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A8F" w:rsidRPr="002A5A8F" w:rsidRDefault="002A5A8F" w:rsidP="002A5A8F">
      <w:pPr>
        <w:shd w:val="clear" w:color="auto" w:fill="FFFFFF"/>
        <w:spacing w:before="225" w:after="60" w:line="330" w:lineRule="atLeast"/>
        <w:outlineLvl w:val="2"/>
        <w:rPr>
          <w:rFonts w:ascii="Arial" w:eastAsia="Times New Roman" w:hAnsi="Arial" w:cs="Arial"/>
          <w:caps/>
          <w:color w:val="666666"/>
          <w:sz w:val="28"/>
          <w:szCs w:val="24"/>
        </w:rPr>
      </w:pPr>
      <w:bookmarkStart w:id="0" w:name="_GoBack"/>
      <w:r w:rsidRPr="002A5A8F">
        <w:rPr>
          <w:rFonts w:ascii="Arial" w:eastAsia="Times New Roman" w:hAnsi="Arial" w:cs="Arial"/>
          <w:caps/>
          <w:color w:val="666666"/>
          <w:sz w:val="28"/>
          <w:szCs w:val="24"/>
        </w:rPr>
        <w:t>DENIAL LETTER</w:t>
      </w:r>
    </w:p>
    <w:p w:rsidR="002A5A8F" w:rsidRPr="002A5A8F" w:rsidRDefault="002A5A8F" w:rsidP="002A5A8F">
      <w:pPr>
        <w:shd w:val="clear" w:color="auto" w:fill="FFFFFF"/>
        <w:spacing w:after="75" w:line="360" w:lineRule="atLeast"/>
        <w:rPr>
          <w:rFonts w:ascii="Georgia" w:eastAsia="Times New Roman" w:hAnsi="Georgia" w:cs="Times New Roman"/>
          <w:color w:val="000000"/>
          <w:sz w:val="36"/>
          <w:szCs w:val="34"/>
        </w:rPr>
      </w:pPr>
      <w:r w:rsidRPr="002A5A8F">
        <w:rPr>
          <w:rFonts w:ascii="Georgia" w:eastAsia="Times New Roman" w:hAnsi="Georgia" w:cs="Times New Roman"/>
          <w:color w:val="000000"/>
          <w:sz w:val="36"/>
          <w:szCs w:val="34"/>
        </w:rPr>
        <w:t>Dear [name],</w:t>
      </w:r>
    </w:p>
    <w:p w:rsidR="002A5A8F" w:rsidRPr="002A5A8F" w:rsidRDefault="002A5A8F" w:rsidP="002A5A8F">
      <w:pPr>
        <w:shd w:val="clear" w:color="auto" w:fill="FFFFFF"/>
        <w:spacing w:after="75" w:line="360" w:lineRule="atLeast"/>
        <w:rPr>
          <w:rFonts w:ascii="Georgia" w:eastAsia="Times New Roman" w:hAnsi="Georgia" w:cs="Times New Roman"/>
          <w:color w:val="000000"/>
          <w:sz w:val="36"/>
          <w:szCs w:val="34"/>
        </w:rPr>
      </w:pPr>
      <w:r w:rsidRPr="002A5A8F">
        <w:rPr>
          <w:rFonts w:ascii="Georgia" w:eastAsia="Times New Roman" w:hAnsi="Georgia" w:cs="Times New Roman"/>
          <w:color w:val="000000"/>
          <w:sz w:val="36"/>
          <w:szCs w:val="34"/>
        </w:rPr>
        <w:t>Thank you for your application for admission to Virginia Tech. Members of the Admissions Committee have carefully reviewed your application and we regret that the university cannot offer you a place in the 2013 freshman class. This decision is not a dismissal of your academic ability or promise, but a reflection of the keen competition among the applicants for the limited space in our freshman class.</w:t>
      </w:r>
    </w:p>
    <w:p w:rsidR="002A5A8F" w:rsidRPr="002A5A8F" w:rsidRDefault="002A5A8F" w:rsidP="002A5A8F">
      <w:pPr>
        <w:shd w:val="clear" w:color="auto" w:fill="FFFFFF"/>
        <w:spacing w:after="75" w:line="360" w:lineRule="atLeast"/>
        <w:rPr>
          <w:rFonts w:ascii="Georgia" w:eastAsia="Times New Roman" w:hAnsi="Georgia" w:cs="Times New Roman"/>
          <w:color w:val="000000"/>
          <w:sz w:val="36"/>
          <w:szCs w:val="34"/>
        </w:rPr>
      </w:pPr>
      <w:r w:rsidRPr="002A5A8F">
        <w:rPr>
          <w:rFonts w:ascii="Georgia" w:eastAsia="Times New Roman" w:hAnsi="Georgia" w:cs="Times New Roman"/>
          <w:color w:val="000000"/>
          <w:sz w:val="36"/>
          <w:szCs w:val="34"/>
        </w:rPr>
        <w:t>In reviewing your application, we considered the strength of your academic curriculum, performance in the courses selected and standardized test scores, as well as other supporting information that may have been included. The selection process for the Class of 2017 has been the most competitive ever. More than 19,000 applicants competed for 5,300 freshman seats.</w:t>
      </w:r>
    </w:p>
    <w:p w:rsidR="002A5A8F" w:rsidRPr="002A5A8F" w:rsidRDefault="002A5A8F" w:rsidP="002A5A8F">
      <w:pPr>
        <w:shd w:val="clear" w:color="auto" w:fill="FFFFFF"/>
        <w:spacing w:after="75" w:line="360" w:lineRule="atLeast"/>
        <w:rPr>
          <w:rFonts w:ascii="Georgia" w:eastAsia="Times New Roman" w:hAnsi="Georgia" w:cs="Times New Roman"/>
          <w:color w:val="000000"/>
          <w:sz w:val="36"/>
          <w:szCs w:val="34"/>
        </w:rPr>
      </w:pPr>
      <w:r w:rsidRPr="002A5A8F">
        <w:rPr>
          <w:rFonts w:ascii="Georgia" w:eastAsia="Times New Roman" w:hAnsi="Georgia" w:cs="Times New Roman"/>
          <w:color w:val="000000"/>
          <w:sz w:val="36"/>
          <w:szCs w:val="34"/>
        </w:rPr>
        <w:t>Since you have a strong desire to attend Virginia Tech, you may wish to consider applying as a transfer student after you have successfully completed one or more years at a community college or other accredited college or university. About one-fifth of Tech graduates first entered the university as transfer students. The university provides an online Transfer Guide containing recommended courses of study for majors at Virginia Tech. This document is available at www.tranguide.registrar.vt.edu. (Please note that no transfer applications will be accepted for the School of Design majors of Architecture or Industrial Design.)</w:t>
      </w:r>
    </w:p>
    <w:p w:rsidR="002A5A8F" w:rsidRPr="002A5A8F" w:rsidRDefault="002A5A8F" w:rsidP="002A5A8F">
      <w:pPr>
        <w:shd w:val="clear" w:color="auto" w:fill="FFFFFF"/>
        <w:spacing w:after="75" w:line="360" w:lineRule="atLeast"/>
        <w:rPr>
          <w:rFonts w:ascii="Georgia" w:eastAsia="Times New Roman" w:hAnsi="Georgia" w:cs="Times New Roman"/>
          <w:color w:val="000000"/>
          <w:sz w:val="36"/>
          <w:szCs w:val="34"/>
        </w:rPr>
      </w:pPr>
      <w:r w:rsidRPr="002A5A8F">
        <w:rPr>
          <w:rFonts w:ascii="Georgia" w:eastAsia="Times New Roman" w:hAnsi="Georgia" w:cs="Times New Roman"/>
          <w:color w:val="000000"/>
          <w:sz w:val="36"/>
          <w:szCs w:val="34"/>
        </w:rPr>
        <w:t>We appreciate your interest in Virginia Tech and regret that we are unable to offer you admission. We encourage you to continue your education and pursue your career goals. Best wishes to you in all your endeavors.</w:t>
      </w:r>
    </w:p>
    <w:p w:rsidR="002A5A8F" w:rsidRPr="002A5A8F" w:rsidRDefault="002A5A8F" w:rsidP="002A5A8F">
      <w:pPr>
        <w:shd w:val="clear" w:color="auto" w:fill="FFFFFF"/>
        <w:spacing w:after="75" w:line="360" w:lineRule="atLeast"/>
        <w:rPr>
          <w:rFonts w:ascii="Georgia" w:eastAsia="Times New Roman" w:hAnsi="Georgia" w:cs="Times New Roman"/>
          <w:color w:val="000000"/>
          <w:sz w:val="36"/>
          <w:szCs w:val="34"/>
        </w:rPr>
      </w:pPr>
      <w:r w:rsidRPr="002A5A8F">
        <w:rPr>
          <w:rFonts w:ascii="Georgia" w:eastAsia="Times New Roman" w:hAnsi="Georgia" w:cs="Times New Roman"/>
          <w:color w:val="000000"/>
          <w:sz w:val="36"/>
          <w:szCs w:val="34"/>
        </w:rPr>
        <w:t>Sincerely,</w:t>
      </w:r>
    </w:p>
    <w:p w:rsidR="002A5A8F" w:rsidRPr="002A5A8F" w:rsidRDefault="002A5A8F" w:rsidP="002A5A8F">
      <w:pPr>
        <w:shd w:val="clear" w:color="auto" w:fill="FFFFFF"/>
        <w:spacing w:after="75" w:line="360" w:lineRule="atLeast"/>
        <w:rPr>
          <w:rFonts w:ascii="Georgia" w:eastAsia="Times New Roman" w:hAnsi="Georgia" w:cs="Times New Roman"/>
          <w:color w:val="000000"/>
          <w:sz w:val="36"/>
          <w:szCs w:val="34"/>
        </w:rPr>
      </w:pPr>
      <w:r w:rsidRPr="002A5A8F">
        <w:rPr>
          <w:rFonts w:ascii="Georgia" w:eastAsia="Times New Roman" w:hAnsi="Georgia" w:cs="Times New Roman"/>
          <w:color w:val="000000"/>
          <w:sz w:val="36"/>
          <w:szCs w:val="34"/>
        </w:rPr>
        <w:t>Mildred R. Johnson</w:t>
      </w:r>
    </w:p>
    <w:p w:rsidR="002A5A8F" w:rsidRPr="002A5A8F" w:rsidRDefault="002A5A8F" w:rsidP="002A5A8F">
      <w:pPr>
        <w:shd w:val="clear" w:color="auto" w:fill="FFFFFF"/>
        <w:spacing w:after="75" w:line="360" w:lineRule="atLeast"/>
        <w:rPr>
          <w:rFonts w:ascii="Georgia" w:eastAsia="Times New Roman" w:hAnsi="Georgia" w:cs="Times New Roman"/>
          <w:color w:val="000000"/>
          <w:sz w:val="36"/>
          <w:szCs w:val="34"/>
        </w:rPr>
      </w:pPr>
      <w:r w:rsidRPr="002A5A8F">
        <w:rPr>
          <w:rFonts w:ascii="Georgia" w:eastAsia="Times New Roman" w:hAnsi="Georgia" w:cs="Times New Roman"/>
          <w:color w:val="000000"/>
          <w:sz w:val="36"/>
          <w:szCs w:val="34"/>
        </w:rPr>
        <w:t>Director of Undergraduate Admissions</w:t>
      </w:r>
    </w:p>
    <w:bookmarkEnd w:id="0"/>
    <w:p w:rsidR="009674FF" w:rsidRPr="002A5A8F" w:rsidRDefault="009674FF">
      <w:pPr>
        <w:rPr>
          <w:sz w:val="24"/>
        </w:rPr>
      </w:pPr>
    </w:p>
    <w:sectPr w:rsidR="009674FF" w:rsidRPr="002A5A8F" w:rsidSect="002A5A8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8F"/>
    <w:rsid w:val="002A5A8F"/>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3BC9F-F77A-4198-956E-2BF4CA87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A5A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5A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A5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3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255</Words>
  <Characters>1454</Characters>
  <Application/>
  <DocSecurity>0</DocSecurity>
  <Lines>12</Lines>
  <Paragraphs>3</Paragraphs>
  <ScaleCrop>false</ScaleCrop>
  <Company/>
  <LinksUpToDate>false</LinksUpToDate>
  <CharactersWithSpaces>1706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