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C2734" w14:paraId="46ED4CBA" w14:textId="77777777" w:rsidTr="003C2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46D2" w14:textId="77777777" w:rsidR="00624908" w:rsidRDefault="00624908" w:rsidP="00B16D67">
            <w:pPr>
              <w:jc w:val="center"/>
              <w:rPr>
                <w:rFonts w:ascii="Courier New" w:hAnsi="Courier New" w:cs="Courier New"/>
                <w:b w:val="0"/>
                <w:sz w:val="96"/>
                <w:szCs w:val="96"/>
                <w:u w:val="single"/>
              </w:rPr>
            </w:pPr>
            <w:r>
              <w:rPr>
                <w:rFonts w:ascii="Courier New" w:hAnsi="Courier New" w:cs="Courier New"/>
                <w:b w:val="0"/>
                <w:noProof/>
                <w:sz w:val="96"/>
                <w:szCs w:val="96"/>
                <w:u w:val="single"/>
                <w:lang w:val="en-US" w:eastAsia="en-US"/>
              </w:rPr>
              <w:drawing>
                <wp:inline distT="0" distB="0" distL="0" distR="0" wp14:anchorId="0121F050" wp14:editId="0E0CCD96">
                  <wp:extent cx="851602" cy="673100"/>
                  <wp:effectExtent l="0" t="0" r="12065" b="0"/>
                  <wp:docPr id="1" name="Picture 1" descr="Macintosh HD:Users:bsheppard:Desktop:Netherh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sheppard:Desktop:Netherh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02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BEC479" w14:textId="77777777" w:rsidR="003C2734" w:rsidRPr="003C2734" w:rsidRDefault="003C2734" w:rsidP="00B16D67">
            <w:pPr>
              <w:jc w:val="center"/>
              <w:rPr>
                <w:rFonts w:ascii="Courier New" w:hAnsi="Courier New" w:cs="Courier New"/>
                <w:b w:val="0"/>
                <w:sz w:val="96"/>
                <w:szCs w:val="96"/>
                <w:u w:val="single"/>
              </w:rPr>
            </w:pPr>
            <w:r w:rsidRPr="003C2734">
              <w:rPr>
                <w:rFonts w:ascii="Courier New" w:hAnsi="Courier New" w:cs="Courier New"/>
                <w:b w:val="0"/>
                <w:sz w:val="96"/>
                <w:szCs w:val="96"/>
                <w:u w:val="single"/>
              </w:rPr>
              <w:t>SHOT LIST</w:t>
            </w:r>
          </w:p>
          <w:p w14:paraId="1E843C29" w14:textId="77777777" w:rsidR="003C2734" w:rsidRDefault="003C2734" w:rsidP="00B16D67">
            <w:pPr>
              <w:jc w:val="center"/>
              <w:rPr>
                <w:rFonts w:ascii="Courier New" w:hAnsi="Courier New" w:cs="Courier New"/>
                <w:b w:val="0"/>
                <w:sz w:val="40"/>
                <w:u w:val="single"/>
              </w:rPr>
            </w:pPr>
          </w:p>
          <w:p w14:paraId="5204C171" w14:textId="77777777" w:rsidR="003C2734" w:rsidRPr="003C2734" w:rsidRDefault="003C2734" w:rsidP="00B16D67">
            <w:pPr>
              <w:jc w:val="center"/>
              <w:rPr>
                <w:rFonts w:ascii="Courier New" w:hAnsi="Courier New" w:cs="Courier New"/>
                <w:sz w:val="40"/>
              </w:rPr>
            </w:pPr>
            <w:r w:rsidRPr="003C2734">
              <w:rPr>
                <w:rFonts w:ascii="Courier New" w:hAnsi="Courier New" w:cs="Courier New"/>
                <w:sz w:val="40"/>
              </w:rPr>
              <w:t>“</w:t>
            </w:r>
            <w:r w:rsidRPr="003C2734">
              <w:rPr>
                <w:rFonts w:ascii="Courier New" w:hAnsi="Courier New" w:cs="Courier New"/>
                <w:i/>
                <w:sz w:val="40"/>
              </w:rPr>
              <w:t>Production Name Here</w:t>
            </w:r>
            <w:r w:rsidRPr="003C2734">
              <w:rPr>
                <w:rFonts w:ascii="Courier New" w:hAnsi="Courier New" w:cs="Courier New"/>
                <w:sz w:val="40"/>
              </w:rPr>
              <w:t>”</w:t>
            </w:r>
          </w:p>
          <w:p w14:paraId="1B7DF002" w14:textId="77777777" w:rsidR="003C2734" w:rsidRPr="003C2734" w:rsidRDefault="003C2734" w:rsidP="00B16D67">
            <w:pPr>
              <w:jc w:val="center"/>
              <w:rPr>
                <w:rFonts w:ascii="Courier New" w:hAnsi="Courier New" w:cs="Courier New"/>
                <w:b w:val="0"/>
                <w:sz w:val="28"/>
              </w:rPr>
            </w:pPr>
            <w:r w:rsidRPr="003C2734">
              <w:rPr>
                <w:rFonts w:ascii="Courier New" w:hAnsi="Courier New" w:cs="Courier New"/>
                <w:b w:val="0"/>
                <w:sz w:val="28"/>
              </w:rPr>
              <w:t xml:space="preserve">By </w:t>
            </w:r>
            <w:r w:rsidRPr="003C2734">
              <w:rPr>
                <w:rFonts w:ascii="Courier New" w:hAnsi="Courier New" w:cs="Courier New"/>
                <w:b w:val="0"/>
                <w:i/>
                <w:sz w:val="28"/>
              </w:rPr>
              <w:t>Names of Production Team Here</w:t>
            </w:r>
          </w:p>
          <w:p w14:paraId="496D3C0A" w14:textId="77777777" w:rsidR="003C2734" w:rsidRPr="003C2734" w:rsidRDefault="003C2734" w:rsidP="003C2734">
            <w:pPr>
              <w:jc w:val="center"/>
              <w:rPr>
                <w:rFonts w:ascii="Courier New" w:hAnsi="Courier New" w:cs="Courier New"/>
                <w:b w:val="0"/>
                <w:i/>
                <w:sz w:val="28"/>
              </w:rPr>
            </w:pPr>
            <w:r w:rsidRPr="003C2734">
              <w:rPr>
                <w:rFonts w:ascii="Courier New" w:hAnsi="Courier New" w:cs="Courier New"/>
                <w:b w:val="0"/>
                <w:sz w:val="28"/>
              </w:rPr>
              <w:t>Draft</w:t>
            </w:r>
            <w:r w:rsidRPr="003C2734">
              <w:rPr>
                <w:rFonts w:ascii="Courier New" w:hAnsi="Courier New" w:cs="Courier New"/>
                <w:b w:val="0"/>
                <w:i/>
                <w:sz w:val="28"/>
              </w:rPr>
              <w:t xml:space="preserve"> “Number Here”</w:t>
            </w:r>
          </w:p>
          <w:p w14:paraId="7EA53820" w14:textId="77777777" w:rsidR="003C2734" w:rsidRPr="003C2734" w:rsidRDefault="003C2734" w:rsidP="003C2734">
            <w:pPr>
              <w:jc w:val="center"/>
              <w:rPr>
                <w:rFonts w:ascii="Courier New" w:hAnsi="Courier New" w:cs="Courier New"/>
                <w:b w:val="0"/>
                <w:i/>
                <w:sz w:val="28"/>
              </w:rPr>
            </w:pPr>
            <w:r w:rsidRPr="003C2734">
              <w:rPr>
                <w:rFonts w:ascii="Courier New" w:hAnsi="Courier New" w:cs="Courier New"/>
                <w:b w:val="0"/>
                <w:i/>
                <w:sz w:val="28"/>
              </w:rPr>
              <w:t>Date: “XX/XX/XX”</w:t>
            </w:r>
          </w:p>
          <w:p w14:paraId="2367246E" w14:textId="77777777" w:rsidR="003C2734" w:rsidRPr="003C2734" w:rsidRDefault="003C2734" w:rsidP="003C2734">
            <w:pPr>
              <w:jc w:val="center"/>
              <w:rPr>
                <w:rFonts w:ascii="Courier New" w:hAnsi="Courier New" w:cs="Courier New"/>
                <w:b w:val="0"/>
                <w:i/>
                <w:sz w:val="40"/>
                <w:u w:val="single"/>
              </w:rPr>
            </w:pPr>
          </w:p>
        </w:tc>
      </w:tr>
    </w:tbl>
    <w:p w14:paraId="18A56153" w14:textId="77777777" w:rsidR="003C2734" w:rsidRDefault="003C2734" w:rsidP="003C2734">
      <w:pPr>
        <w:rPr>
          <w:sz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3C2734" w:rsidRPr="0005438E" w14:paraId="03C5E5EF" w14:textId="77777777" w:rsidTr="003C2734">
        <w:tc>
          <w:tcPr>
            <w:tcW w:w="9242" w:type="dxa"/>
            <w:gridSpan w:val="2"/>
            <w:shd w:val="clear" w:color="auto" w:fill="D9D9D9" w:themeFill="background1" w:themeFillShade="D9"/>
          </w:tcPr>
          <w:p w14:paraId="1B937A42" w14:textId="77777777" w:rsidR="003C2734" w:rsidRPr="0005438E" w:rsidRDefault="003C2734" w:rsidP="003C2734">
            <w:pPr>
              <w:jc w:val="center"/>
              <w:rPr>
                <w:rFonts w:ascii="Courier New" w:hAnsi="Courier New" w:cs="Courier New"/>
                <w:b/>
                <w:sz w:val="36"/>
              </w:rPr>
            </w:pPr>
            <w:r w:rsidRPr="0005438E">
              <w:rPr>
                <w:rFonts w:ascii="Courier New" w:hAnsi="Courier New" w:cs="Courier New"/>
                <w:b/>
                <w:sz w:val="28"/>
              </w:rPr>
              <w:t>Scene 1</w:t>
            </w:r>
            <w:r w:rsidR="0005438E">
              <w:rPr>
                <w:rFonts w:ascii="Courier New" w:hAnsi="Courier New" w:cs="Courier New"/>
                <w:b/>
                <w:sz w:val="28"/>
              </w:rPr>
              <w:t xml:space="preserve"> – EXT. THE FIELD - DAY</w:t>
            </w:r>
          </w:p>
        </w:tc>
      </w:tr>
      <w:tr w:rsidR="003C2734" w:rsidRPr="0005438E" w14:paraId="4706B156" w14:textId="77777777" w:rsidTr="003C2734">
        <w:tc>
          <w:tcPr>
            <w:tcW w:w="2376" w:type="dxa"/>
          </w:tcPr>
          <w:p w14:paraId="5A12BEE4" w14:textId="77777777" w:rsidR="003C2734" w:rsidRPr="0005438E" w:rsidRDefault="003C2734" w:rsidP="00B16D67">
            <w:pPr>
              <w:jc w:val="center"/>
              <w:rPr>
                <w:rFonts w:ascii="Courier New" w:hAnsi="Courier New" w:cs="Courier New"/>
                <w:b/>
                <w:sz w:val="28"/>
              </w:rPr>
            </w:pPr>
            <w:r w:rsidRPr="0005438E">
              <w:rPr>
                <w:rFonts w:ascii="Courier New" w:hAnsi="Courier New" w:cs="Courier New"/>
                <w:b/>
                <w:sz w:val="28"/>
              </w:rPr>
              <w:t>Shot Number</w:t>
            </w:r>
          </w:p>
        </w:tc>
        <w:tc>
          <w:tcPr>
            <w:tcW w:w="6866" w:type="dxa"/>
          </w:tcPr>
          <w:p w14:paraId="1C320C18" w14:textId="77777777" w:rsidR="003C2734" w:rsidRPr="0005438E" w:rsidRDefault="003C2734" w:rsidP="00B16D67">
            <w:pPr>
              <w:jc w:val="center"/>
              <w:rPr>
                <w:rFonts w:ascii="Courier New" w:hAnsi="Courier New" w:cs="Courier New"/>
                <w:b/>
                <w:sz w:val="28"/>
              </w:rPr>
            </w:pPr>
            <w:r w:rsidRPr="0005438E">
              <w:rPr>
                <w:rFonts w:ascii="Courier New" w:hAnsi="Courier New" w:cs="Courier New"/>
                <w:b/>
                <w:sz w:val="28"/>
              </w:rPr>
              <w:t>Shot Description</w:t>
            </w:r>
          </w:p>
        </w:tc>
      </w:tr>
      <w:tr w:rsidR="003C2734" w:rsidRPr="0005438E" w14:paraId="7849CD50" w14:textId="77777777" w:rsidTr="003C2734">
        <w:tc>
          <w:tcPr>
            <w:tcW w:w="2376" w:type="dxa"/>
          </w:tcPr>
          <w:p w14:paraId="66CE080E" w14:textId="77777777" w:rsidR="003C2734" w:rsidRPr="0005438E" w:rsidRDefault="003C2734" w:rsidP="003C2734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05438E">
              <w:rPr>
                <w:rFonts w:ascii="Courier New" w:hAnsi="Courier New" w:cs="Courier New"/>
                <w:sz w:val="24"/>
              </w:rPr>
              <w:t>1</w:t>
            </w:r>
          </w:p>
        </w:tc>
        <w:tc>
          <w:tcPr>
            <w:tcW w:w="6866" w:type="dxa"/>
          </w:tcPr>
          <w:p w14:paraId="0917FCCC" w14:textId="77777777" w:rsidR="003C2734" w:rsidRPr="0005438E" w:rsidRDefault="003C2734" w:rsidP="00B55CEB">
            <w:pPr>
              <w:rPr>
                <w:rFonts w:ascii="Courier New" w:hAnsi="Courier New" w:cs="Courier New"/>
                <w:sz w:val="24"/>
              </w:rPr>
            </w:pPr>
          </w:p>
        </w:tc>
      </w:tr>
      <w:tr w:rsidR="003C2734" w:rsidRPr="0005438E" w14:paraId="660287D7" w14:textId="77777777" w:rsidTr="003C2734">
        <w:tc>
          <w:tcPr>
            <w:tcW w:w="2376" w:type="dxa"/>
          </w:tcPr>
          <w:p w14:paraId="42566089" w14:textId="77777777" w:rsidR="003C2734" w:rsidRPr="0005438E" w:rsidRDefault="003C2734" w:rsidP="00B16D67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05438E">
              <w:rPr>
                <w:rFonts w:ascii="Courier New" w:hAnsi="Courier New" w:cs="Courier New"/>
                <w:sz w:val="24"/>
              </w:rPr>
              <w:t>2</w:t>
            </w:r>
          </w:p>
        </w:tc>
        <w:tc>
          <w:tcPr>
            <w:tcW w:w="6866" w:type="dxa"/>
          </w:tcPr>
          <w:p w14:paraId="06C245F5" w14:textId="77777777" w:rsidR="003C2734" w:rsidRPr="0005438E" w:rsidRDefault="003C2734" w:rsidP="00B55CEB">
            <w:pPr>
              <w:rPr>
                <w:rFonts w:ascii="Courier New" w:hAnsi="Courier New" w:cs="Courier New"/>
                <w:sz w:val="24"/>
              </w:rPr>
            </w:pPr>
          </w:p>
        </w:tc>
      </w:tr>
      <w:tr w:rsidR="003C2734" w:rsidRPr="0005438E" w14:paraId="6F426E75" w14:textId="77777777" w:rsidTr="003C2734">
        <w:tc>
          <w:tcPr>
            <w:tcW w:w="2376" w:type="dxa"/>
          </w:tcPr>
          <w:p w14:paraId="0A223A05" w14:textId="77777777" w:rsidR="003C2734" w:rsidRPr="0005438E" w:rsidRDefault="003C2734" w:rsidP="00B16D67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05438E">
              <w:rPr>
                <w:rFonts w:ascii="Courier New" w:hAnsi="Courier New" w:cs="Courier New"/>
                <w:sz w:val="24"/>
              </w:rPr>
              <w:t>3</w:t>
            </w:r>
          </w:p>
        </w:tc>
        <w:tc>
          <w:tcPr>
            <w:tcW w:w="6866" w:type="dxa"/>
          </w:tcPr>
          <w:p w14:paraId="5E188F68" w14:textId="77777777" w:rsidR="003C2734" w:rsidRPr="0005438E" w:rsidRDefault="003C2734" w:rsidP="00B55CEB">
            <w:pPr>
              <w:rPr>
                <w:rFonts w:ascii="Courier New" w:hAnsi="Courier New" w:cs="Courier New"/>
                <w:sz w:val="24"/>
              </w:rPr>
            </w:pPr>
          </w:p>
        </w:tc>
      </w:tr>
      <w:tr w:rsidR="003C2734" w:rsidRPr="0005438E" w14:paraId="25ABE0BF" w14:textId="77777777" w:rsidTr="003C2734">
        <w:tc>
          <w:tcPr>
            <w:tcW w:w="2376" w:type="dxa"/>
          </w:tcPr>
          <w:p w14:paraId="62946B00" w14:textId="77777777" w:rsidR="003C2734" w:rsidRPr="0005438E" w:rsidRDefault="003C2734" w:rsidP="00B16D67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05438E">
              <w:rPr>
                <w:rFonts w:ascii="Courier New" w:hAnsi="Courier New" w:cs="Courier New"/>
                <w:sz w:val="24"/>
              </w:rPr>
              <w:t>4</w:t>
            </w:r>
          </w:p>
        </w:tc>
        <w:tc>
          <w:tcPr>
            <w:tcW w:w="6866" w:type="dxa"/>
          </w:tcPr>
          <w:p w14:paraId="72D9B970" w14:textId="77777777" w:rsidR="003C2734" w:rsidRPr="0005438E" w:rsidRDefault="003C2734" w:rsidP="00B55CEB">
            <w:pPr>
              <w:rPr>
                <w:rFonts w:ascii="Courier New" w:hAnsi="Courier New" w:cs="Courier New"/>
                <w:sz w:val="24"/>
              </w:rPr>
            </w:pPr>
          </w:p>
        </w:tc>
      </w:tr>
      <w:tr w:rsidR="003C2734" w:rsidRPr="0005438E" w14:paraId="3D6645F5" w14:textId="77777777" w:rsidTr="003C2734">
        <w:tc>
          <w:tcPr>
            <w:tcW w:w="2376" w:type="dxa"/>
          </w:tcPr>
          <w:p w14:paraId="4DD9B7F5" w14:textId="77777777" w:rsidR="003C2734" w:rsidRPr="0005438E" w:rsidRDefault="003C2734" w:rsidP="00B16D67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05438E">
              <w:rPr>
                <w:rFonts w:ascii="Courier New" w:hAnsi="Courier New" w:cs="Courier New"/>
                <w:sz w:val="24"/>
              </w:rPr>
              <w:t>5</w:t>
            </w:r>
          </w:p>
        </w:tc>
        <w:tc>
          <w:tcPr>
            <w:tcW w:w="6866" w:type="dxa"/>
          </w:tcPr>
          <w:p w14:paraId="3473112A" w14:textId="77777777" w:rsidR="003C2734" w:rsidRPr="0005438E" w:rsidRDefault="003C2734" w:rsidP="00B55CEB">
            <w:pPr>
              <w:rPr>
                <w:rFonts w:ascii="Courier New" w:hAnsi="Courier New" w:cs="Courier New"/>
                <w:sz w:val="24"/>
              </w:rPr>
            </w:pPr>
          </w:p>
        </w:tc>
      </w:tr>
      <w:tr w:rsidR="003C2734" w:rsidRPr="0005438E" w14:paraId="39A09D3E" w14:textId="77777777" w:rsidTr="003C2734">
        <w:tc>
          <w:tcPr>
            <w:tcW w:w="2376" w:type="dxa"/>
          </w:tcPr>
          <w:p w14:paraId="1796AFB5" w14:textId="77777777" w:rsidR="003C2734" w:rsidRPr="0005438E" w:rsidRDefault="003C2734" w:rsidP="00B16D67">
            <w:pPr>
              <w:jc w:val="center"/>
              <w:rPr>
                <w:rFonts w:ascii="Courier New" w:hAnsi="Courier New" w:cs="Courier New"/>
                <w:sz w:val="28"/>
              </w:rPr>
            </w:pPr>
            <w:r w:rsidRPr="0005438E">
              <w:rPr>
                <w:rFonts w:ascii="Courier New" w:hAnsi="Courier New" w:cs="Courier New"/>
                <w:sz w:val="24"/>
              </w:rPr>
              <w:t>6</w:t>
            </w:r>
          </w:p>
        </w:tc>
        <w:tc>
          <w:tcPr>
            <w:tcW w:w="6866" w:type="dxa"/>
          </w:tcPr>
          <w:p w14:paraId="0ADF7538" w14:textId="77777777" w:rsidR="003C2734" w:rsidRPr="0005438E" w:rsidRDefault="003C2734" w:rsidP="00B55CEB">
            <w:pPr>
              <w:rPr>
                <w:rFonts w:ascii="Courier New" w:hAnsi="Courier New" w:cs="Courier New"/>
                <w:sz w:val="24"/>
              </w:rPr>
            </w:pPr>
          </w:p>
        </w:tc>
      </w:tr>
    </w:tbl>
    <w:p w14:paraId="61BD1A54" w14:textId="77777777" w:rsidR="003C2734" w:rsidRPr="0005438E" w:rsidRDefault="003C2734" w:rsidP="00B16D67">
      <w:pPr>
        <w:jc w:val="center"/>
        <w:rPr>
          <w:sz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3C2734" w:rsidRPr="0005438E" w14:paraId="7D60C3A9" w14:textId="77777777" w:rsidTr="002C6533">
        <w:tc>
          <w:tcPr>
            <w:tcW w:w="9242" w:type="dxa"/>
            <w:gridSpan w:val="2"/>
            <w:shd w:val="clear" w:color="auto" w:fill="D9D9D9" w:themeFill="background1" w:themeFillShade="D9"/>
          </w:tcPr>
          <w:p w14:paraId="2EA7FB4F" w14:textId="77777777" w:rsidR="003C2734" w:rsidRPr="0005438E" w:rsidRDefault="003C2734" w:rsidP="003C2734">
            <w:pPr>
              <w:jc w:val="center"/>
              <w:rPr>
                <w:rFonts w:ascii="Courier New" w:hAnsi="Courier New" w:cs="Courier New"/>
                <w:b/>
                <w:sz w:val="36"/>
              </w:rPr>
            </w:pPr>
            <w:r w:rsidRPr="0005438E">
              <w:rPr>
                <w:rFonts w:ascii="Courier New" w:hAnsi="Courier New" w:cs="Courier New"/>
                <w:b/>
                <w:sz w:val="28"/>
              </w:rPr>
              <w:t>Scene 2</w:t>
            </w:r>
            <w:r w:rsidR="0005438E">
              <w:rPr>
                <w:rFonts w:ascii="Courier New" w:hAnsi="Courier New" w:cs="Courier New"/>
                <w:b/>
                <w:sz w:val="28"/>
              </w:rPr>
              <w:t xml:space="preserve"> – INT. MIKE’S LIVING ROOM - DAY</w:t>
            </w:r>
          </w:p>
        </w:tc>
      </w:tr>
      <w:tr w:rsidR="003C2734" w:rsidRPr="0005438E" w14:paraId="63949D9B" w14:textId="77777777" w:rsidTr="002C6533">
        <w:tc>
          <w:tcPr>
            <w:tcW w:w="2376" w:type="dxa"/>
          </w:tcPr>
          <w:p w14:paraId="043F32EB" w14:textId="77777777" w:rsidR="003C2734" w:rsidRPr="0005438E" w:rsidRDefault="003C2734" w:rsidP="002C6533">
            <w:pPr>
              <w:jc w:val="center"/>
              <w:rPr>
                <w:rFonts w:ascii="Courier New" w:hAnsi="Courier New" w:cs="Courier New"/>
                <w:b/>
                <w:sz w:val="28"/>
              </w:rPr>
            </w:pPr>
            <w:r w:rsidRPr="0005438E">
              <w:rPr>
                <w:rFonts w:ascii="Courier New" w:hAnsi="Courier New" w:cs="Courier New"/>
                <w:b/>
                <w:sz w:val="28"/>
              </w:rPr>
              <w:t>Shot Number</w:t>
            </w:r>
          </w:p>
        </w:tc>
        <w:tc>
          <w:tcPr>
            <w:tcW w:w="6866" w:type="dxa"/>
          </w:tcPr>
          <w:p w14:paraId="0791130D" w14:textId="77777777" w:rsidR="003C2734" w:rsidRPr="0005438E" w:rsidRDefault="003C2734" w:rsidP="002C6533">
            <w:pPr>
              <w:jc w:val="center"/>
              <w:rPr>
                <w:rFonts w:ascii="Courier New" w:hAnsi="Courier New" w:cs="Courier New"/>
                <w:b/>
                <w:sz w:val="28"/>
              </w:rPr>
            </w:pPr>
            <w:r w:rsidRPr="0005438E">
              <w:rPr>
                <w:rFonts w:ascii="Courier New" w:hAnsi="Courier New" w:cs="Courier New"/>
                <w:b/>
                <w:sz w:val="28"/>
              </w:rPr>
              <w:t>Shot Description</w:t>
            </w:r>
          </w:p>
        </w:tc>
      </w:tr>
      <w:tr w:rsidR="003C2734" w:rsidRPr="0005438E" w14:paraId="6DB57200" w14:textId="77777777" w:rsidTr="002C6533">
        <w:tc>
          <w:tcPr>
            <w:tcW w:w="2376" w:type="dxa"/>
          </w:tcPr>
          <w:p w14:paraId="576F32E0" w14:textId="77777777" w:rsidR="003C2734" w:rsidRPr="0005438E" w:rsidRDefault="003C2734" w:rsidP="002C6533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05438E">
              <w:rPr>
                <w:rFonts w:ascii="Courier New" w:hAnsi="Courier New" w:cs="Courier New"/>
                <w:sz w:val="24"/>
              </w:rPr>
              <w:t>7</w:t>
            </w:r>
          </w:p>
        </w:tc>
        <w:tc>
          <w:tcPr>
            <w:tcW w:w="6866" w:type="dxa"/>
          </w:tcPr>
          <w:p w14:paraId="5FFFA6F8" w14:textId="77777777" w:rsidR="003C2734" w:rsidRPr="0005438E" w:rsidRDefault="003C2734" w:rsidP="00B55CEB">
            <w:pPr>
              <w:rPr>
                <w:rFonts w:ascii="Courier New" w:hAnsi="Courier New" w:cs="Courier New"/>
                <w:sz w:val="24"/>
              </w:rPr>
            </w:pPr>
          </w:p>
        </w:tc>
      </w:tr>
      <w:tr w:rsidR="003C2734" w:rsidRPr="0005438E" w14:paraId="625363CB" w14:textId="77777777" w:rsidTr="002C6533">
        <w:tc>
          <w:tcPr>
            <w:tcW w:w="2376" w:type="dxa"/>
          </w:tcPr>
          <w:p w14:paraId="64E35825" w14:textId="77777777" w:rsidR="003C2734" w:rsidRPr="0005438E" w:rsidRDefault="003C2734" w:rsidP="002C6533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05438E">
              <w:rPr>
                <w:rFonts w:ascii="Courier New" w:hAnsi="Courier New" w:cs="Courier New"/>
                <w:sz w:val="24"/>
              </w:rPr>
              <w:t>8</w:t>
            </w:r>
          </w:p>
        </w:tc>
        <w:tc>
          <w:tcPr>
            <w:tcW w:w="6866" w:type="dxa"/>
          </w:tcPr>
          <w:p w14:paraId="00B95DE2" w14:textId="77777777" w:rsidR="003C2734" w:rsidRPr="0005438E" w:rsidRDefault="003C2734" w:rsidP="00B55CEB">
            <w:pPr>
              <w:rPr>
                <w:rFonts w:ascii="Courier New" w:hAnsi="Courier New" w:cs="Courier New"/>
                <w:sz w:val="24"/>
              </w:rPr>
            </w:pPr>
          </w:p>
        </w:tc>
      </w:tr>
      <w:tr w:rsidR="003C2734" w:rsidRPr="0005438E" w14:paraId="0FEFF5A6" w14:textId="77777777" w:rsidTr="002C6533">
        <w:tc>
          <w:tcPr>
            <w:tcW w:w="2376" w:type="dxa"/>
          </w:tcPr>
          <w:p w14:paraId="34284188" w14:textId="77777777" w:rsidR="003C2734" w:rsidRPr="0005438E" w:rsidRDefault="003C2734" w:rsidP="002C6533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05438E">
              <w:rPr>
                <w:rFonts w:ascii="Courier New" w:hAnsi="Courier New" w:cs="Courier New"/>
                <w:sz w:val="24"/>
              </w:rPr>
              <w:t>9</w:t>
            </w:r>
          </w:p>
        </w:tc>
        <w:tc>
          <w:tcPr>
            <w:tcW w:w="6866" w:type="dxa"/>
          </w:tcPr>
          <w:p w14:paraId="0766DB19" w14:textId="77777777" w:rsidR="003C2734" w:rsidRPr="0005438E" w:rsidRDefault="003C2734" w:rsidP="00B55CEB">
            <w:pPr>
              <w:rPr>
                <w:rFonts w:ascii="Courier New" w:hAnsi="Courier New" w:cs="Courier New"/>
                <w:sz w:val="24"/>
              </w:rPr>
            </w:pPr>
          </w:p>
        </w:tc>
      </w:tr>
    </w:tbl>
    <w:p w14:paraId="03AF9130" w14:textId="77777777" w:rsidR="003C2734" w:rsidRPr="0005438E" w:rsidRDefault="003C2734" w:rsidP="00B16D67">
      <w:pPr>
        <w:jc w:val="center"/>
        <w:rPr>
          <w:sz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05438E" w:rsidRPr="0005438E" w14:paraId="178C2B28" w14:textId="77777777" w:rsidTr="002C6533">
        <w:tc>
          <w:tcPr>
            <w:tcW w:w="9242" w:type="dxa"/>
            <w:gridSpan w:val="2"/>
            <w:shd w:val="clear" w:color="auto" w:fill="D9D9D9" w:themeFill="background1" w:themeFillShade="D9"/>
          </w:tcPr>
          <w:p w14:paraId="0161948A" w14:textId="77777777" w:rsidR="0005438E" w:rsidRPr="0005438E" w:rsidRDefault="0005438E" w:rsidP="0005438E">
            <w:pPr>
              <w:jc w:val="center"/>
              <w:rPr>
                <w:rFonts w:ascii="Courier New" w:hAnsi="Courier New" w:cs="Courier New"/>
                <w:b/>
                <w:sz w:val="36"/>
              </w:rPr>
            </w:pPr>
            <w:r w:rsidRPr="0005438E">
              <w:rPr>
                <w:rFonts w:ascii="Courier New" w:hAnsi="Courier New" w:cs="Courier New"/>
                <w:b/>
                <w:sz w:val="28"/>
              </w:rPr>
              <w:t xml:space="preserve">Scene </w:t>
            </w:r>
            <w:r>
              <w:rPr>
                <w:rFonts w:ascii="Courier New" w:hAnsi="Courier New" w:cs="Courier New"/>
                <w:b/>
                <w:sz w:val="28"/>
              </w:rPr>
              <w:t>3 – EXT. A SHOPPING MALL - DAY</w:t>
            </w:r>
          </w:p>
        </w:tc>
      </w:tr>
      <w:tr w:rsidR="0005438E" w:rsidRPr="0005438E" w14:paraId="0EA842EA" w14:textId="77777777" w:rsidTr="002C6533">
        <w:tc>
          <w:tcPr>
            <w:tcW w:w="2376" w:type="dxa"/>
          </w:tcPr>
          <w:p w14:paraId="776059C6" w14:textId="77777777" w:rsidR="0005438E" w:rsidRPr="0005438E" w:rsidRDefault="0005438E" w:rsidP="002C6533">
            <w:pPr>
              <w:jc w:val="center"/>
              <w:rPr>
                <w:rFonts w:ascii="Courier New" w:hAnsi="Courier New" w:cs="Courier New"/>
                <w:b/>
                <w:sz w:val="28"/>
              </w:rPr>
            </w:pPr>
            <w:r w:rsidRPr="0005438E">
              <w:rPr>
                <w:rFonts w:ascii="Courier New" w:hAnsi="Courier New" w:cs="Courier New"/>
                <w:b/>
                <w:sz w:val="28"/>
              </w:rPr>
              <w:t>Shot Number</w:t>
            </w:r>
          </w:p>
        </w:tc>
        <w:tc>
          <w:tcPr>
            <w:tcW w:w="6866" w:type="dxa"/>
          </w:tcPr>
          <w:p w14:paraId="4660E7C5" w14:textId="77777777" w:rsidR="0005438E" w:rsidRPr="0005438E" w:rsidRDefault="0005438E" w:rsidP="002C6533">
            <w:pPr>
              <w:jc w:val="center"/>
              <w:rPr>
                <w:rFonts w:ascii="Courier New" w:hAnsi="Courier New" w:cs="Courier New"/>
                <w:b/>
                <w:sz w:val="28"/>
              </w:rPr>
            </w:pPr>
            <w:r w:rsidRPr="0005438E">
              <w:rPr>
                <w:rFonts w:ascii="Courier New" w:hAnsi="Courier New" w:cs="Courier New"/>
                <w:b/>
                <w:sz w:val="28"/>
              </w:rPr>
              <w:t>Shot Description</w:t>
            </w:r>
          </w:p>
        </w:tc>
      </w:tr>
      <w:tr w:rsidR="0005438E" w:rsidRPr="0005438E" w14:paraId="03809B5C" w14:textId="77777777" w:rsidTr="002C6533">
        <w:tc>
          <w:tcPr>
            <w:tcW w:w="2376" w:type="dxa"/>
          </w:tcPr>
          <w:p w14:paraId="681BD662" w14:textId="77777777" w:rsidR="0005438E" w:rsidRPr="0005438E" w:rsidRDefault="0005438E" w:rsidP="002C6533">
            <w:pPr>
              <w:jc w:val="center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10</w:t>
            </w:r>
          </w:p>
        </w:tc>
        <w:tc>
          <w:tcPr>
            <w:tcW w:w="6866" w:type="dxa"/>
          </w:tcPr>
          <w:p w14:paraId="0EFC6378" w14:textId="77777777" w:rsidR="0005438E" w:rsidRPr="0005438E" w:rsidRDefault="0005438E" w:rsidP="00B55CEB">
            <w:pPr>
              <w:rPr>
                <w:rFonts w:ascii="Courier New" w:hAnsi="Courier New" w:cs="Courier New"/>
                <w:sz w:val="24"/>
              </w:rPr>
            </w:pPr>
            <w:bookmarkStart w:id="0" w:name="_GoBack"/>
            <w:bookmarkEnd w:id="0"/>
          </w:p>
        </w:tc>
      </w:tr>
      <w:tr w:rsidR="0005438E" w:rsidRPr="0005438E" w14:paraId="4AA3BD1B" w14:textId="77777777" w:rsidTr="002C6533">
        <w:tc>
          <w:tcPr>
            <w:tcW w:w="2376" w:type="dxa"/>
          </w:tcPr>
          <w:p w14:paraId="77D4C4B4" w14:textId="77777777" w:rsidR="0005438E" w:rsidRPr="0005438E" w:rsidRDefault="0005438E" w:rsidP="002C6533">
            <w:pPr>
              <w:jc w:val="center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11</w:t>
            </w:r>
          </w:p>
        </w:tc>
        <w:tc>
          <w:tcPr>
            <w:tcW w:w="6866" w:type="dxa"/>
          </w:tcPr>
          <w:p w14:paraId="388B14A5" w14:textId="77777777" w:rsidR="0005438E" w:rsidRPr="0005438E" w:rsidRDefault="0005438E" w:rsidP="00B55CEB">
            <w:pPr>
              <w:rPr>
                <w:rFonts w:ascii="Courier New" w:hAnsi="Courier New" w:cs="Courier New"/>
                <w:sz w:val="24"/>
              </w:rPr>
            </w:pPr>
          </w:p>
        </w:tc>
      </w:tr>
      <w:tr w:rsidR="0005438E" w:rsidRPr="0005438E" w14:paraId="6FAD2A52" w14:textId="77777777" w:rsidTr="002C6533">
        <w:tc>
          <w:tcPr>
            <w:tcW w:w="2376" w:type="dxa"/>
          </w:tcPr>
          <w:p w14:paraId="069A935F" w14:textId="77777777" w:rsidR="0005438E" w:rsidRPr="0005438E" w:rsidRDefault="0005438E" w:rsidP="002C6533">
            <w:pPr>
              <w:jc w:val="center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12</w:t>
            </w:r>
          </w:p>
        </w:tc>
        <w:tc>
          <w:tcPr>
            <w:tcW w:w="6866" w:type="dxa"/>
          </w:tcPr>
          <w:p w14:paraId="73145FD4" w14:textId="77777777" w:rsidR="0005438E" w:rsidRPr="0005438E" w:rsidRDefault="0005438E" w:rsidP="00B55CEB">
            <w:pPr>
              <w:rPr>
                <w:rFonts w:ascii="Courier New" w:hAnsi="Courier New" w:cs="Courier New"/>
                <w:sz w:val="24"/>
              </w:rPr>
            </w:pPr>
          </w:p>
        </w:tc>
      </w:tr>
      <w:tr w:rsidR="0005438E" w:rsidRPr="0005438E" w14:paraId="673543A9" w14:textId="77777777" w:rsidTr="002C6533">
        <w:tc>
          <w:tcPr>
            <w:tcW w:w="2376" w:type="dxa"/>
          </w:tcPr>
          <w:p w14:paraId="613D719D" w14:textId="77777777" w:rsidR="0005438E" w:rsidRPr="0005438E" w:rsidRDefault="0005438E" w:rsidP="002C6533">
            <w:pPr>
              <w:jc w:val="center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13</w:t>
            </w:r>
          </w:p>
        </w:tc>
        <w:tc>
          <w:tcPr>
            <w:tcW w:w="6866" w:type="dxa"/>
          </w:tcPr>
          <w:p w14:paraId="0D3C8E8C" w14:textId="77777777" w:rsidR="0005438E" w:rsidRPr="0005438E" w:rsidRDefault="0005438E" w:rsidP="00B55CEB">
            <w:pPr>
              <w:rPr>
                <w:rFonts w:ascii="Courier New" w:hAnsi="Courier New" w:cs="Courier New"/>
                <w:sz w:val="24"/>
              </w:rPr>
            </w:pPr>
          </w:p>
        </w:tc>
      </w:tr>
      <w:tr w:rsidR="0005438E" w:rsidRPr="0005438E" w14:paraId="34CDEF75" w14:textId="77777777" w:rsidTr="002C6533">
        <w:tc>
          <w:tcPr>
            <w:tcW w:w="2376" w:type="dxa"/>
          </w:tcPr>
          <w:p w14:paraId="01718A15" w14:textId="77777777" w:rsidR="0005438E" w:rsidRPr="0005438E" w:rsidRDefault="0005438E" w:rsidP="002C6533">
            <w:pPr>
              <w:jc w:val="center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14</w:t>
            </w:r>
          </w:p>
        </w:tc>
        <w:tc>
          <w:tcPr>
            <w:tcW w:w="6866" w:type="dxa"/>
          </w:tcPr>
          <w:p w14:paraId="7BCAF961" w14:textId="77777777" w:rsidR="0005438E" w:rsidRPr="0005438E" w:rsidRDefault="0005438E" w:rsidP="00B55CEB">
            <w:pPr>
              <w:rPr>
                <w:rFonts w:ascii="Courier New" w:hAnsi="Courier New" w:cs="Courier New"/>
                <w:sz w:val="24"/>
              </w:rPr>
            </w:pPr>
          </w:p>
        </w:tc>
      </w:tr>
    </w:tbl>
    <w:p w14:paraId="5B682C33" w14:textId="77777777" w:rsidR="0005438E" w:rsidRDefault="0005438E" w:rsidP="00B16D67">
      <w:pPr>
        <w:jc w:val="center"/>
        <w:rPr>
          <w:sz w:val="40"/>
          <w:u w:val="single"/>
        </w:rPr>
      </w:pPr>
    </w:p>
    <w:p w14:paraId="4674926B" w14:textId="77777777" w:rsidR="00EA2384" w:rsidRPr="00B16D67" w:rsidRDefault="00EA2384" w:rsidP="00B16D67">
      <w:pPr>
        <w:rPr>
          <w:sz w:val="24"/>
        </w:rPr>
      </w:pPr>
    </w:p>
    <w:sectPr w:rsidR="00EA2384" w:rsidRPr="00B16D67" w:rsidSect="00B9650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B2499" w14:textId="77777777" w:rsidR="00642679" w:rsidRDefault="00642679" w:rsidP="003C2734">
      <w:pPr>
        <w:spacing w:after="0" w:line="240" w:lineRule="auto"/>
      </w:pPr>
      <w:r>
        <w:separator/>
      </w:r>
    </w:p>
  </w:endnote>
  <w:endnote w:type="continuationSeparator" w:id="0">
    <w:p w14:paraId="4B3F9C44" w14:textId="77777777" w:rsidR="00642679" w:rsidRDefault="00642679" w:rsidP="003C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61349" w14:textId="77777777" w:rsidR="0005438E" w:rsidRDefault="0005438E">
    <w:pPr>
      <w:pStyle w:val="Footer"/>
    </w:pPr>
    <w:r>
      <w:t>Production’s Name Here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7A087" w14:textId="77777777" w:rsidR="00642679" w:rsidRDefault="00642679" w:rsidP="003C2734">
      <w:pPr>
        <w:spacing w:after="0" w:line="240" w:lineRule="auto"/>
      </w:pPr>
      <w:r>
        <w:separator/>
      </w:r>
    </w:p>
  </w:footnote>
  <w:footnote w:type="continuationSeparator" w:id="0">
    <w:p w14:paraId="74E56724" w14:textId="77777777" w:rsidR="00642679" w:rsidRDefault="00642679" w:rsidP="003C2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84F08" w14:textId="77777777" w:rsidR="003C2734" w:rsidRDefault="003C2734">
    <w:pPr>
      <w:pStyle w:val="Header"/>
    </w:pPr>
    <w:r>
      <w:t>Shot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67"/>
    <w:rsid w:val="0005438E"/>
    <w:rsid w:val="002209C5"/>
    <w:rsid w:val="0035676B"/>
    <w:rsid w:val="003C2734"/>
    <w:rsid w:val="004121DE"/>
    <w:rsid w:val="00470A4E"/>
    <w:rsid w:val="004F0E1C"/>
    <w:rsid w:val="005D260B"/>
    <w:rsid w:val="00624908"/>
    <w:rsid w:val="00642679"/>
    <w:rsid w:val="00726AE6"/>
    <w:rsid w:val="00760475"/>
    <w:rsid w:val="007B4388"/>
    <w:rsid w:val="00AC4135"/>
    <w:rsid w:val="00AD7922"/>
    <w:rsid w:val="00B15AED"/>
    <w:rsid w:val="00B16D67"/>
    <w:rsid w:val="00B55CEB"/>
    <w:rsid w:val="00B96506"/>
    <w:rsid w:val="00EA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114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C27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3C2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734"/>
  </w:style>
  <w:style w:type="paragraph" w:styleId="Footer">
    <w:name w:val="footer"/>
    <w:basedOn w:val="Normal"/>
    <w:link w:val="FooterChar"/>
    <w:uiPriority w:val="99"/>
    <w:unhideWhenUsed/>
    <w:rsid w:val="003C2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734"/>
  </w:style>
  <w:style w:type="paragraph" w:styleId="BalloonText">
    <w:name w:val="Balloon Text"/>
    <w:basedOn w:val="Normal"/>
    <w:link w:val="BalloonTextChar"/>
    <w:uiPriority w:val="99"/>
    <w:semiHidden/>
    <w:unhideWhenUsed/>
    <w:rsid w:val="0062490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90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C27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3C2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734"/>
  </w:style>
  <w:style w:type="paragraph" w:styleId="Footer">
    <w:name w:val="footer"/>
    <w:basedOn w:val="Normal"/>
    <w:link w:val="FooterChar"/>
    <w:uiPriority w:val="99"/>
    <w:unhideWhenUsed/>
    <w:rsid w:val="003C2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734"/>
  </w:style>
  <w:style w:type="paragraph" w:styleId="BalloonText">
    <w:name w:val="Balloon Text"/>
    <w:basedOn w:val="Normal"/>
    <w:link w:val="BalloonTextChar"/>
    <w:uiPriority w:val="99"/>
    <w:semiHidden/>
    <w:unhideWhenUsed/>
    <w:rsid w:val="0062490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90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55</Words>
  <Characters>320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374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