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36.260696pt;margin-top:71.935974pt;width:139.4pt;height:14pt;mso-position-horizontal-relative:page;mso-position-vertical-relative:page;z-index:-4816" type="#_x0000_t202" filled="false" stroked="false">
            <v:textbox inset="0,0,0,0">
              <w:txbxContent>
                <w:p>
                  <w:pPr>
                    <w:spacing w:before="16"/>
                    <w:ind w:left="20" w:right="0" w:firstLine="0"/>
                    <w:jc w:val="left"/>
                    <w:rPr>
                      <w:b/>
                      <w:sz w:val="21"/>
                    </w:rPr>
                  </w:pPr>
                  <w:r>
                    <w:rPr>
                      <w:b/>
                      <w:w w:val="105"/>
                      <w:sz w:val="21"/>
                    </w:rPr>
                    <w:t>Developing Artist Statements</w:t>
                  </w:r>
                </w:p>
              </w:txbxContent>
            </v:textbox>
            <w10:wrap type="none"/>
          </v:shape>
        </w:pict>
      </w:r>
      <w:r>
        <w:rPr/>
        <w:pict>
          <v:shape style="position:absolute;margin-left:89pt;margin-top:97.135979pt;width:399.5pt;height:26.7pt;mso-position-horizontal-relative:page;mso-position-vertical-relative:page;z-index:-4792" type="#_x0000_t202" filled="false" stroked="false">
            <v:textbox inset="0,0,0,0">
              <w:txbxContent>
                <w:p>
                  <w:pPr>
                    <w:spacing w:line="252" w:lineRule="auto" w:before="16"/>
                    <w:ind w:left="20" w:right="-19" w:firstLine="0"/>
                    <w:jc w:val="left"/>
                    <w:rPr>
                      <w:b/>
                      <w:sz w:val="21"/>
                    </w:rPr>
                  </w:pPr>
                  <w:r>
                    <w:rPr>
                      <w:b/>
                      <w:w w:val="105"/>
                      <w:sz w:val="21"/>
                    </w:rPr>
                    <w:t>A good Artist Statement supplements the visual information in a portfolio so that the reader/viewer can better understand the work.</w:t>
                  </w:r>
                </w:p>
              </w:txbxContent>
            </v:textbox>
            <w10:wrap type="none"/>
          </v:shape>
        </w:pict>
      </w:r>
      <w:r>
        <w:rPr/>
        <w:pict>
          <v:shape style="position:absolute;margin-left:89pt;margin-top:135.295975pt;width:428.45pt;height:77.1pt;mso-position-horizontal-relative:page;mso-position-vertical-relative:page;z-index:-4768" type="#_x0000_t202" filled="false" stroked="false">
            <v:textbox inset="0,0,0,0">
              <w:txbxContent>
                <w:p>
                  <w:pPr>
                    <w:pStyle w:val="BodyText"/>
                    <w:spacing w:line="252" w:lineRule="auto" w:before="16"/>
                    <w:ind w:right="-20"/>
                  </w:pPr>
                  <w:r>
                    <w:rPr>
                      <w:w w:val="105"/>
                    </w:rPr>
                    <w:t>Compose your statement with a sympathetic friend in mind, one who is genuinely interested in the work and wants to know the answers to questions which may come up when viewing it. To get started with the writing of a statement, begin by describing the type of creative work that you wish to do i.e. video - fictional narrative or social documentary, animation, video games, interactive installation, illustration, graphic novel… What do you want the reader to know about the work that you wish to engage in?</w:t>
                  </w:r>
                </w:p>
              </w:txbxContent>
            </v:textbox>
            <w10:wrap type="none"/>
          </v:shape>
        </w:pict>
      </w:r>
      <w:r>
        <w:rPr/>
        <w:pict>
          <v:shape style="position:absolute;margin-left:89pt;margin-top:223.615982pt;width:106.1pt;height:14pt;mso-position-horizontal-relative:page;mso-position-vertical-relative:page;z-index:-4744" type="#_x0000_t202" filled="false" stroked="false">
            <v:textbox inset="0,0,0,0">
              <w:txbxContent>
                <w:p>
                  <w:pPr>
                    <w:spacing w:before="16"/>
                    <w:ind w:left="20" w:right="0" w:firstLine="0"/>
                    <w:jc w:val="left"/>
                    <w:rPr>
                      <w:b/>
                      <w:sz w:val="21"/>
                    </w:rPr>
                  </w:pPr>
                  <w:r>
                    <w:rPr>
                      <w:b/>
                      <w:w w:val="105"/>
                      <w:sz w:val="21"/>
                    </w:rPr>
                    <w:t>Some Do’s and Don’ts</w:t>
                  </w:r>
                </w:p>
              </w:txbxContent>
            </v:textbox>
            <w10:wrap type="none"/>
          </v:shape>
        </w:pict>
      </w:r>
      <w:r>
        <w:rPr/>
        <w:pict>
          <v:shape style="position:absolute;margin-left:125pt;margin-top:237.055969pt;width:392.05pt;height:221.1pt;mso-position-horizontal-relative:page;mso-position-vertical-relative:page;z-index:-4720" type="#_x0000_t202" filled="false" stroked="false">
            <v:textbox inset="0,0,0,0">
              <w:txbxContent>
                <w:p>
                  <w:pPr>
                    <w:pStyle w:val="BodyText"/>
                    <w:spacing w:before="16"/>
                  </w:pPr>
                  <w:r>
                    <w:rPr>
                      <w:w w:val="105"/>
                    </w:rPr>
                    <w:t>DO write a strong, compelling statement without art and media jargon.</w:t>
                  </w:r>
                </w:p>
                <w:p>
                  <w:pPr>
                    <w:pStyle w:val="BodyText"/>
                    <w:spacing w:line="252" w:lineRule="auto" w:before="27"/>
                  </w:pPr>
                  <w:r>
                    <w:rPr>
                      <w:w w:val="105"/>
                    </w:rPr>
                    <w:t>DON’T imitate the writing often used in art or film magazines. Avoid artspeak and overly flowery or pretentious language. If your statement is difficult to read, it will not be read.</w:t>
                  </w:r>
                </w:p>
                <w:p>
                  <w:pPr>
                    <w:pStyle w:val="BodyText"/>
                    <w:spacing w:line="252" w:lineRule="auto" w:before="17"/>
                    <w:ind w:right="116"/>
                    <w:jc w:val="both"/>
                  </w:pPr>
                  <w:r>
                    <w:rPr>
                      <w:w w:val="105"/>
                    </w:rPr>
                    <w:t>DO develop a strong first sentence. Explain clearly and precisely why you wish to be a media maker, what it means to you and what materials you may use. Or give us a story about something that moved you into making specific work. Draw the reader into your world.</w:t>
                  </w:r>
                </w:p>
                <w:p>
                  <w:pPr>
                    <w:pStyle w:val="BodyText"/>
                    <w:spacing w:line="252" w:lineRule="auto" w:before="13"/>
                  </w:pPr>
                  <w:r>
                    <w:rPr>
                      <w:w w:val="105"/>
                    </w:rPr>
                    <w:t>DON’T try to impress the reader with your extensive knowledge of art, film or media criticism or vocabulary.</w:t>
                  </w:r>
                </w:p>
                <w:p>
                  <w:pPr>
                    <w:pStyle w:val="BodyText"/>
                    <w:spacing w:line="252" w:lineRule="auto" w:before="12"/>
                  </w:pPr>
                  <w:r>
                    <w:rPr>
                      <w:w w:val="105"/>
                    </w:rPr>
                    <w:t>DO keep it as short as possible – 250 words, approximately 2 paragraphs. No more than one typed page, double spaced. It is an introduction and a supplement to the visual information, not your life story.</w:t>
                  </w:r>
                </w:p>
                <w:p>
                  <w:pPr>
                    <w:pStyle w:val="BodyText"/>
                    <w:spacing w:before="17"/>
                  </w:pPr>
                  <w:r>
                    <w:rPr>
                      <w:w w:val="105"/>
                    </w:rPr>
                    <w:t>DO clearly express what you have or wish to accomplish.</w:t>
                  </w:r>
                </w:p>
                <w:p>
                  <w:pPr>
                    <w:pStyle w:val="BodyText"/>
                    <w:spacing w:line="249" w:lineRule="auto" w:before="27"/>
                    <w:ind w:right="-19"/>
                  </w:pPr>
                  <w:r>
                    <w:rPr>
                      <w:w w:val="105"/>
                    </w:rPr>
                    <w:t>DO focus on topics that may not be apparent from viewing documentation of your work, such as, influences in your work: themes and issues. The techniques, materials used, or scale of the work can also be important information to include.</w:t>
                  </w:r>
                </w:p>
              </w:txbxContent>
            </v:textbox>
            <w10:wrap type="none"/>
          </v:shape>
        </w:pict>
      </w:r>
      <w:r>
        <w:rPr/>
        <w:pict>
          <v:shape style="position:absolute;margin-left:107pt;margin-top:239.107346pt;width:6.95pt;height:26.25pt;mso-position-horizontal-relative:page;mso-position-vertical-relative:page;z-index:-4696" type="#_x0000_t202" filled="false" stroked="false">
            <v:textbox inset="0,0,0,0">
              <w:txbxContent>
                <w:p>
                  <w:pPr>
                    <w:pStyle w:val="BodyText"/>
                    <w:spacing w:line="218" w:lineRule="exact"/>
                    <w:rPr>
                      <w:rFonts w:ascii="Symbol" w:hAnsi="Symbol"/>
                    </w:rPr>
                  </w:pPr>
                  <w:r>
                    <w:rPr>
                      <w:rFonts w:ascii="Symbol" w:hAnsi="Symbol"/>
                      <w:w w:val="102"/>
                    </w:rPr>
                    <w:t></w:t>
                  </w:r>
                </w:p>
                <w:p>
                  <w:pPr>
                    <w:pStyle w:val="BodyText"/>
                    <w:spacing w:before="11"/>
                    <w:rPr>
                      <w:rFonts w:ascii="Symbol" w:hAnsi="Symbol"/>
                    </w:rPr>
                  </w:pPr>
                  <w:r>
                    <w:rPr>
                      <w:rFonts w:ascii="Symbol" w:hAnsi="Symbol"/>
                      <w:w w:val="102"/>
                    </w:rPr>
                    <w:t></w:t>
                  </w:r>
                </w:p>
              </w:txbxContent>
            </v:textbox>
            <w10:wrap type="none"/>
          </v:shape>
        </w:pict>
      </w:r>
      <w:r>
        <w:rPr/>
        <w:pict>
          <v:shape style="position:absolute;margin-left:107pt;margin-top:291.427338pt;width:6.95pt;height:12.8pt;mso-position-horizontal-relative:page;mso-position-vertical-relative:page;z-index:-4672"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107pt;margin-top:342.787354pt;width:6.95pt;height:12.8pt;mso-position-horizontal-relative:page;mso-position-vertical-relative:page;z-index:-4648"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107pt;margin-top:368.707336pt;width:6.95pt;height:12.8pt;mso-position-horizontal-relative:page;mso-position-vertical-relative:page;z-index:-462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107pt;margin-top:407.587341pt;width:6.95pt;height:26.25pt;mso-position-horizontal-relative:page;mso-position-vertical-relative:page;z-index:-4600" type="#_x0000_t202" filled="false" stroked="false">
            <v:textbox inset="0,0,0,0">
              <w:txbxContent>
                <w:p>
                  <w:pPr>
                    <w:pStyle w:val="BodyText"/>
                    <w:spacing w:line="218" w:lineRule="exact"/>
                    <w:rPr>
                      <w:rFonts w:ascii="Symbol" w:hAnsi="Symbol"/>
                    </w:rPr>
                  </w:pPr>
                  <w:r>
                    <w:rPr>
                      <w:rFonts w:ascii="Symbol" w:hAnsi="Symbol"/>
                      <w:w w:val="102"/>
                    </w:rPr>
                    <w:t></w:t>
                  </w:r>
                </w:p>
                <w:p>
                  <w:pPr>
                    <w:pStyle w:val="BodyText"/>
                    <w:spacing w:before="11"/>
                    <w:rPr>
                      <w:rFonts w:ascii="Symbol" w:hAnsi="Symbol"/>
                    </w:rPr>
                  </w:pPr>
                  <w:r>
                    <w:rPr>
                      <w:rFonts w:ascii="Symbol" w:hAnsi="Symbol"/>
                      <w:w w:val="102"/>
                    </w:rPr>
                    <w:t></w:t>
                  </w:r>
                </w:p>
              </w:txbxContent>
            </v:textbox>
            <w10:wrap type="none"/>
          </v:shape>
        </w:pict>
      </w:r>
      <w:r>
        <w:rPr/>
        <w:pict>
          <v:shape style="position:absolute;margin-left:89pt;margin-top:469.615967pt;width:431.75pt;height:26.7pt;mso-position-horizontal-relative:page;mso-position-vertical-relative:page;z-index:-4576" type="#_x0000_t202" filled="false" stroked="false">
            <v:textbox inset="0,0,0,0">
              <w:txbxContent>
                <w:p>
                  <w:pPr>
                    <w:pStyle w:val="BodyText"/>
                    <w:spacing w:line="252" w:lineRule="auto" w:before="16"/>
                  </w:pPr>
                  <w:r>
                    <w:rPr>
                      <w:w w:val="105"/>
                    </w:rPr>
                    <w:t>Your</w:t>
                  </w:r>
                  <w:r>
                    <w:rPr>
                      <w:spacing w:val="-4"/>
                      <w:w w:val="105"/>
                    </w:rPr>
                    <w:t> </w:t>
                  </w:r>
                  <w:r>
                    <w:rPr>
                      <w:w w:val="105"/>
                    </w:rPr>
                    <w:t>statement</w:t>
                  </w:r>
                  <w:r>
                    <w:rPr>
                      <w:spacing w:val="-3"/>
                      <w:w w:val="105"/>
                    </w:rPr>
                    <w:t> </w:t>
                  </w:r>
                  <w:r>
                    <w:rPr>
                      <w:w w:val="105"/>
                    </w:rPr>
                    <w:t>should</w:t>
                  </w:r>
                  <w:r>
                    <w:rPr>
                      <w:spacing w:val="-2"/>
                      <w:w w:val="105"/>
                    </w:rPr>
                    <w:t> </w:t>
                  </w:r>
                  <w:r>
                    <w:rPr>
                      <w:w w:val="105"/>
                    </w:rPr>
                    <w:t>stand</w:t>
                  </w:r>
                  <w:r>
                    <w:rPr>
                      <w:spacing w:val="-3"/>
                      <w:w w:val="105"/>
                    </w:rPr>
                    <w:t> </w:t>
                  </w:r>
                  <w:r>
                    <w:rPr>
                      <w:w w:val="105"/>
                    </w:rPr>
                    <w:t>on</w:t>
                  </w:r>
                  <w:r>
                    <w:rPr>
                      <w:spacing w:val="-2"/>
                      <w:w w:val="105"/>
                    </w:rPr>
                    <w:t> </w:t>
                  </w:r>
                  <w:r>
                    <w:rPr>
                      <w:w w:val="105"/>
                    </w:rPr>
                    <w:t>its</w:t>
                  </w:r>
                  <w:r>
                    <w:rPr>
                      <w:spacing w:val="-2"/>
                      <w:w w:val="105"/>
                    </w:rPr>
                    <w:t> </w:t>
                  </w:r>
                  <w:r>
                    <w:rPr>
                      <w:w w:val="105"/>
                    </w:rPr>
                    <w:t>own:</w:t>
                  </w:r>
                  <w:r>
                    <w:rPr>
                      <w:spacing w:val="-3"/>
                      <w:w w:val="105"/>
                    </w:rPr>
                    <w:t> </w:t>
                  </w:r>
                  <w:r>
                    <w:rPr>
                      <w:w w:val="105"/>
                    </w:rPr>
                    <w:t>so</w:t>
                  </w:r>
                  <w:r>
                    <w:rPr>
                      <w:spacing w:val="-3"/>
                      <w:w w:val="105"/>
                    </w:rPr>
                    <w:t> </w:t>
                  </w:r>
                  <w:r>
                    <w:rPr>
                      <w:w w:val="105"/>
                    </w:rPr>
                    <w:t>that</w:t>
                  </w:r>
                  <w:r>
                    <w:rPr>
                      <w:spacing w:val="-3"/>
                      <w:w w:val="105"/>
                    </w:rPr>
                    <w:t> </w:t>
                  </w:r>
                  <w:r>
                    <w:rPr>
                      <w:w w:val="105"/>
                    </w:rPr>
                    <w:t>the</w:t>
                  </w:r>
                  <w:r>
                    <w:rPr>
                      <w:spacing w:val="-2"/>
                      <w:w w:val="105"/>
                    </w:rPr>
                    <w:t> </w:t>
                  </w:r>
                  <w:r>
                    <w:rPr>
                      <w:w w:val="105"/>
                    </w:rPr>
                    <w:t>reader</w:t>
                  </w:r>
                  <w:r>
                    <w:rPr>
                      <w:spacing w:val="-3"/>
                      <w:w w:val="105"/>
                    </w:rPr>
                    <w:t> </w:t>
                  </w:r>
                  <w:r>
                    <w:rPr>
                      <w:w w:val="105"/>
                    </w:rPr>
                    <w:t>can</w:t>
                  </w:r>
                  <w:r>
                    <w:rPr>
                      <w:spacing w:val="-3"/>
                      <w:w w:val="105"/>
                    </w:rPr>
                    <w:t> </w:t>
                  </w:r>
                  <w:r>
                    <w:rPr>
                      <w:w w:val="105"/>
                    </w:rPr>
                    <w:t>imagine</w:t>
                  </w:r>
                  <w:r>
                    <w:rPr>
                      <w:spacing w:val="-2"/>
                      <w:w w:val="105"/>
                    </w:rPr>
                    <w:t> </w:t>
                  </w:r>
                  <w:r>
                    <w:rPr>
                      <w:w w:val="105"/>
                    </w:rPr>
                    <w:t>what</w:t>
                  </w:r>
                  <w:r>
                    <w:rPr>
                      <w:spacing w:val="-3"/>
                      <w:w w:val="105"/>
                    </w:rPr>
                    <w:t> </w:t>
                  </w:r>
                  <w:r>
                    <w:rPr>
                      <w:w w:val="105"/>
                    </w:rPr>
                    <w:t>your</w:t>
                  </w:r>
                  <w:r>
                    <w:rPr>
                      <w:spacing w:val="-3"/>
                      <w:w w:val="105"/>
                    </w:rPr>
                    <w:t> </w:t>
                  </w:r>
                  <w:r>
                    <w:rPr>
                      <w:w w:val="105"/>
                    </w:rPr>
                    <w:t>work</w:t>
                  </w:r>
                  <w:r>
                    <w:rPr>
                      <w:spacing w:val="-3"/>
                      <w:w w:val="105"/>
                    </w:rPr>
                    <w:t> </w:t>
                  </w:r>
                  <w:r>
                    <w:rPr>
                      <w:w w:val="105"/>
                    </w:rPr>
                    <w:t>looks</w:t>
                  </w:r>
                  <w:r>
                    <w:rPr>
                      <w:spacing w:val="-2"/>
                      <w:w w:val="105"/>
                    </w:rPr>
                    <w:t> </w:t>
                  </w:r>
                  <w:r>
                    <w:rPr>
                      <w:w w:val="105"/>
                    </w:rPr>
                    <w:t>like even if they haven’t seen it. Make the reader want to see your work after reading the</w:t>
                  </w:r>
                  <w:r>
                    <w:rPr>
                      <w:spacing w:val="7"/>
                      <w:w w:val="105"/>
                    </w:rPr>
                    <w:t> </w:t>
                  </w:r>
                  <w:r>
                    <w:rPr>
                      <w:w w:val="105"/>
                    </w:rPr>
                    <w:t>statement.</w:t>
                  </w:r>
                </w:p>
              </w:txbxContent>
            </v:textbox>
            <w10:wrap type="none"/>
          </v:shape>
        </w:pict>
      </w:r>
      <w:r>
        <w:rPr/>
        <w:pict>
          <v:shape style="position:absolute;margin-left:89pt;margin-top:507.53598pt;width:201.1pt;height:14pt;mso-position-horizontal-relative:page;mso-position-vertical-relative:page;z-index:-4552" type="#_x0000_t202" filled="false" stroked="false">
            <v:textbox inset="0,0,0,0">
              <w:txbxContent>
                <w:p>
                  <w:pPr>
                    <w:spacing w:before="16"/>
                    <w:ind w:left="20" w:right="0" w:firstLine="0"/>
                    <w:jc w:val="left"/>
                    <w:rPr>
                      <w:b/>
                      <w:sz w:val="21"/>
                    </w:rPr>
                  </w:pPr>
                  <w:r>
                    <w:rPr>
                      <w:b/>
                      <w:w w:val="105"/>
                      <w:sz w:val="21"/>
                    </w:rPr>
                    <w:t>Tips to help formulate an artist statement:</w:t>
                  </w:r>
                </w:p>
              </w:txbxContent>
            </v:textbox>
            <w10:wrap type="none"/>
          </v:shape>
        </w:pict>
      </w:r>
      <w:r>
        <w:rPr/>
        <w:pict>
          <v:shape style="position:absolute;margin-left:125pt;margin-top:520.975952pt;width:396.95pt;height:142.15pt;mso-position-horizontal-relative:page;mso-position-vertical-relative:page;z-index:-4528" type="#_x0000_t202" filled="false" stroked="false">
            <v:textbox inset="0,0,0,0">
              <w:txbxContent>
                <w:p>
                  <w:pPr>
                    <w:pStyle w:val="BodyText"/>
                    <w:spacing w:line="252" w:lineRule="auto" w:before="16"/>
                    <w:ind w:right="101"/>
                  </w:pPr>
                  <w:r>
                    <w:rPr>
                      <w:w w:val="105"/>
                    </w:rPr>
                    <w:t>Invite a friend to discuss your work and record the conversation. You can also take notes, but often the best phrases get lost in the heat of the moment. Make a note of what kind of questions come up during these sessions. Is there a pattern? If there is, it is definitely information needed in your statement.</w:t>
                  </w:r>
                </w:p>
                <w:p>
                  <w:pPr>
                    <w:pStyle w:val="BodyText"/>
                    <w:spacing w:line="252" w:lineRule="auto" w:before="13"/>
                    <w:ind w:right="-19"/>
                  </w:pPr>
                  <w:r>
                    <w:rPr>
                      <w:w w:val="105"/>
                    </w:rPr>
                    <w:t>Have several friends who know your work, (especially those who are not artists) read you artist statement and respond. They may have good points to add or can catch phrases that don’t seem to make sense. Your non-artist friends will be best at finding the “art speak” which you may want to rewrite.</w:t>
                  </w:r>
                </w:p>
                <w:p>
                  <w:pPr>
                    <w:pStyle w:val="BodyText"/>
                    <w:spacing w:line="252" w:lineRule="auto" w:before="13"/>
                    <w:ind w:right="101"/>
                  </w:pPr>
                  <w:r>
                    <w:rPr>
                      <w:w w:val="105"/>
                    </w:rPr>
                    <w:t>Ask a strong writer to proofread your written materials to check for grammatical errors and those of syntax. They may also delete repetitive or extraneous phrases and may straightening out, twisted, run-on sentences.</w:t>
                  </w:r>
                </w:p>
              </w:txbxContent>
            </v:textbox>
            <w10:wrap type="none"/>
          </v:shape>
        </w:pict>
      </w:r>
      <w:r>
        <w:rPr/>
        <w:pict>
          <v:shape style="position:absolute;margin-left:107pt;margin-top:523.027344pt;width:6.95pt;height:12.8pt;mso-position-horizontal-relative:page;mso-position-vertical-relative:page;z-index:-4504"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107pt;margin-top:574.387329pt;width:6.95pt;height:12.8pt;mso-position-horizontal-relative:page;mso-position-vertical-relative:page;z-index:-4480"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107pt;margin-top:625.747314pt;width:6.95pt;height:12.8pt;mso-position-horizontal-relative:page;mso-position-vertical-relative:page;z-index:-4456"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pt;margin-top:674.335999pt;width:433.7pt;height:14pt;mso-position-horizontal-relative:page;mso-position-vertical-relative:page;z-index:-4432" type="#_x0000_t202" filled="false" stroked="false">
            <v:textbox inset="0,0,0,0">
              <w:txbxContent>
                <w:p>
                  <w:pPr>
                    <w:spacing w:before="16"/>
                    <w:ind w:left="20" w:right="0" w:firstLine="0"/>
                    <w:jc w:val="left"/>
                    <w:rPr>
                      <w:b/>
                      <w:sz w:val="21"/>
                    </w:rPr>
                  </w:pPr>
                  <w:r>
                    <w:rPr>
                      <w:b/>
                      <w:w w:val="105"/>
                      <w:sz w:val="21"/>
                    </w:rPr>
                    <w:t>REMEMBER: Artist statements must be coherent and to the point to retain reader interest!</w:t>
                  </w:r>
                </w:p>
              </w:txbxContent>
            </v:textbox>
            <w10:wrap type="none"/>
          </v:shape>
        </w:pict>
      </w:r>
    </w:p>
    <w:p>
      <w:pPr>
        <w:spacing w:after="0"/>
        <w:rPr>
          <w:sz w:val="2"/>
          <w:szCs w:val="2"/>
        </w:rPr>
        <w:sectPr>
          <w:type w:val="continuous"/>
          <w:pgSz w:w="12240" w:h="15840"/>
          <w:pgMar w:top="1440" w:bottom="280" w:left="1680" w:right="1680"/>
        </w:sectPr>
      </w:pPr>
    </w:p>
    <w:p>
      <w:pPr>
        <w:rPr>
          <w:sz w:val="2"/>
          <w:szCs w:val="2"/>
        </w:rPr>
      </w:pPr>
      <w:r>
        <w:rPr/>
        <w:pict>
          <v:shape style="position:absolute;margin-left:89pt;margin-top:71.935974pt;width:416.9pt;height:26.7pt;mso-position-horizontal-relative:page;mso-position-vertical-relative:page;z-index:-4408" type="#_x0000_t202" filled="false" stroked="false">
            <v:textbox inset="0,0,0,0">
              <w:txbxContent>
                <w:p>
                  <w:pPr>
                    <w:pStyle w:val="BodyText"/>
                    <w:spacing w:line="252" w:lineRule="auto" w:before="16"/>
                    <w:ind w:right="-18"/>
                  </w:pPr>
                  <w:r>
                    <w:rPr>
                      <w:w w:val="105"/>
                    </w:rPr>
                    <w:t>An artists statement is never finished for long. Like your resume, it will undergo revision frequently, as your work changes and as you find new ways of expressing what you are doing.</w:t>
                  </w:r>
                </w:p>
              </w:txbxContent>
            </v:textbox>
            <w10:wrap type="none"/>
          </v:shape>
        </w:pict>
      </w:r>
      <w:r>
        <w:rPr/>
        <w:pict>
          <v:shape style="position:absolute;margin-left:89pt;margin-top:109.85598pt;width:26.95pt;height:14pt;mso-position-horizontal-relative:page;mso-position-vertical-relative:page;z-index:-4384" type="#_x0000_t202" filled="false" stroked="false">
            <v:textbox inset="0,0,0,0">
              <w:txbxContent>
                <w:p>
                  <w:pPr>
                    <w:spacing w:before="16"/>
                    <w:ind w:left="20" w:right="0" w:firstLine="0"/>
                    <w:jc w:val="left"/>
                    <w:rPr>
                      <w:b/>
                      <w:sz w:val="21"/>
                    </w:rPr>
                  </w:pPr>
                  <w:r>
                    <w:rPr>
                      <w:b/>
                      <w:w w:val="105"/>
                      <w:sz w:val="21"/>
                    </w:rPr>
                    <w:t>Uses:</w:t>
                  </w:r>
                </w:p>
              </w:txbxContent>
            </v:textbox>
            <w10:wrap type="none"/>
          </v:shape>
        </w:pict>
      </w:r>
      <w:r>
        <w:rPr/>
        <w:pict>
          <v:shape style="position:absolute;margin-left:125pt;margin-top:136.015976pt;width:380.15pt;height:106.4pt;mso-position-horizontal-relative:page;mso-position-vertical-relative:page;z-index:-4360" type="#_x0000_t202" filled="false" stroked="false">
            <v:textbox inset="0,0,0,0">
              <w:txbxContent>
                <w:p>
                  <w:pPr>
                    <w:pStyle w:val="BodyText"/>
                    <w:spacing w:before="16"/>
                  </w:pPr>
                  <w:r>
                    <w:rPr>
                      <w:w w:val="105"/>
                    </w:rPr>
                    <w:t>No longer than half a page.</w:t>
                  </w:r>
                </w:p>
                <w:p>
                  <w:pPr>
                    <w:pStyle w:val="BodyText"/>
                    <w:spacing w:line="252" w:lineRule="auto" w:before="27"/>
                  </w:pPr>
                  <w:r>
                    <w:rPr>
                      <w:w w:val="105"/>
                    </w:rPr>
                    <w:t>This statement contains the central idea of your work to catch the reader/listeners’ attention.</w:t>
                  </w:r>
                </w:p>
                <w:p>
                  <w:pPr>
                    <w:pStyle w:val="BodyText"/>
                    <w:spacing w:line="266" w:lineRule="auto" w:before="12"/>
                    <w:ind w:right="-18"/>
                  </w:pPr>
                  <w:r>
                    <w:rPr>
                      <w:w w:val="105"/>
                    </w:rPr>
                    <w:t>Addresses the most pertinent information about the work, a particular series or media. Can be incorporated into the heading of a portfolio, grant application, etc.</w:t>
                  </w:r>
                </w:p>
                <w:p>
                  <w:pPr>
                    <w:pStyle w:val="BodyText"/>
                    <w:spacing w:line="252" w:lineRule="auto" w:before="1"/>
                  </w:pPr>
                  <w:r>
                    <w:rPr>
                      <w:w w:val="105"/>
                    </w:rPr>
                    <w:t>Used as reference for: promoting, describing, selling writing about your work by festivals, gallerists, curators, publicists, critics, journalists, etc.</w:t>
                  </w:r>
                </w:p>
                <w:p>
                  <w:pPr>
                    <w:pStyle w:val="BodyText"/>
                    <w:spacing w:before="16"/>
                  </w:pPr>
                  <w:r>
                    <w:rPr>
                      <w:w w:val="105"/>
                    </w:rPr>
                    <w:t>Can be the lead-in to a longer project description.</w:t>
                  </w:r>
                </w:p>
              </w:txbxContent>
            </v:textbox>
            <w10:wrap type="none"/>
          </v:shape>
        </w:pict>
      </w:r>
      <w:r>
        <w:rPr/>
        <w:pict>
          <v:shape style="position:absolute;margin-left:107pt;margin-top:138.067337pt;width:6.95pt;height:26.25pt;mso-position-horizontal-relative:page;mso-position-vertical-relative:page;z-index:-4336" type="#_x0000_t202" filled="false" stroked="false">
            <v:textbox inset="0,0,0,0">
              <w:txbxContent>
                <w:p>
                  <w:pPr>
                    <w:pStyle w:val="BodyText"/>
                    <w:spacing w:line="218" w:lineRule="exact"/>
                    <w:rPr>
                      <w:rFonts w:ascii="Symbol" w:hAnsi="Symbol"/>
                    </w:rPr>
                  </w:pPr>
                  <w:r>
                    <w:rPr>
                      <w:rFonts w:ascii="Symbol" w:hAnsi="Symbol"/>
                      <w:w w:val="102"/>
                    </w:rPr>
                    <w:t></w:t>
                  </w:r>
                </w:p>
                <w:p>
                  <w:pPr>
                    <w:pStyle w:val="BodyText"/>
                    <w:spacing w:before="11"/>
                    <w:rPr>
                      <w:rFonts w:ascii="Symbol" w:hAnsi="Symbol"/>
                    </w:rPr>
                  </w:pPr>
                  <w:r>
                    <w:rPr>
                      <w:rFonts w:ascii="Symbol" w:hAnsi="Symbol"/>
                      <w:w w:val="102"/>
                    </w:rPr>
                    <w:t></w:t>
                  </w:r>
                </w:p>
              </w:txbxContent>
            </v:textbox>
            <w10:wrap type="none"/>
          </v:shape>
        </w:pict>
      </w:r>
      <w:r>
        <w:rPr/>
        <w:pict>
          <v:shape style="position:absolute;margin-left:107pt;margin-top:177.427338pt;width:6.95pt;height:39.7pt;mso-position-horizontal-relative:page;mso-position-vertical-relative:page;z-index:-4312" type="#_x0000_t202" filled="false" stroked="false">
            <v:textbox inset="0,0,0,0">
              <w:txbxContent>
                <w:p>
                  <w:pPr>
                    <w:pStyle w:val="BodyText"/>
                    <w:spacing w:line="218" w:lineRule="exact"/>
                    <w:rPr>
                      <w:rFonts w:ascii="Symbol" w:hAnsi="Symbol"/>
                    </w:rPr>
                  </w:pPr>
                  <w:r>
                    <w:rPr>
                      <w:rFonts w:ascii="Symbol" w:hAnsi="Symbol"/>
                      <w:w w:val="102"/>
                    </w:rPr>
                    <w:t></w:t>
                  </w:r>
                </w:p>
                <w:p>
                  <w:pPr>
                    <w:pStyle w:val="BodyText"/>
                    <w:spacing w:before="11"/>
                    <w:rPr>
                      <w:rFonts w:ascii="Symbol" w:hAnsi="Symbol"/>
                    </w:rPr>
                  </w:pPr>
                  <w:r>
                    <w:rPr>
                      <w:rFonts w:ascii="Symbol" w:hAnsi="Symbol"/>
                      <w:w w:val="102"/>
                    </w:rPr>
                    <w:t></w:t>
                  </w:r>
                </w:p>
                <w:p>
                  <w:pPr>
                    <w:pStyle w:val="BodyText"/>
                    <w:spacing w:before="12"/>
                    <w:rPr>
                      <w:rFonts w:ascii="Symbol" w:hAnsi="Symbol"/>
                    </w:rPr>
                  </w:pPr>
                  <w:r>
                    <w:rPr>
                      <w:rFonts w:ascii="Symbol" w:hAnsi="Symbol"/>
                      <w:w w:val="102"/>
                    </w:rPr>
                    <w:t></w:t>
                  </w:r>
                </w:p>
              </w:txbxContent>
            </v:textbox>
            <w10:wrap type="none"/>
          </v:shape>
        </w:pict>
      </w:r>
      <w:r>
        <w:rPr/>
        <w:pict>
          <v:shape style="position:absolute;margin-left:107pt;margin-top:230.467346pt;width:6.95pt;height:12.8pt;mso-position-horizontal-relative:page;mso-position-vertical-relative:page;z-index:-4288" type="#_x0000_t202" filled="false" stroked="false">
            <v:textbox inset="0,0,0,0">
              <w:txbxContent>
                <w:p>
                  <w:pPr>
                    <w:pStyle w:val="BodyText"/>
                    <w:spacing w:line="218" w:lineRule="exact"/>
                    <w:rPr>
                      <w:rFonts w:ascii="Symbol" w:hAnsi="Symbol"/>
                    </w:rPr>
                  </w:pPr>
                  <w:r>
                    <w:rPr>
                      <w:rFonts w:ascii="Symbol" w:hAnsi="Symbol"/>
                      <w:w w:val="102"/>
                    </w:rPr>
                    <w:t></w:t>
                  </w:r>
                </w:p>
              </w:txbxContent>
            </v:textbox>
            <w10:wrap type="none"/>
          </v:shape>
        </w:pict>
      </w:r>
      <w:r>
        <w:rPr/>
        <w:pict>
          <v:shape style="position:absolute;margin-left:89pt;margin-top:266.335968pt;width:189.45pt;height:26.7pt;mso-position-horizontal-relative:page;mso-position-vertical-relative:page;z-index:-4264" type="#_x0000_t202" filled="false" stroked="false">
            <v:textbox inset="0,0,0,0">
              <w:txbxContent>
                <w:p>
                  <w:pPr>
                    <w:spacing w:before="16"/>
                    <w:ind w:left="20" w:right="0" w:firstLine="0"/>
                    <w:jc w:val="left"/>
                    <w:rPr>
                      <w:b/>
                      <w:sz w:val="21"/>
                    </w:rPr>
                  </w:pPr>
                  <w:r>
                    <w:rPr>
                      <w:b/>
                      <w:w w:val="105"/>
                      <w:sz w:val="21"/>
                    </w:rPr>
                    <w:t>Example Artist Statement: Scott Snibbe</w:t>
                  </w:r>
                </w:p>
                <w:p>
                  <w:pPr>
                    <w:pStyle w:val="BodyText"/>
                    <w:spacing w:before="13"/>
                  </w:pPr>
                  <w:hyperlink r:id="rId5">
                    <w:r>
                      <w:rPr>
                        <w:w w:val="105"/>
                        <w:u w:val="single"/>
                      </w:rPr>
                      <w:t>http://www.snibbe.com/</w:t>
                    </w:r>
                  </w:hyperlink>
                </w:p>
              </w:txbxContent>
            </v:textbox>
            <w10:wrap type="none"/>
          </v:shape>
        </w:pict>
      </w:r>
      <w:r>
        <w:rPr/>
        <w:pict>
          <v:shape style="position:absolute;margin-left:89pt;margin-top:304.255981pt;width:432.4pt;height:77.350pt;mso-position-horizontal-relative:page;mso-position-vertical-relative:page;z-index:-4240" type="#_x0000_t202" filled="false" stroked="false">
            <v:textbox inset="0,0,0,0">
              <w:txbxContent>
                <w:p>
                  <w:pPr>
                    <w:pStyle w:val="BodyText"/>
                    <w:spacing w:line="252" w:lineRule="auto" w:before="16"/>
                    <w:ind w:right="17"/>
                  </w:pPr>
                  <w:r>
                    <w:rPr>
                      <w:w w:val="105"/>
                    </w:rPr>
                    <w:t>My work explores how seemingly independent phenomena are, upon analysis, actually interdependent with their environments. I portray this interdependence by creating works that do not</w:t>
                  </w:r>
                  <w:r>
                    <w:rPr>
                      <w:spacing w:val="-5"/>
                      <w:w w:val="105"/>
                    </w:rPr>
                    <w:t> </w:t>
                  </w:r>
                  <w:r>
                    <w:rPr>
                      <w:w w:val="105"/>
                    </w:rPr>
                    <w:t>function</w:t>
                  </w:r>
                  <w:r>
                    <w:rPr>
                      <w:spacing w:val="-3"/>
                      <w:w w:val="105"/>
                    </w:rPr>
                    <w:t> </w:t>
                  </w:r>
                  <w:r>
                    <w:rPr>
                      <w:w w:val="105"/>
                    </w:rPr>
                    <w:t>unless</w:t>
                  </w:r>
                  <w:r>
                    <w:rPr>
                      <w:spacing w:val="-5"/>
                      <w:w w:val="105"/>
                    </w:rPr>
                    <w:t> </w:t>
                  </w:r>
                  <w:r>
                    <w:rPr>
                      <w:w w:val="105"/>
                    </w:rPr>
                    <w:t>viewers</w:t>
                  </w:r>
                  <w:r>
                    <w:rPr>
                      <w:spacing w:val="-4"/>
                      <w:w w:val="105"/>
                    </w:rPr>
                    <w:t> </w:t>
                  </w:r>
                  <w:r>
                    <w:rPr>
                      <w:w w:val="105"/>
                    </w:rPr>
                    <w:t>actively</w:t>
                  </w:r>
                  <w:r>
                    <w:rPr>
                      <w:spacing w:val="-4"/>
                      <w:w w:val="105"/>
                    </w:rPr>
                    <w:t> </w:t>
                  </w:r>
                  <w:r>
                    <w:rPr>
                      <w:w w:val="105"/>
                    </w:rPr>
                    <w:t>engage</w:t>
                  </w:r>
                  <w:r>
                    <w:rPr>
                      <w:spacing w:val="-3"/>
                      <w:w w:val="105"/>
                    </w:rPr>
                    <w:t> </w:t>
                  </w:r>
                  <w:r>
                    <w:rPr>
                      <w:w w:val="105"/>
                    </w:rPr>
                    <w:t>with</w:t>
                  </w:r>
                  <w:r>
                    <w:rPr>
                      <w:spacing w:val="-4"/>
                      <w:w w:val="105"/>
                    </w:rPr>
                    <w:t> </w:t>
                  </w:r>
                  <w:r>
                    <w:rPr>
                      <w:w w:val="105"/>
                    </w:rPr>
                    <w:t>them—by</w:t>
                  </w:r>
                  <w:r>
                    <w:rPr>
                      <w:spacing w:val="-3"/>
                      <w:w w:val="105"/>
                    </w:rPr>
                    <w:t> </w:t>
                  </w:r>
                  <w:r>
                    <w:rPr>
                      <w:w w:val="105"/>
                    </w:rPr>
                    <w:t>touching,</w:t>
                  </w:r>
                  <w:r>
                    <w:rPr>
                      <w:spacing w:val="-5"/>
                      <w:w w:val="105"/>
                    </w:rPr>
                    <w:t> </w:t>
                  </w:r>
                  <w:r>
                    <w:rPr>
                      <w:w w:val="105"/>
                    </w:rPr>
                    <w:t>breathing,</w:t>
                  </w:r>
                  <w:r>
                    <w:rPr>
                      <w:spacing w:val="-4"/>
                      <w:w w:val="105"/>
                    </w:rPr>
                    <w:t> </w:t>
                  </w:r>
                  <w:r>
                    <w:rPr>
                      <w:w w:val="105"/>
                    </w:rPr>
                    <w:t>moving,</w:t>
                  </w:r>
                  <w:r>
                    <w:rPr>
                      <w:spacing w:val="-5"/>
                      <w:w w:val="105"/>
                    </w:rPr>
                    <w:t> </w:t>
                  </w:r>
                  <w:r>
                    <w:rPr>
                      <w:w w:val="105"/>
                    </w:rPr>
                    <w:t>etc.—so that viewers are essential to the work’s existence as art. Furthermore, although the works involve significant technological infrastructure, viewers’ experiences typically occur in the realm of human-to-human</w:t>
                  </w:r>
                  <w:r>
                    <w:rPr>
                      <w:spacing w:val="1"/>
                      <w:w w:val="105"/>
                    </w:rPr>
                    <w:t> </w:t>
                  </w:r>
                  <w:r>
                    <w:rPr>
                      <w:w w:val="105"/>
                    </w:rPr>
                    <w:t>interactions.</w:t>
                  </w:r>
                </w:p>
              </w:txbxContent>
            </v:textbox>
            <w10:wrap type="none"/>
          </v:shape>
        </w:pict>
      </w:r>
      <w:r>
        <w:rPr/>
        <w:pict>
          <v:shape style="position:absolute;margin-left:89pt;margin-top:392.815979pt;width:433.25pt;height:64.6pt;mso-position-horizontal-relative:page;mso-position-vertical-relative:page;z-index:-4216" type="#_x0000_t202" filled="false" stroked="false">
            <v:textbox inset="0,0,0,0">
              <w:txbxContent>
                <w:p>
                  <w:pPr>
                    <w:pStyle w:val="BodyText"/>
                    <w:spacing w:line="252" w:lineRule="auto" w:before="16"/>
                    <w:ind w:right="1"/>
                  </w:pPr>
                  <w:r>
                    <w:rPr>
                      <w:w w:val="105"/>
                    </w:rPr>
                    <w:t>My</w:t>
                  </w:r>
                  <w:r>
                    <w:rPr>
                      <w:spacing w:val="-3"/>
                      <w:w w:val="105"/>
                    </w:rPr>
                    <w:t> </w:t>
                  </w:r>
                  <w:r>
                    <w:rPr>
                      <w:w w:val="105"/>
                    </w:rPr>
                    <w:t>aesthetic</w:t>
                  </w:r>
                  <w:r>
                    <w:rPr>
                      <w:spacing w:val="-3"/>
                      <w:w w:val="105"/>
                    </w:rPr>
                    <w:t> </w:t>
                  </w:r>
                  <w:r>
                    <w:rPr>
                      <w:w w:val="105"/>
                    </w:rPr>
                    <w:t>practice</w:t>
                  </w:r>
                  <w:r>
                    <w:rPr>
                      <w:spacing w:val="-3"/>
                      <w:w w:val="105"/>
                    </w:rPr>
                    <w:t> </w:t>
                  </w:r>
                  <w:r>
                    <w:rPr>
                      <w:w w:val="105"/>
                    </w:rPr>
                    <w:t>is</w:t>
                  </w:r>
                  <w:r>
                    <w:rPr>
                      <w:spacing w:val="-3"/>
                      <w:w w:val="105"/>
                    </w:rPr>
                    <w:t> </w:t>
                  </w:r>
                  <w:r>
                    <w:rPr>
                      <w:w w:val="105"/>
                    </w:rPr>
                    <w:t>a</w:t>
                  </w:r>
                  <w:r>
                    <w:rPr>
                      <w:spacing w:val="-3"/>
                      <w:w w:val="105"/>
                    </w:rPr>
                    <w:t> </w:t>
                  </w:r>
                  <w:r>
                    <w:rPr>
                      <w:w w:val="105"/>
                    </w:rPr>
                    <w:t>combination</w:t>
                  </w:r>
                  <w:r>
                    <w:rPr>
                      <w:spacing w:val="-3"/>
                      <w:w w:val="105"/>
                    </w:rPr>
                    <w:t> </w:t>
                  </w:r>
                  <w:r>
                    <w:rPr>
                      <w:w w:val="105"/>
                    </w:rPr>
                    <w:t>of</w:t>
                  </w:r>
                  <w:r>
                    <w:rPr>
                      <w:spacing w:val="-4"/>
                      <w:w w:val="105"/>
                    </w:rPr>
                    <w:t> </w:t>
                  </w:r>
                  <w:r>
                    <w:rPr>
                      <w:w w:val="105"/>
                    </w:rPr>
                    <w:t>minimalism</w:t>
                  </w:r>
                  <w:r>
                    <w:rPr>
                      <w:spacing w:val="-2"/>
                      <w:w w:val="105"/>
                    </w:rPr>
                    <w:t> </w:t>
                  </w:r>
                  <w:r>
                    <w:rPr>
                      <w:w w:val="105"/>
                    </w:rPr>
                    <w:t>with</w:t>
                  </w:r>
                  <w:r>
                    <w:rPr>
                      <w:spacing w:val="-3"/>
                      <w:w w:val="105"/>
                    </w:rPr>
                    <w:t> </w:t>
                  </w:r>
                  <w:r>
                    <w:rPr>
                      <w:w w:val="105"/>
                    </w:rPr>
                    <w:t>the</w:t>
                  </w:r>
                  <w:r>
                    <w:rPr>
                      <w:spacing w:val="-3"/>
                      <w:w w:val="105"/>
                    </w:rPr>
                    <w:t> </w:t>
                  </w:r>
                  <w:r>
                    <w:rPr>
                      <w:w w:val="105"/>
                    </w:rPr>
                    <w:t>principles</w:t>
                  </w:r>
                  <w:r>
                    <w:rPr>
                      <w:spacing w:val="-3"/>
                      <w:w w:val="105"/>
                    </w:rPr>
                    <w:t> </w:t>
                  </w:r>
                  <w:r>
                    <w:rPr>
                      <w:w w:val="105"/>
                    </w:rPr>
                    <w:t>of</w:t>
                  </w:r>
                  <w:r>
                    <w:rPr>
                      <w:spacing w:val="-4"/>
                      <w:w w:val="105"/>
                    </w:rPr>
                    <w:t> </w:t>
                  </w:r>
                  <w:r>
                    <w:rPr>
                      <w:w w:val="105"/>
                    </w:rPr>
                    <w:t>phenomenology</w:t>
                  </w:r>
                  <w:r>
                    <w:rPr>
                      <w:spacing w:val="-2"/>
                      <w:w w:val="105"/>
                    </w:rPr>
                    <w:t> </w:t>
                  </w:r>
                  <w:r>
                    <w:rPr>
                      <w:w w:val="105"/>
                    </w:rPr>
                    <w:t>–</w:t>
                  </w:r>
                  <w:r>
                    <w:rPr>
                      <w:spacing w:val="-3"/>
                      <w:w w:val="105"/>
                    </w:rPr>
                    <w:t> </w:t>
                  </w:r>
                  <w:r>
                    <w:rPr>
                      <w:w w:val="105"/>
                    </w:rPr>
                    <w:t>the philosophy of how the body “thinks” through unmediated perception, rather than through reason and language. This approach rewards viewers with an immediate, visceral sense of presence, while</w:t>
                  </w:r>
                  <w:r>
                    <w:rPr>
                      <w:spacing w:val="-4"/>
                      <w:w w:val="105"/>
                    </w:rPr>
                    <w:t> </w:t>
                  </w:r>
                  <w:r>
                    <w:rPr>
                      <w:w w:val="105"/>
                    </w:rPr>
                    <w:t>simultaneously</w:t>
                  </w:r>
                  <w:r>
                    <w:rPr>
                      <w:spacing w:val="-4"/>
                      <w:w w:val="105"/>
                    </w:rPr>
                    <w:t> </w:t>
                  </w:r>
                  <w:r>
                    <w:rPr>
                      <w:w w:val="105"/>
                    </w:rPr>
                    <w:t>inducing</w:t>
                  </w:r>
                  <w:r>
                    <w:rPr>
                      <w:spacing w:val="-4"/>
                      <w:w w:val="105"/>
                    </w:rPr>
                    <w:t> </w:t>
                  </w:r>
                  <w:r>
                    <w:rPr>
                      <w:w w:val="105"/>
                    </w:rPr>
                    <w:t>them</w:t>
                  </w:r>
                  <w:r>
                    <w:rPr>
                      <w:spacing w:val="-2"/>
                      <w:w w:val="105"/>
                    </w:rPr>
                    <w:t> </w:t>
                  </w:r>
                  <w:r>
                    <w:rPr>
                      <w:w w:val="105"/>
                    </w:rPr>
                    <w:t>to</w:t>
                  </w:r>
                  <w:r>
                    <w:rPr>
                      <w:spacing w:val="-4"/>
                      <w:w w:val="105"/>
                    </w:rPr>
                    <w:t> </w:t>
                  </w:r>
                  <w:r>
                    <w:rPr>
                      <w:w w:val="105"/>
                    </w:rPr>
                    <w:t>understand</w:t>
                  </w:r>
                  <w:r>
                    <w:rPr>
                      <w:spacing w:val="-4"/>
                      <w:w w:val="105"/>
                    </w:rPr>
                    <w:t> </w:t>
                  </w:r>
                  <w:r>
                    <w:rPr>
                      <w:w w:val="105"/>
                    </w:rPr>
                    <w:t>the</w:t>
                  </w:r>
                  <w:r>
                    <w:rPr>
                      <w:spacing w:val="-4"/>
                      <w:w w:val="105"/>
                    </w:rPr>
                    <w:t> </w:t>
                  </w:r>
                  <w:r>
                    <w:rPr>
                      <w:w w:val="105"/>
                    </w:rPr>
                    <w:t>conceptual</w:t>
                  </w:r>
                  <w:r>
                    <w:rPr>
                      <w:spacing w:val="-4"/>
                      <w:w w:val="105"/>
                    </w:rPr>
                    <w:t> </w:t>
                  </w:r>
                  <w:r>
                    <w:rPr>
                      <w:w w:val="105"/>
                    </w:rPr>
                    <w:t>motivation</w:t>
                  </w:r>
                  <w:r>
                    <w:rPr>
                      <w:spacing w:val="-4"/>
                      <w:w w:val="105"/>
                    </w:rPr>
                    <w:t> </w:t>
                  </w:r>
                  <w:r>
                    <w:rPr>
                      <w:w w:val="105"/>
                    </w:rPr>
                    <w:t>and</w:t>
                  </w:r>
                  <w:r>
                    <w:rPr>
                      <w:spacing w:val="-4"/>
                      <w:w w:val="105"/>
                    </w:rPr>
                    <w:t> </w:t>
                  </w:r>
                  <w:r>
                    <w:rPr>
                      <w:w w:val="105"/>
                    </w:rPr>
                    <w:t>meaning</w:t>
                  </w:r>
                  <w:r>
                    <w:rPr>
                      <w:spacing w:val="-4"/>
                      <w:w w:val="105"/>
                    </w:rPr>
                    <w:t> </w:t>
                  </w:r>
                  <w:r>
                    <w:rPr>
                      <w:w w:val="105"/>
                    </w:rPr>
                    <w:t>behind the</w:t>
                  </w:r>
                  <w:r>
                    <w:rPr>
                      <w:spacing w:val="1"/>
                      <w:w w:val="105"/>
                    </w:rPr>
                    <w:t> </w:t>
                  </w:r>
                  <w:r>
                    <w:rPr>
                      <w:w w:val="105"/>
                    </w:rPr>
                    <w:t>work.</w:t>
                  </w:r>
                </w:p>
              </w:txbxContent>
            </v:textbox>
            <w10:wrap type="none"/>
          </v:shape>
        </w:pict>
      </w:r>
      <w:r>
        <w:rPr/>
        <w:pict>
          <v:shape style="position:absolute;margin-left:89pt;margin-top:468.895966pt;width:433.85pt;height:77.1pt;mso-position-horizontal-relative:page;mso-position-vertical-relative:page;z-index:-4192" type="#_x0000_t202" filled="false" stroked="false">
            <v:textbox inset="0,0,0,0">
              <w:txbxContent>
                <w:p>
                  <w:pPr>
                    <w:pStyle w:val="BodyText"/>
                    <w:spacing w:line="252" w:lineRule="auto" w:before="16"/>
                    <w:ind w:right="17"/>
                  </w:pPr>
                  <w:r>
                    <w:rPr>
                      <w:w w:val="105"/>
                    </w:rPr>
                    <w:t>My interests in phenomenology and minimalism reflect several of my artistic influences. Foremost are experimental filmmakers like Len Lye, who create direct cinema by scratching and marking</w:t>
                  </w:r>
                  <w:r>
                    <w:rPr>
                      <w:spacing w:val="-5"/>
                      <w:w w:val="105"/>
                    </w:rPr>
                    <w:t> </w:t>
                  </w:r>
                  <w:r>
                    <w:rPr>
                      <w:w w:val="105"/>
                    </w:rPr>
                    <w:t>celluloid</w:t>
                  </w:r>
                  <w:r>
                    <w:rPr>
                      <w:spacing w:val="-4"/>
                      <w:w w:val="105"/>
                    </w:rPr>
                    <w:t> </w:t>
                  </w:r>
                  <w:r>
                    <w:rPr>
                      <w:w w:val="105"/>
                    </w:rPr>
                    <w:t>film</w:t>
                  </w:r>
                  <w:r>
                    <w:rPr>
                      <w:spacing w:val="-4"/>
                      <w:w w:val="105"/>
                    </w:rPr>
                    <w:t> </w:t>
                  </w:r>
                  <w:r>
                    <w:rPr>
                      <w:w w:val="105"/>
                    </w:rPr>
                    <w:t>directly</w:t>
                  </w:r>
                  <w:r>
                    <w:rPr>
                      <w:spacing w:val="-4"/>
                      <w:w w:val="105"/>
                    </w:rPr>
                    <w:t> </w:t>
                  </w:r>
                  <w:r>
                    <w:rPr>
                      <w:w w:val="105"/>
                    </w:rPr>
                    <w:t>with</w:t>
                  </w:r>
                  <w:r>
                    <w:rPr>
                      <w:spacing w:val="-5"/>
                      <w:w w:val="105"/>
                    </w:rPr>
                    <w:t> </w:t>
                  </w:r>
                  <w:r>
                    <w:rPr>
                      <w:w w:val="105"/>
                    </w:rPr>
                    <w:t>his</w:t>
                  </w:r>
                  <w:r>
                    <w:rPr>
                      <w:spacing w:val="-5"/>
                      <w:w w:val="105"/>
                    </w:rPr>
                    <w:t> </w:t>
                  </w:r>
                  <w:r>
                    <w:rPr>
                      <w:w w:val="105"/>
                    </w:rPr>
                    <w:t>body.</w:t>
                  </w:r>
                  <w:r>
                    <w:rPr>
                      <w:spacing w:val="-5"/>
                      <w:w w:val="105"/>
                    </w:rPr>
                    <w:t> </w:t>
                  </w:r>
                  <w:r>
                    <w:rPr>
                      <w:w w:val="105"/>
                    </w:rPr>
                    <w:t>Second</w:t>
                  </w:r>
                  <w:r>
                    <w:rPr>
                      <w:spacing w:val="-5"/>
                      <w:w w:val="105"/>
                    </w:rPr>
                    <w:t> </w:t>
                  </w:r>
                  <w:r>
                    <w:rPr>
                      <w:w w:val="105"/>
                    </w:rPr>
                    <w:t>are</w:t>
                  </w:r>
                  <w:r>
                    <w:rPr>
                      <w:spacing w:val="-4"/>
                      <w:w w:val="105"/>
                    </w:rPr>
                    <w:t> </w:t>
                  </w:r>
                  <w:r>
                    <w:rPr>
                      <w:w w:val="105"/>
                    </w:rPr>
                    <w:t>minimalist</w:t>
                  </w:r>
                  <w:r>
                    <w:rPr>
                      <w:spacing w:val="-6"/>
                      <w:w w:val="105"/>
                    </w:rPr>
                    <w:t> </w:t>
                  </w:r>
                  <w:r>
                    <w:rPr>
                      <w:w w:val="105"/>
                    </w:rPr>
                    <w:t>environmental</w:t>
                  </w:r>
                  <w:r>
                    <w:rPr>
                      <w:spacing w:val="-5"/>
                      <w:w w:val="105"/>
                    </w:rPr>
                    <w:t> </w:t>
                  </w:r>
                  <w:r>
                    <w:rPr>
                      <w:w w:val="105"/>
                    </w:rPr>
                    <w:t>artists</w:t>
                  </w:r>
                  <w:r>
                    <w:rPr>
                      <w:spacing w:val="-5"/>
                      <w:w w:val="105"/>
                    </w:rPr>
                    <w:t> </w:t>
                  </w:r>
                  <w:r>
                    <w:rPr>
                      <w:w w:val="105"/>
                    </w:rPr>
                    <w:t>such</w:t>
                  </w:r>
                  <w:r>
                    <w:rPr>
                      <w:spacing w:val="-5"/>
                      <w:w w:val="105"/>
                    </w:rPr>
                    <w:t> </w:t>
                  </w:r>
                  <w:r>
                    <w:rPr>
                      <w:w w:val="105"/>
                    </w:rPr>
                    <w:t>as Robert Irwin and James Turrell, who explore how subtle changes in an environment can make deep impressions on the viewer. My work continues in these traditions by constructing environments that directly and meaningfully react to viewers’ presence and</w:t>
                  </w:r>
                  <w:r>
                    <w:rPr>
                      <w:spacing w:val="-16"/>
                      <w:w w:val="105"/>
                    </w:rPr>
                    <w:t> </w:t>
                  </w:r>
                  <w:r>
                    <w:rPr>
                      <w:w w:val="105"/>
                    </w:rPr>
                    <w:t>engagement.</w:t>
                  </w:r>
                </w:p>
              </w:txbxContent>
            </v:textbox>
            <w10:wrap type="none"/>
          </v:shape>
        </w:pict>
      </w:r>
      <w:r>
        <w:rPr/>
        <w:pict>
          <v:shape style="position:absolute;margin-left:89pt;margin-top:557.216003pt;width:239.65pt;height:39.4pt;mso-position-horizontal-relative:page;mso-position-vertical-relative:page;z-index:-4168" type="#_x0000_t202" filled="false" stroked="false">
            <v:textbox inset="0,0,0,0">
              <w:txbxContent>
                <w:p>
                  <w:pPr>
                    <w:pStyle w:val="BodyText"/>
                    <w:spacing w:line="252" w:lineRule="auto" w:before="16"/>
                  </w:pPr>
                  <w:r>
                    <w:rPr>
                      <w:w w:val="105"/>
                    </w:rPr>
                    <w:t>Examples Works: </w:t>
                  </w:r>
                  <w:hyperlink r:id="rId6">
                    <w:r>
                      <w:rPr>
                        <w:u w:val="single"/>
                      </w:rPr>
                      <w:t>http://www.snibbe.com/projects/interactive/fallinggirl</w:t>
                    </w:r>
                  </w:hyperlink>
                  <w:r>
                    <w:rPr/>
                    <w:t> </w:t>
                  </w:r>
                  <w:hyperlink r:id="rId7">
                    <w:r>
                      <w:rPr>
                        <w:w w:val="105"/>
                        <w:u w:val="single"/>
                      </w:rPr>
                      <w:t>http://www.snibbe.com/projects/installation/transit</w:t>
                    </w:r>
                  </w:hyperlink>
                </w:p>
              </w:txbxContent>
            </v:textbox>
            <w10:wrap type="none"/>
          </v:shape>
        </w:pict>
      </w:r>
    </w:p>
    <w:sectPr>
      <w:pgSz w:w="12240" w:h="15840"/>
      <w:pgMar w:top="14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snibbe.com/" TargetMode="External" Type="http://schemas.openxmlformats.org/officeDocument/2006/relationships/hyperlink"/>
<Relationship Id="rId6" Target="http://www.snibbe.com/projects/interactive/fallinggirl" TargetMode="External" Type="http://schemas.openxmlformats.org/officeDocument/2006/relationships/hyperlink"/>
<Relationship Id="rId7" Target="http://www.snibbe.com/projects/installation/transi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