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1.024002pt;margin-top:73.400002pt;width:203.65pt;height:57.95pt;mso-position-horizontal-relative:page;mso-position-vertical-relative:page;z-index:-2632" type="#_x0000_t202" filled="false" stroked="false">
            <v:textbox inset="0,0,0,0">
              <w:txbxContent>
                <w:p>
                  <w:pPr>
                    <w:spacing w:line="264" w:lineRule="exact" w:before="0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AnnMarie Fitzsimmons</w:t>
                  </w:r>
                </w:p>
                <w:p>
                  <w:pPr>
                    <w:pStyle w:val="BodyText"/>
                    <w:spacing w:line="240" w:lineRule="auto" w:before="146"/>
                  </w:pPr>
                  <w:r>
                    <w:rPr/>
                    <w:t>165 Kentucky Way, Freehold, NJ 07728</w:t>
                  </w:r>
                </w:p>
                <w:p>
                  <w:pPr>
                    <w:pStyle w:val="BodyText"/>
                    <w:spacing w:line="240" w:lineRule="auto" w:before="147"/>
                  </w:pPr>
                  <w:r>
                    <w:rPr/>
                    <w:t>732-845-0272 or </w:t>
                  </w:r>
                  <w:hyperlink r:id="rId5">
                    <w:r>
                      <w:rPr/>
                      <w:t>ameasel@optonline.net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shape style="position:absolute;margin-left:225.490005pt;margin-top:174.369995pt;width:161.1pt;height:16.05pt;mso-position-horizontal-relative:page;mso-position-vertical-relative:page;z-index:-2608" type="#_x0000_t202" filled="false" stroked="false">
            <v:textbox inset="0,0,0,0">
              <w:txbxContent>
                <w:p>
                  <w:pPr>
                    <w:spacing w:line="306" w:lineRule="exact" w:before="0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Artist Statement /Short Bio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25.699997pt;width:470.1pt;height:57.95pt;mso-position-horizontal-relative:page;mso-position-vertical-relative:page;z-index:-25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9318" w:val="left" w:leader="none"/>
                    </w:tabs>
                  </w:pPr>
                  <w:r>
                    <w:rPr/>
                    <w:t>I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have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been</w:t>
                  </w:r>
                  <w:r>
                    <w:rPr>
                      <w:spacing w:val="20"/>
                    </w:rPr>
                    <w:t> </w:t>
                  </w:r>
                  <w:r>
                    <w:rPr/>
                    <w:t>interested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art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&amp;</w:t>
                  </w:r>
                  <w:r>
                    <w:rPr>
                      <w:spacing w:val="22"/>
                    </w:rPr>
                    <w:t> </w:t>
                  </w:r>
                  <w:r>
                    <w:rPr/>
                    <w:t>artists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my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entire</w:t>
                  </w:r>
                  <w:r>
                    <w:rPr>
                      <w:spacing w:val="17"/>
                    </w:rPr>
                    <w:t> </w:t>
                  </w:r>
                  <w:r>
                    <w:rPr/>
                    <w:t>life. </w:t>
                  </w:r>
                  <w:r>
                    <w:rPr>
                      <w:spacing w:val="36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began</w:t>
                  </w:r>
                  <w:r>
                    <w:rPr>
                      <w:spacing w:val="19"/>
                    </w:rPr>
                    <w:t> </w:t>
                  </w:r>
                  <w:r>
                    <w:rPr/>
                    <w:t>painting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as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very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young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girl.</w:t>
                    <w:tab/>
                    <w:t>I</w:t>
                  </w:r>
                </w:p>
                <w:p>
                  <w:pPr>
                    <w:pStyle w:val="BodyText"/>
                    <w:spacing w:line="440" w:lineRule="atLeast"/>
                  </w:pPr>
                  <w:r>
                    <w:rPr/>
                    <w:t>began painting images of chairs thirty years ago. The chairs are usually very specific chairs, with names  such  as Windsor, Wassily or  Stickley.   I am  fascinated  by many different types of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chair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291.730011pt;width:470.05pt;height:57.95pt;mso-position-horizontal-relative:page;mso-position-vertical-relative:page;z-index:-256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designs; however, I am more interested in what a chair does to someone’s personality, even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for</w:t>
                  </w:r>
                </w:p>
                <w:p>
                  <w:pPr>
                    <w:pStyle w:val="BodyText"/>
                    <w:spacing w:line="440" w:lineRule="atLeast"/>
                  </w:pPr>
                  <w:r>
                    <w:rPr/>
                    <w:t>a short time. For example, an individual will “act” very proper while sitting in a Queen Ann style chair and, in contrast, they will “act”  very informal while sitting on an inexpensive metal</w:t>
                  </w:r>
                  <w:r>
                    <w:rPr>
                      <w:spacing w:val="-34"/>
                    </w:rPr>
                    <w:t> </w:t>
                  </w:r>
                  <w:r>
                    <w:rPr/>
                    <w:t>folding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57.609985pt;width:470.1pt;height:14pt;mso-position-horizontal-relative:page;mso-position-vertical-relative:page;z-index:-25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chair, especially if it has some dings, dents and perhaps paint spattered on it. People 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379.570007pt;width:469.7pt;height:14pt;mso-position-horizontal-relative:page;mso-position-vertical-relative:page;z-index:-25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515" w:val="left" w:leader="none"/>
                    </w:tabs>
                  </w:pPr>
                  <w:r>
                    <w:rPr/>
                    <w:t>seldom  present  in</w:t>
                  </w:r>
                  <w:r>
                    <w:rPr>
                      <w:spacing w:val="21"/>
                    </w:rPr>
                    <w:t> </w:t>
                  </w:r>
                  <w:r>
                    <w:rPr/>
                    <w:t>my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paintings.</w:t>
                    <w:tab/>
                    <w:t>And,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after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careful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planning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and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positioning</w:t>
                  </w:r>
                  <w:r>
                    <w:rPr>
                      <w:spacing w:val="44"/>
                    </w:rPr>
                    <w:t> </w:t>
                  </w:r>
                  <w:r>
                    <w:rPr/>
                    <w:t>I</w:t>
                  </w:r>
                  <w:r>
                    <w:rPr>
                      <w:spacing w:val="41"/>
                    </w:rPr>
                    <w:t> </w:t>
                  </w:r>
                  <w:r>
                    <w:rPr/>
                    <w:t>decide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42"/>
                    </w:rPr>
                    <w:t> </w:t>
                  </w:r>
                  <w:r>
                    <w:rPr/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01.529999pt;width:469.85pt;height:14pt;mso-position-horizontal-relative:page;mso-position-vertical-relative:page;z-index:-248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composition. How my lines and objects interrelate on the picture plane is just as essential as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23.51001pt;width:470pt;height:36pt;mso-position-horizontal-relative:page;mso-position-vertical-relative:page;z-index:-246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the subject I am depicting. My images are quiet glimpses into three-dimensional spaces that</w:t>
                  </w:r>
                </w:p>
                <w:p>
                  <w:pPr>
                    <w:pStyle w:val="BodyText"/>
                    <w:spacing w:line="240" w:lineRule="auto" w:before="146"/>
                  </w:pPr>
                  <w:r>
                    <w:rPr/>
                    <w:t>are meticulously arranged. I invite my viewers to look in.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.024002pt;margin-top:477.51001pt;width:470.05pt;height:79.9pt;mso-position-horizontal-relative:page;mso-position-vertical-relative:page;z-index:-244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 graduated with honors and received my Bachelor of Arts degree in Fine Art from Montclair</w:t>
                  </w:r>
                </w:p>
                <w:p>
                  <w:pPr>
                    <w:pStyle w:val="BodyText"/>
                    <w:spacing w:line="440" w:lineRule="atLeast"/>
                    <w:ind w:right="17"/>
                    <w:jc w:val="both"/>
                  </w:pPr>
                  <w:r>
                    <w:rPr/>
                    <w:t>State University. I regularly exhibit my art in juried shows throughout the NY, NJ &amp; CT area. I  am currently teaching painting and drawing classes to children, teens and adults at the </w:t>
                  </w:r>
                  <w:r>
                    <w:rPr>
                      <w:i/>
                    </w:rPr>
                    <w:t>Around </w:t>
                  </w:r>
                  <w:r>
                    <w:rPr>
                      <w:i/>
                    </w:rPr>
                    <w:t>the Corner Art Center </w:t>
                  </w:r>
                  <w:r>
                    <w:rPr/>
                    <w:t>in Freehold,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NJ.</w:t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146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line="264" w:lineRule="exact"/>
      <w:ind w:left="20"/>
    </w:pPr>
    <w:rPr>
      <w:rFonts w:ascii="Calibri" w:hAnsi="Calibri" w:eastAsia="Calibri" w:cs="Calibri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ailto:ameasel@optonline.net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