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07072" from="89.879898pt,307.949982pt" to="517.795108pt,307.949982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06048" from="89.879898pt,335.789978pt" to="517.790318pt,335.789978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05024" from="89.879898pt,366.269989pt" to="517.790318pt,366.269989pt" stroked="true" strokeweight=".756pt" strokecolor="#000000">
            <v:stroke dashstyle="solid"/>
            <w10:wrap type="none"/>
          </v:line>
        </w:pict>
      </w:r>
      <w:r>
        <w:rPr/>
        <w:pict>
          <v:group style="position:absolute;margin-left:84.120003pt;margin-top:395.640015pt;width:443.55pt;height:284.2pt;mso-position-horizontal-relative:page;mso-position-vertical-relative:page;z-index:-251904000" coordorigin="1682,7913" coordsize="8871,5684">
            <v:shape style="position:absolute;left:1692;top:7917;width:8852;height:2271" coordorigin="1692,7918" coordsize="8852,2271" path="m1692,7918l3900,7918m3910,7918l6113,7918m6122,7918l8326,7918m8335,7918l10543,7918m1692,8484l3900,8484m3910,8484l6113,8484m6122,8484l8326,8484m8335,8484l10543,8484m1692,9055l3900,9055m3910,9055l6113,9055m6122,9055l8326,9055m8335,9055l10543,9055m1692,9622l3900,9622m3910,9622l6113,9622m6122,9622l8326,9622m8335,9622l10543,9622m1692,10188l3900,10188m3910,10188l6113,10188m6122,10188l8326,10188m8335,10188l10543,10188e" filled="false" stroked="true" strokeweight=".48pt" strokecolor="#000000">
              <v:path arrowok="t"/>
              <v:stroke dashstyle="solid"/>
            </v:shape>
            <v:shape style="position:absolute;left:1692;top:10754;width:8852;height:2271" coordorigin="1692,10754" coordsize="8852,2271" path="m1692,10754l3900,10754m3910,10754l6113,10754m6122,10754l8326,10754m8335,10754l10543,10754m1692,11321l3900,11321m3910,11321l6113,11321m6122,11321l8326,11321m8335,11321l10543,11321m1692,11892l3900,11892m3910,11892l6113,11892m6122,11892l8326,11892m8335,11892l10543,11892m1692,12458l3900,12458m3910,12458l6113,12458m6122,12458l8326,12458m8335,12458l10543,12458m1692,13025l3900,13025m3910,13025l6113,13025m6122,13025l8326,13025m8335,13025l10543,13025e" filled="false" stroked="true" strokeweight=".48pt" strokecolor="#000000">
              <v:path arrowok="t"/>
              <v:stroke dashstyle="solid"/>
            </v:shape>
            <v:line style="position:absolute" from="1687,7913" to="1687,13596" stroked="true" strokeweight=".48pt" strokecolor="#000000">
              <v:stroke dashstyle="solid"/>
            </v:line>
            <v:line style="position:absolute" from="1692,13591" to="3900,13591" stroked="true" strokeweight=".48pt" strokecolor="#000000">
              <v:stroke dashstyle="solid"/>
            </v:line>
            <v:line style="position:absolute" from="3905,7913" to="3905,13596" stroked="true" strokeweight=".48pt" strokecolor="#000000">
              <v:stroke dashstyle="solid"/>
            </v:line>
            <v:line style="position:absolute" from="3910,13591" to="6113,13591" stroked="true" strokeweight=".48pt" strokecolor="#000000">
              <v:stroke dashstyle="solid"/>
            </v:line>
            <v:line style="position:absolute" from="6118,7913" to="6118,13596" stroked="true" strokeweight=".48pt" strokecolor="#000000">
              <v:stroke dashstyle="solid"/>
            </v:line>
            <v:line style="position:absolute" from="6122,13591" to="8326,13591" stroked="true" strokeweight=".48pt" strokecolor="#000000">
              <v:stroke dashstyle="solid"/>
            </v:line>
            <v:line style="position:absolute" from="8330,7913" to="8330,13596" stroked="true" strokeweight=".48pt" strokecolor="#000000">
              <v:stroke dashstyle="solid"/>
            </v:line>
            <v:line style="position:absolute" from="8335,13591" to="10543,13591" stroked="true" strokeweight=".48pt" strokecolor="#000000">
              <v:stroke dashstyle="solid"/>
            </v:line>
            <v:line style="position:absolute" from="10548,7913" to="10548,13596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090805pt;margin-top:173.846802pt;width:269.350pt;height:20.4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Community Service Verification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879898pt;margin-top:211.052429pt;width:433.35pt;height:15.9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47" w:val="left" w:leader="none"/>
                    </w:tabs>
                    <w:spacing w:before="20"/>
                    <w:ind w:left="20"/>
                  </w:pPr>
                  <w:r>
                    <w:rPr/>
                    <w:t>1. Worker’s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879898pt;margin-top:238.892426pt;width:431.25pt;height:15.95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05" w:val="left" w:leader="none"/>
                    </w:tabs>
                    <w:spacing w:before="20"/>
                    <w:ind w:left="20"/>
                  </w:pPr>
                  <w:r>
                    <w:rPr/>
                    <w:t>2. Supervisor’s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879898pt;margin-top:266.732422pt;width:193.15pt;height:15.9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3. Description of Duties Performed: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408203pt;margin-top:712.517639pt;width:272.9pt;height:44.15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18" w:right="17"/>
                    <w:jc w:val="center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Boynton Beach Community Church</w:t>
                  </w:r>
                </w:p>
                <w:p>
                  <w:pPr>
                    <w:pStyle w:val="BodyText"/>
                    <w:spacing w:line="237" w:lineRule="auto"/>
                    <w:ind w:left="19" w:right="17"/>
                    <w:jc w:val="center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9515 Boynton Beach Blvd., Boynton Beach, FL 33472 </w:t>
                  </w:r>
                  <w:hyperlink r:id="rId5">
                    <w:r>
                      <w:rPr>
                        <w:rFonts w:ascii="Cambria" w:hAnsi="Cambria"/>
                      </w:rPr>
                      <w:t>www.bbcconline.com </w:t>
                    </w:r>
                  </w:hyperlink>
                  <w:r>
                    <w:rPr>
                      <w:rFonts w:ascii="Cambria" w:hAnsi="Cambria"/>
                    </w:rPr>
                    <w:t>+ Office: (561) 733</w:t>
                  </w:r>
                  <w:r>
                    <w:rPr>
                      <w:rFonts w:ascii="Cambria" w:hAnsi="Cambria"/>
                      <w:w w:val="33"/>
                    </w:rPr>
                    <w:t>-­‐</w:t>
                  </w:r>
                  <w:r>
                    <w:rPr>
                      <w:rFonts w:ascii="Cambria" w:hAnsi="Cambria"/>
                    </w:rPr>
                    <w:t>9400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395.880005pt;width:110.9pt;height:28.35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417"/>
                  </w:pPr>
                  <w:r>
                    <w:rPr/>
                    <w:t>Date Worked</w:t>
                  </w:r>
                </w:p>
                <w:p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95.880005pt;width:110.65pt;height:28.35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358"/>
                  </w:pPr>
                  <w:r>
                    <w:rPr/>
                    <w:t>Hours Worked</w:t>
                  </w:r>
                </w:p>
                <w:p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395.880005pt;width:110.65pt;height:28.35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116"/>
                  </w:pPr>
                  <w:r>
                    <w:rPr/>
                    <w:t>Supervisor’s Name</w:t>
                  </w:r>
                </w:p>
                <w:p>
                  <w:pPr>
                    <w:pStyle w:val="BodyText"/>
                    <w:spacing w:before="2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395.880005pt;width:110.9pt;height:28.35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spacing w:before="5"/>
                    <w:ind w:left="603" w:right="442" w:hanging="142"/>
                  </w:pPr>
                  <w:r>
                    <w:rPr/>
                    <w:t>Supervisor’s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424.200012pt;width:110.9pt;height:28.6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424.200012pt;width:110.65pt;height:28.6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424.200012pt;width:110.65pt;height:28.6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424.200012pt;width:110.9pt;height:28.6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452.76001pt;width:110.9pt;height:28.3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452.76001pt;width:110.65pt;height:28.35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452.76001pt;width:110.65pt;height:28.35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452.76001pt;width:110.9pt;height:28.35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481.079987pt;width:110.9pt;height:28.35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481.079987pt;width:110.65pt;height:28.35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481.079987pt;width:110.65pt;height:28.35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481.079987pt;width:110.9pt;height:28.35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509.399994pt;width:110.9pt;height:28.35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509.399994pt;width:110.65pt;height:28.3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509.399994pt;width:110.65pt;height:28.35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509.399994pt;width:110.9pt;height:28.35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537.719971pt;width:110.9pt;height:28.35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537.719971pt;width:110.65pt;height:28.35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537.719971pt;width:110.65pt;height:28.35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537.719971pt;width:110.9pt;height:28.35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566.039978pt;width:110.9pt;height:28.6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566.039978pt;width:110.65pt;height:28.6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566.039978pt;width:110.65pt;height:28.6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566.039978pt;width:110.9pt;height:28.6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594.599976pt;width:110.9pt;height:28.35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594.599976pt;width:110.65pt;height:28.35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594.599976pt;width:110.65pt;height:28.35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594.599976pt;width:110.9pt;height:28.35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622.919983pt;width:110.9pt;height:28.35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622.919983pt;width:110.65pt;height:28.35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622.919983pt;width:110.65pt;height:28.35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622.919983pt;width:110.9pt;height:28.35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651.23999pt;width:110.9pt;height:28.35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651.23999pt;width:110.65pt;height:28.35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880005pt;margin-top:651.23999pt;width:110.65pt;height:28.35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19989pt;margin-top:651.23999pt;width:110.9pt;height:28.35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38pt;margin-top:212.320007pt;width:327.150pt;height:12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22614pt;margin-top:240.159973pt;width:308.150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879898pt;margin-top:296.949982pt;width:427.95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879898pt;margin-top:324.789978pt;width:427.95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879898pt;margin-top:355.269989pt;width:427.95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50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rebuchet MS" w:hAnsi="Trebuchet MS" w:eastAsia="Trebuchet MS" w:cs="Trebuchet M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bbcconline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