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9"/>
        <w:ind w:left="1275" w:right="1275" w:firstLine="0"/>
        <w:jc w:val="center"/>
        <w:rPr>
          <w:b/>
          <w:sz w:val="44"/>
        </w:rPr>
      </w:pPr>
      <w:r>
        <w:rPr>
          <w:b/>
          <w:sz w:val="44"/>
        </w:rPr>
        <w:t>ALLISON TAYLOR</w:t>
      </w:r>
    </w:p>
    <w:p>
      <w:pPr>
        <w:pStyle w:val="Heading1"/>
      </w:pPr>
      <w:r>
        <w:rPr/>
        <w:t>42 Oak Street </w:t>
      </w:r>
      <w:r>
        <w:rPr>
          <w:rFonts w:ascii="Times New Roman" w:hAnsi="Times New Roman"/>
        </w:rPr>
        <w:t>• </w:t>
      </w:r>
      <w:r>
        <w:rPr/>
        <w:t>Peoria, IL 44389</w:t>
      </w:r>
    </w:p>
    <w:p>
      <w:pPr>
        <w:spacing w:before="119"/>
        <w:ind w:left="1275" w:right="1275" w:firstLine="0"/>
        <w:jc w:val="center"/>
        <w:rPr>
          <w:sz w:val="24"/>
        </w:rPr>
      </w:pPr>
      <w:r>
        <w:rPr>
          <w:sz w:val="24"/>
        </w:rPr>
        <w:t>Home: (309) 123-4567 </w:t>
      </w:r>
      <w:r>
        <w:rPr>
          <w:rFonts w:ascii="Times New Roman" w:hAnsi="Times New Roman"/>
          <w:sz w:val="24"/>
        </w:rPr>
        <w:t>• </w:t>
      </w:r>
      <w:r>
        <w:rPr>
          <w:sz w:val="24"/>
        </w:rPr>
        <w:t>Cell: (309) 987-6543 </w:t>
      </w:r>
      <w:r>
        <w:rPr>
          <w:rFonts w:ascii="Times New Roman" w:hAnsi="Times New Roman"/>
          <w:sz w:val="24"/>
        </w:rPr>
        <w:t>• </w:t>
      </w:r>
      <w:r>
        <w:rPr>
          <w:sz w:val="24"/>
        </w:rPr>
        <w:t>Email: </w:t>
      </w:r>
      <w:hyperlink r:id="rId5">
        <w:r>
          <w:rPr>
            <w:sz w:val="24"/>
            <w:u w:val="single"/>
          </w:rPr>
          <w:t>allisontaylor@gmail.com</w:t>
        </w:r>
      </w:hyperlink>
    </w:p>
    <w:p>
      <w:pPr>
        <w:pStyle w:val="BodyText"/>
        <w:rPr>
          <w:sz w:val="20"/>
        </w:rPr>
      </w:pPr>
    </w:p>
    <w:p>
      <w:pPr>
        <w:pStyle w:val="BodyText"/>
        <w:spacing w:before="2"/>
        <w:rPr>
          <w:sz w:val="13"/>
        </w:rPr>
      </w:pPr>
      <w:r>
        <w:rPr/>
        <w:pict>
          <v:line style="position:absolute;mso-position-horizontal-relative:page;mso-position-vertical-relative:paragraph;z-index:0;mso-wrap-distance-left:0;mso-wrap-distance-right:0" from="36pt,10.468359pt" to="576pt,10.468359pt" stroked="true" strokeweight="2pt" strokecolor="#010101">
            <v:stroke dashstyle="solid"/>
            <w10:wrap type="topAndBottom"/>
          </v:line>
        </w:pict>
      </w:r>
    </w:p>
    <w:p>
      <w:pPr>
        <w:pStyle w:val="BodyText"/>
        <w:spacing w:before="7"/>
        <w:rPr>
          <w:sz w:val="28"/>
        </w:rPr>
      </w:pPr>
    </w:p>
    <w:p>
      <w:pPr>
        <w:spacing w:before="100"/>
        <w:ind w:left="3256" w:right="0" w:firstLine="0"/>
        <w:jc w:val="left"/>
        <w:rPr>
          <w:b/>
          <w:sz w:val="28"/>
        </w:rPr>
      </w:pPr>
      <w:r>
        <w:rPr>
          <w:b/>
          <w:sz w:val="28"/>
        </w:rPr>
        <w:t>PROFESSIONAL REFERENCES</w:t>
      </w:r>
    </w:p>
    <w:p>
      <w:pPr>
        <w:pStyle w:val="BodyText"/>
        <w:rPr>
          <w:b/>
          <w:sz w:val="20"/>
        </w:rPr>
      </w:pPr>
    </w:p>
    <w:p>
      <w:pPr>
        <w:pStyle w:val="BodyText"/>
        <w:rPr>
          <w:b/>
          <w:sz w:val="20"/>
        </w:rPr>
      </w:pPr>
    </w:p>
    <w:p>
      <w:pPr>
        <w:pStyle w:val="BodyText"/>
        <w:spacing w:before="4"/>
        <w:rPr>
          <w:b/>
          <w:sz w:val="29"/>
        </w:rPr>
      </w:pPr>
    </w:p>
    <w:p>
      <w:pPr>
        <w:spacing w:after="0"/>
        <w:rPr>
          <w:sz w:val="29"/>
        </w:rPr>
        <w:sectPr>
          <w:type w:val="continuous"/>
          <w:pgSz w:w="12240" w:h="15840"/>
          <w:pgMar w:top="640" w:bottom="280" w:left="600" w:right="600"/>
        </w:sectPr>
      </w:pPr>
    </w:p>
    <w:p>
      <w:pPr>
        <w:pStyle w:val="Heading2"/>
      </w:pPr>
      <w:r>
        <w:rPr/>
        <w:pict>
          <v:line style="position:absolute;mso-position-horizontal-relative:page;mso-position-vertical-relative:paragraph;z-index:1048" from="36pt,24.506933pt" to="576pt,24.506933pt" stroked="true" strokeweight="2pt" strokecolor="#010101">
            <v:stroke dashstyle="solid"/>
            <w10:wrap type="none"/>
          </v:line>
        </w:pict>
      </w:r>
      <w:r>
        <w:rPr/>
        <w:t>Individual</w:t>
      </w:r>
    </w:p>
    <w:p>
      <w:pPr>
        <w:pStyle w:val="BodyText"/>
        <w:spacing w:before="9"/>
        <w:rPr>
          <w:b/>
          <w:sz w:val="35"/>
        </w:rPr>
      </w:pPr>
    </w:p>
    <w:p>
      <w:pPr>
        <w:pStyle w:val="Heading3"/>
        <w:spacing w:before="0"/>
      </w:pPr>
      <w:r>
        <w:rPr/>
        <w:t>Stephen Edwards, Managing</w:t>
      </w:r>
      <w:r>
        <w:rPr>
          <w:spacing w:val="-23"/>
        </w:rPr>
        <w:t> </w:t>
      </w:r>
      <w:r>
        <w:rPr/>
        <w:t>Director</w:t>
      </w:r>
    </w:p>
    <w:p>
      <w:pPr>
        <w:pStyle w:val="BodyText"/>
        <w:ind w:left="264" w:right="496"/>
      </w:pPr>
      <w:r>
        <w:rPr/>
        <w:t>Worldwide Industrial Initiatives, Inc. Work: (908) 555-2222</w:t>
      </w:r>
    </w:p>
    <w:p>
      <w:pPr>
        <w:pStyle w:val="BodyText"/>
        <w:spacing w:line="204" w:lineRule="exact"/>
        <w:ind w:left="264"/>
      </w:pPr>
      <w:r>
        <w:rPr/>
        <w:t>Cell: (908) 222-7777</w:t>
      </w:r>
    </w:p>
    <w:p>
      <w:pPr>
        <w:pStyle w:val="BodyText"/>
        <w:rPr>
          <w:sz w:val="20"/>
        </w:rPr>
      </w:pPr>
    </w:p>
    <w:p>
      <w:pPr>
        <w:pStyle w:val="BodyText"/>
        <w:rPr>
          <w:sz w:val="20"/>
        </w:rPr>
      </w:pPr>
    </w:p>
    <w:p>
      <w:pPr>
        <w:pStyle w:val="BodyText"/>
        <w:rPr>
          <w:sz w:val="20"/>
        </w:rPr>
      </w:pPr>
    </w:p>
    <w:p>
      <w:pPr>
        <w:pStyle w:val="BodyText"/>
        <w:rPr>
          <w:sz w:val="20"/>
        </w:rPr>
      </w:pPr>
    </w:p>
    <w:p>
      <w:pPr>
        <w:pStyle w:val="Heading3"/>
      </w:pPr>
      <w:r>
        <w:rPr/>
        <w:pict>
          <v:line style="position:absolute;mso-position-horizontal-relative:page;mso-position-vertical-relative:paragraph;z-index:1072" from="36pt,-7.885278pt" to="576pt,-7.885278pt" stroked="true" strokeweight=".75pt" strokecolor="#010101">
            <v:stroke dashstyle="solid"/>
            <w10:wrap type="none"/>
          </v:line>
        </w:pict>
      </w:r>
      <w:r>
        <w:rPr/>
        <w:t>Jonathan Riggins, CFO</w:t>
      </w:r>
    </w:p>
    <w:p>
      <w:pPr>
        <w:pStyle w:val="BodyText"/>
        <w:ind w:left="264" w:right="1650"/>
      </w:pPr>
      <w:r>
        <w:rPr/>
        <w:t>Financial Visions, Inc. Work: (505) 938-4444</w:t>
      </w:r>
    </w:p>
    <w:p>
      <w:pPr>
        <w:pStyle w:val="BodyText"/>
        <w:spacing w:line="204" w:lineRule="exact"/>
        <w:ind w:left="264"/>
      </w:pPr>
      <w:r>
        <w:rPr/>
        <w:t>Cell: (505) 633-4200</w:t>
      </w:r>
    </w:p>
    <w:p>
      <w:pPr>
        <w:pStyle w:val="BodyText"/>
        <w:rPr>
          <w:sz w:val="20"/>
        </w:rPr>
      </w:pPr>
    </w:p>
    <w:p>
      <w:pPr>
        <w:pStyle w:val="BodyText"/>
        <w:rPr>
          <w:sz w:val="20"/>
        </w:rPr>
      </w:pPr>
    </w:p>
    <w:p>
      <w:pPr>
        <w:pStyle w:val="BodyText"/>
        <w:rPr>
          <w:sz w:val="20"/>
        </w:rPr>
      </w:pPr>
    </w:p>
    <w:p>
      <w:pPr>
        <w:pStyle w:val="BodyText"/>
        <w:rPr>
          <w:sz w:val="20"/>
        </w:rPr>
      </w:pPr>
    </w:p>
    <w:p>
      <w:pPr>
        <w:pStyle w:val="Heading3"/>
        <w:spacing w:line="204" w:lineRule="exact"/>
      </w:pPr>
      <w:r>
        <w:rPr/>
        <w:pict>
          <v:line style="position:absolute;mso-position-horizontal-relative:page;mso-position-vertical-relative:paragraph;z-index:1096" from="36pt,-6.323761pt" to="576pt,-6.323761pt" stroked="true" strokeweight=".75pt" strokecolor="#010101">
            <v:stroke dashstyle="solid"/>
            <w10:wrap type="none"/>
          </v:line>
        </w:pict>
      </w:r>
      <w:r>
        <w:rPr/>
        <w:t>Melanie Magnuson, VP Operations</w:t>
      </w:r>
    </w:p>
    <w:p>
      <w:pPr>
        <w:pStyle w:val="BodyText"/>
        <w:ind w:left="264" w:right="1139"/>
      </w:pPr>
      <w:r>
        <w:rPr/>
        <w:t>Technology Plus Corporation Work: (606) 237-4521</w:t>
      </w:r>
    </w:p>
    <w:p>
      <w:pPr>
        <w:pStyle w:val="BodyText"/>
        <w:spacing w:line="204" w:lineRule="exact" w:before="1"/>
        <w:ind w:left="264"/>
      </w:pPr>
      <w:r>
        <w:rPr/>
        <w:t>Cell: (606) 221-8900</w:t>
      </w:r>
    </w:p>
    <w:p>
      <w:pPr>
        <w:pStyle w:val="BodyText"/>
        <w:rPr>
          <w:sz w:val="20"/>
        </w:rPr>
      </w:pPr>
    </w:p>
    <w:p>
      <w:pPr>
        <w:pStyle w:val="BodyText"/>
        <w:rPr>
          <w:sz w:val="20"/>
        </w:rPr>
      </w:pPr>
    </w:p>
    <w:p>
      <w:pPr>
        <w:pStyle w:val="BodyText"/>
        <w:rPr>
          <w:sz w:val="20"/>
        </w:rPr>
      </w:pPr>
    </w:p>
    <w:p>
      <w:pPr>
        <w:pStyle w:val="BodyText"/>
        <w:rPr>
          <w:sz w:val="20"/>
        </w:rPr>
      </w:pPr>
    </w:p>
    <w:p>
      <w:pPr>
        <w:pStyle w:val="Heading3"/>
        <w:spacing w:line="204" w:lineRule="exact"/>
      </w:pPr>
      <w:r>
        <w:rPr/>
        <w:pict>
          <v:line style="position:absolute;mso-position-horizontal-relative:page;mso-position-vertical-relative:paragraph;z-index:1120" from="36pt,-12.562274pt" to="576pt,-12.562274pt" stroked="true" strokeweight=".75pt" strokecolor="#010101">
            <v:stroke dashstyle="solid"/>
            <w10:wrap type="none"/>
          </v:line>
        </w:pict>
      </w:r>
      <w:r>
        <w:rPr/>
        <w:t>Wolfgang Hauser, President</w:t>
      </w:r>
    </w:p>
    <w:p>
      <w:pPr>
        <w:pStyle w:val="BodyText"/>
        <w:ind w:left="264" w:right="1297"/>
      </w:pPr>
      <w:r>
        <w:rPr/>
        <w:t>Akademie Enterprises, Inc. Work: (804) 637-9981</w:t>
      </w:r>
    </w:p>
    <w:p>
      <w:pPr>
        <w:pStyle w:val="BodyText"/>
        <w:spacing w:line="204" w:lineRule="exact"/>
        <w:ind w:left="264"/>
      </w:pPr>
      <w:r>
        <w:rPr/>
        <w:t>Cell: (804) 545-8209</w:t>
      </w:r>
    </w:p>
    <w:p>
      <w:pPr>
        <w:pStyle w:val="BodyText"/>
        <w:rPr>
          <w:sz w:val="20"/>
        </w:rPr>
      </w:pPr>
    </w:p>
    <w:p>
      <w:pPr>
        <w:pStyle w:val="BodyText"/>
        <w:rPr>
          <w:sz w:val="20"/>
        </w:rPr>
      </w:pPr>
    </w:p>
    <w:p>
      <w:pPr>
        <w:pStyle w:val="BodyText"/>
        <w:rPr>
          <w:sz w:val="20"/>
        </w:rPr>
      </w:pPr>
    </w:p>
    <w:p>
      <w:pPr>
        <w:pStyle w:val="BodyText"/>
        <w:spacing w:before="11"/>
        <w:rPr>
          <w:sz w:val="29"/>
        </w:rPr>
      </w:pPr>
    </w:p>
    <w:p>
      <w:pPr>
        <w:spacing w:before="0"/>
        <w:ind w:left="264" w:right="666" w:firstLine="0"/>
        <w:jc w:val="left"/>
        <w:rPr>
          <w:sz w:val="18"/>
        </w:rPr>
      </w:pPr>
      <w:r>
        <w:rPr/>
        <w:pict>
          <v:line style="position:absolute;mso-position-horizontal-relative:page;mso-position-vertical-relative:paragraph;z-index:1144" from="36pt,-11.900772pt" to="576pt,-11.900772pt" stroked="true" strokeweight=".75pt" strokecolor="#010101">
            <v:stroke dashstyle="solid"/>
            <w10:wrap type="none"/>
          </v:line>
        </w:pict>
      </w:r>
      <w:r>
        <w:rPr>
          <w:b/>
          <w:sz w:val="18"/>
        </w:rPr>
        <w:t>Alexander  Metcalf,  CTO </w:t>
      </w:r>
      <w:r>
        <w:rPr>
          <w:sz w:val="18"/>
        </w:rPr>
        <w:t>United Technological Services, Inc. Work: (312) 550-8949</w:t>
      </w:r>
    </w:p>
    <w:p>
      <w:pPr>
        <w:pStyle w:val="BodyText"/>
        <w:spacing w:before="1"/>
        <w:ind w:left="264"/>
      </w:pPr>
      <w:r>
        <w:rPr/>
        <w:t>Cell: (313) 221-9002</w:t>
      </w:r>
    </w:p>
    <w:p>
      <w:pPr>
        <w:pStyle w:val="Heading2"/>
      </w:pPr>
      <w:r>
        <w:rPr>
          <w:b w:val="0"/>
        </w:rPr>
        <w:br w:type="column"/>
      </w:r>
      <w:r>
        <w:rPr/>
        <w:t>Range of Knowledge</w:t>
      </w:r>
    </w:p>
    <w:p>
      <w:pPr>
        <w:pStyle w:val="BodyText"/>
        <w:rPr>
          <w:b/>
          <w:sz w:val="24"/>
        </w:rPr>
      </w:pPr>
    </w:p>
    <w:p>
      <w:pPr>
        <w:pStyle w:val="BodyText"/>
        <w:spacing w:line="204" w:lineRule="exact" w:before="180"/>
        <w:ind w:left="264"/>
      </w:pPr>
      <w:r>
        <w:rPr>
          <w:u w:val="single"/>
        </w:rPr>
        <w:t>Frame of Reference</w:t>
      </w:r>
    </w:p>
    <w:p>
      <w:pPr>
        <w:pStyle w:val="BodyText"/>
        <w:ind w:left="264" w:right="418"/>
      </w:pPr>
      <w:r>
        <w:rPr/>
        <w:t>Mr. Edwards will speak from first-hand knowledge concerning my achievements in the cost-containment and inventory control arenas – I was his direct report over an 8-year period. He will be able to cite several key internationally-based initiatives (particularly in Thailand and Malaysia) that reflect my knowledge of material control, procurement and supply chain management.</w:t>
      </w:r>
    </w:p>
    <w:p>
      <w:pPr>
        <w:pStyle w:val="BodyText"/>
        <w:rPr>
          <w:sz w:val="20"/>
        </w:rPr>
      </w:pPr>
    </w:p>
    <w:p>
      <w:pPr>
        <w:pStyle w:val="BodyText"/>
        <w:rPr>
          <w:sz w:val="20"/>
        </w:rPr>
      </w:pPr>
    </w:p>
    <w:p>
      <w:pPr>
        <w:pStyle w:val="BodyText"/>
        <w:spacing w:line="204" w:lineRule="exact" w:before="160"/>
        <w:ind w:left="263"/>
      </w:pPr>
      <w:r>
        <w:rPr>
          <w:u w:val="single"/>
        </w:rPr>
        <w:t>Frame of Reference</w:t>
      </w:r>
    </w:p>
    <w:p>
      <w:pPr>
        <w:pStyle w:val="BodyText"/>
        <w:ind w:left="264" w:right="332"/>
      </w:pPr>
      <w:r>
        <w:rPr/>
        <w:t>Mr. Riggins was my direct supervisor over a 4-year period. He will attest to my credentials and successful track record involving varied disciplines including finance, IT management, material control and supply chain. He will also speak to my performance in key initiatives, in particular in the technology implementation and cost-reduction venues.</w:t>
      </w:r>
    </w:p>
    <w:p>
      <w:pPr>
        <w:pStyle w:val="BodyText"/>
        <w:rPr>
          <w:sz w:val="20"/>
        </w:rPr>
      </w:pPr>
    </w:p>
    <w:p>
      <w:pPr>
        <w:pStyle w:val="BodyText"/>
        <w:rPr>
          <w:sz w:val="20"/>
        </w:rPr>
      </w:pPr>
    </w:p>
    <w:p>
      <w:pPr>
        <w:pStyle w:val="BodyText"/>
        <w:spacing w:line="204" w:lineRule="exact" w:before="159"/>
        <w:ind w:left="264"/>
      </w:pPr>
      <w:r>
        <w:rPr>
          <w:u w:val="single"/>
        </w:rPr>
        <w:t>Frame of Reference</w:t>
      </w:r>
    </w:p>
    <w:p>
      <w:pPr>
        <w:pStyle w:val="BodyText"/>
        <w:ind w:left="264" w:right="283"/>
      </w:pPr>
      <w:r>
        <w:rPr/>
        <w:t>From our 6-year association at Technology Plus, Ms. Magnuson can cite with familiarity my abilities as both manager and leader. She is well positioned to</w:t>
      </w:r>
      <w:r>
        <w:rPr>
          <w:spacing w:val="-26"/>
        </w:rPr>
        <w:t> </w:t>
      </w:r>
      <w:r>
        <w:rPr/>
        <w:t>attest to my corporate contributions in product life cycle planning as well as supply chain</w:t>
      </w:r>
      <w:r>
        <w:rPr>
          <w:spacing w:val="-3"/>
        </w:rPr>
        <w:t> </w:t>
      </w:r>
      <w:r>
        <w:rPr/>
        <w:t>scheduling.</w:t>
      </w:r>
    </w:p>
    <w:p>
      <w:pPr>
        <w:pStyle w:val="BodyText"/>
        <w:rPr>
          <w:sz w:val="20"/>
        </w:rPr>
      </w:pPr>
    </w:p>
    <w:p>
      <w:pPr>
        <w:pStyle w:val="BodyText"/>
        <w:rPr>
          <w:sz w:val="20"/>
        </w:rPr>
      </w:pPr>
    </w:p>
    <w:p>
      <w:pPr>
        <w:pStyle w:val="BodyText"/>
        <w:rPr>
          <w:sz w:val="20"/>
        </w:rPr>
      </w:pPr>
    </w:p>
    <w:p>
      <w:pPr>
        <w:pStyle w:val="BodyText"/>
        <w:spacing w:line="204" w:lineRule="exact" w:before="137"/>
        <w:ind w:left="264"/>
      </w:pPr>
      <w:r>
        <w:rPr>
          <w:u w:val="single"/>
        </w:rPr>
        <w:t>Frame of Reference</w:t>
      </w:r>
    </w:p>
    <w:p>
      <w:pPr>
        <w:pStyle w:val="BodyText"/>
        <w:ind w:left="264" w:right="507"/>
      </w:pPr>
      <w:r>
        <w:rPr/>
        <w:t>Dr. Hauser served as both my mentor and second-level supervisor over a 3-year period. Under his tutelage, I was able to hone my craft in inventory control and product procurement. He formally recognized my contribution towards a key product-sourcing achievement (involving a new supplier in Viet Nam) that resulted in a cost savings of $23M.</w:t>
      </w:r>
    </w:p>
    <w:p>
      <w:pPr>
        <w:pStyle w:val="BodyText"/>
        <w:rPr>
          <w:sz w:val="20"/>
        </w:rPr>
      </w:pPr>
    </w:p>
    <w:p>
      <w:pPr>
        <w:pStyle w:val="BodyText"/>
        <w:rPr>
          <w:sz w:val="20"/>
        </w:rPr>
      </w:pPr>
    </w:p>
    <w:p>
      <w:pPr>
        <w:pStyle w:val="BodyText"/>
        <w:spacing w:line="204" w:lineRule="exact" w:before="159"/>
        <w:ind w:left="264"/>
      </w:pPr>
      <w:r>
        <w:rPr>
          <w:u w:val="single"/>
        </w:rPr>
        <w:t>Frame of Reference</w:t>
      </w:r>
    </w:p>
    <w:p>
      <w:pPr>
        <w:pStyle w:val="BodyText"/>
        <w:ind w:left="264" w:right="279"/>
      </w:pPr>
      <w:r>
        <w:rPr/>
        <w:t>Perhaps better than anyone, Mr. Metcalf can attest to – and is responsible for – my expertise in the IT arena. Under his leadership, I was a key contributor in the technological overhaul of our company’s remote site and B2B renovations and was a President’s Award recipient during my last two years with the company.</w:t>
      </w:r>
    </w:p>
    <w:sectPr>
      <w:type w:val="continuous"/>
      <w:pgSz w:w="12240" w:h="15840"/>
      <w:pgMar w:top="640" w:bottom="280" w:left="600" w:right="600"/>
      <w:cols w:num="2" w:equalWidth="0">
        <w:col w:w="3739" w:space="221"/>
        <w:col w:w="708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BodyText" w:type="paragraph">
    <w:name w:val="Body Text"/>
    <w:basedOn w:val="Normal"/>
    <w:uiPriority w:val="1"/>
    <w:qFormat/>
    <w:pPr/>
    <w:rPr>
      <w:rFonts w:ascii="Georgia" w:hAnsi="Georgia" w:eastAsia="Georgia" w:cs="Georgia"/>
      <w:sz w:val="18"/>
      <w:szCs w:val="18"/>
    </w:rPr>
  </w:style>
  <w:style w:styleId="Heading1" w:type="paragraph">
    <w:name w:val="Heading 1"/>
    <w:basedOn w:val="Normal"/>
    <w:uiPriority w:val="1"/>
    <w:qFormat/>
    <w:pPr>
      <w:spacing w:before="58"/>
      <w:ind w:left="1275" w:right="1275"/>
      <w:jc w:val="center"/>
      <w:outlineLvl w:val="1"/>
    </w:pPr>
    <w:rPr>
      <w:rFonts w:ascii="Georgia" w:hAnsi="Georgia" w:eastAsia="Georgia" w:cs="Georgia"/>
      <w:sz w:val="24"/>
      <w:szCs w:val="24"/>
    </w:rPr>
  </w:style>
  <w:style w:styleId="Heading2" w:type="paragraph">
    <w:name w:val="Heading 2"/>
    <w:basedOn w:val="Normal"/>
    <w:uiPriority w:val="1"/>
    <w:qFormat/>
    <w:pPr>
      <w:spacing w:before="100"/>
      <w:ind w:left="264"/>
      <w:outlineLvl w:val="2"/>
    </w:pPr>
    <w:rPr>
      <w:rFonts w:ascii="Georgia" w:hAnsi="Georgia" w:eastAsia="Georgia" w:cs="Georgia"/>
      <w:b/>
      <w:bCs/>
      <w:sz w:val="22"/>
      <w:szCs w:val="22"/>
    </w:rPr>
  </w:style>
  <w:style w:styleId="Heading3" w:type="paragraph">
    <w:name w:val="Heading 3"/>
    <w:basedOn w:val="Normal"/>
    <w:uiPriority w:val="1"/>
    <w:qFormat/>
    <w:pPr>
      <w:spacing w:before="114"/>
      <w:ind w:left="264"/>
      <w:outlineLvl w:val="3"/>
    </w:pPr>
    <w:rPr>
      <w:rFonts w:ascii="Georgia" w:hAnsi="Georgia" w:eastAsia="Georgia" w:cs="Georgia"/>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allisontaylor@gmail.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