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0.75pt;margin-top:32.459961pt;width:269.9pt;height:21.95pt;mso-position-horizontal-relative:page;mso-position-vertical-relative:page;z-index:-252049408" type="#_x0000_t202" filled="false" stroked="false">
            <v:textbox inset="0,0,0,0">
              <w:txbxContent>
                <w:p>
                  <w:pPr>
                    <w:spacing w:before="4"/>
                    <w:ind w:left="20" w:right="0" w:firstLine="0"/>
                    <w:jc w:val="left"/>
                    <w:rPr>
                      <w:sz w:val="36"/>
                    </w:rPr>
                  </w:pPr>
                  <w:r>
                    <w:rPr>
                      <w:sz w:val="36"/>
                    </w:rPr>
                    <w:t>Technical Writing and Editing Guide</w:t>
                  </w:r>
                </w:p>
              </w:txbxContent>
            </v:textbox>
            <w10:wrap type="none"/>
          </v:shape>
        </w:pict>
      </w:r>
      <w:r>
        <w:rPr/>
        <w:pict>
          <v:shape style="position:absolute;margin-left:89pt;margin-top:72.136719pt;width:9.2pt;height:15.45pt;mso-position-horizontal-relative:page;mso-position-vertical-relative:page;z-index:-252048384" type="#_x0000_t202" filled="false" stroked="false">
            <v:textbox inset="0,0,0,0">
              <w:txbxContent>
                <w:p>
                  <w:pPr>
                    <w:spacing w:before="12"/>
                    <w:ind w:left="20" w:right="0" w:firstLine="0"/>
                    <w:jc w:val="left"/>
                    <w:rPr>
                      <w:rFonts w:ascii="Arial" w:hAnsi="Arial"/>
                      <w:b/>
                      <w:sz w:val="24"/>
                    </w:rPr>
                  </w:pPr>
                  <w:r>
                    <w:rPr>
                      <w:rFonts w:ascii="Arial" w:hAnsi="Arial"/>
                      <w:b/>
                      <w:sz w:val="24"/>
                    </w:rPr>
                    <w:t>●</w:t>
                  </w:r>
                </w:p>
              </w:txbxContent>
            </v:textbox>
            <w10:wrap type="none"/>
          </v:shape>
        </w:pict>
      </w:r>
      <w:r>
        <w:rPr/>
        <w:pict>
          <v:shape style="position:absolute;margin-left:107pt;margin-top:72.306641pt;width:139.25pt;height:15.3pt;mso-position-horizontal-relative:page;mso-position-vertical-relative:page;z-index:-252047360" type="#_x0000_t202" filled="false" stroked="false">
            <v:textbox inset="0,0,0,0">
              <w:txbxContent>
                <w:p>
                  <w:pPr>
                    <w:spacing w:before="10"/>
                    <w:ind w:left="20" w:right="0" w:firstLine="0"/>
                    <w:jc w:val="left"/>
                    <w:rPr>
                      <w:b/>
                      <w:sz w:val="24"/>
                    </w:rPr>
                  </w:pPr>
                  <w:r>
                    <w:rPr>
                      <w:b/>
                      <w:sz w:val="24"/>
                    </w:rPr>
                    <w:t>The Purpose of the Project</w:t>
                  </w:r>
                </w:p>
              </w:txbxContent>
            </v:textbox>
            <w10:wrap type="none"/>
          </v:shape>
        </w:pict>
      </w:r>
      <w:r>
        <w:rPr/>
        <w:pict>
          <v:shape style="position:absolute;margin-left:125pt;margin-top:88.636719pt;width:9.2pt;height:31.95pt;mso-position-horizontal-relative:page;mso-position-vertical-relative:page;z-index:-252046336"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43pt;margin-top:88.806641pt;width:393.9pt;height:194.55pt;mso-position-horizontal-relative:page;mso-position-vertical-relative:page;z-index:-252045312" type="#_x0000_t202" filled="false" stroked="false">
            <v:textbox inset="0,0,0,0">
              <w:txbxContent>
                <w:p>
                  <w:pPr>
                    <w:pStyle w:val="BodyText"/>
                    <w:spacing w:before="10"/>
                  </w:pPr>
                  <w:r>
                    <w:rPr/>
                    <w:t>Inform, describe (typically a process), or persuade.</w:t>
                  </w:r>
                </w:p>
                <w:p>
                  <w:pPr>
                    <w:pStyle w:val="BodyText"/>
                    <w:spacing w:line="288" w:lineRule="auto" w:before="54"/>
                    <w:ind w:right="60"/>
                  </w:pPr>
                  <w:r>
                    <w:rPr/>
                    <w:t>If you are persuading in your project, make sure your argument is clear. Whether in a visual aid, a document, or another form of communication, consider if you want an explicit (direct) or implicit (implied) argument.</w:t>
                  </w:r>
                </w:p>
                <w:p>
                  <w:pPr>
                    <w:pStyle w:val="BodyText"/>
                    <w:numPr>
                      <w:ilvl w:val="0"/>
                      <w:numId w:val="1"/>
                    </w:numPr>
                    <w:tabs>
                      <w:tab w:pos="739" w:val="left" w:leader="none"/>
                      <w:tab w:pos="740" w:val="left" w:leader="none"/>
                    </w:tabs>
                    <w:spacing w:line="288" w:lineRule="auto" w:before="0" w:after="0"/>
                    <w:ind w:left="740" w:right="24" w:hanging="360"/>
                    <w:jc w:val="left"/>
                  </w:pPr>
                  <w:r>
                    <w:rPr>
                      <w:u w:val="single"/>
                    </w:rPr>
                    <w:t>Explicit argument:</w:t>
                  </w:r>
                  <w:r>
                    <w:rPr/>
                    <w:t> an argument that directly states its claim to the audience and provides reasons and evidence to support this claim </w:t>
                  </w:r>
                  <w:r>
                    <w:rPr>
                      <w:spacing w:val="-3"/>
                    </w:rPr>
                    <w:t>(Morey, </w:t>
                  </w:r>
                  <w:r>
                    <w:rPr/>
                    <w:t>2014).</w:t>
                  </w:r>
                </w:p>
                <w:p>
                  <w:pPr>
                    <w:pStyle w:val="BodyText"/>
                    <w:numPr>
                      <w:ilvl w:val="0"/>
                      <w:numId w:val="1"/>
                    </w:numPr>
                    <w:tabs>
                      <w:tab w:pos="739" w:val="left" w:leader="none"/>
                      <w:tab w:pos="740" w:val="left" w:leader="none"/>
                    </w:tabs>
                    <w:spacing w:line="288" w:lineRule="auto" w:before="0" w:after="0"/>
                    <w:ind w:left="740" w:right="17" w:hanging="360"/>
                    <w:jc w:val="left"/>
                  </w:pPr>
                  <w:r>
                    <w:rPr>
                      <w:u w:val="single"/>
                    </w:rPr>
                    <w:t>Implicit argument:</w:t>
                  </w:r>
                  <w:r>
                    <w:rPr/>
                    <w:t> an argument that may provide a claim, reasons, or examples, but most likely not all three and does not directly state what </w:t>
                  </w:r>
                  <w:r>
                    <w:rPr>
                      <w:spacing w:val="-6"/>
                    </w:rPr>
                    <w:t>the </w:t>
                  </w:r>
                  <w:r>
                    <w:rPr/>
                    <w:t>author wants the audience to think (Morey, 2014).</w:t>
                  </w:r>
                </w:p>
                <w:p>
                  <w:pPr>
                    <w:pStyle w:val="BodyText"/>
                    <w:spacing w:line="247" w:lineRule="auto" w:before="0"/>
                    <w:ind w:right="160"/>
                  </w:pPr>
                  <w:r>
                    <w:rPr/>
                    <w:t>If you want to go the implicit route, be sure you aren’t the only one who can get the the point without explanation.</w:t>
                  </w:r>
                </w:p>
              </w:txbxContent>
            </v:textbox>
            <w10:wrap type="none"/>
          </v:shape>
        </w:pict>
      </w:r>
      <w:r>
        <w:rPr/>
        <w:pict>
          <v:shape style="position:absolute;margin-left:125pt;margin-top:253.636719pt;width:9.2pt;height:15.45pt;mso-position-horizontal-relative:page;mso-position-vertical-relative:page;z-index:-25204428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89pt;margin-top:303.886719pt;width:9.2pt;height:15.45pt;mso-position-horizontal-relative:page;mso-position-vertical-relative:page;z-index:-252043264" type="#_x0000_t202" filled="false" stroked="false">
            <v:textbox inset="0,0,0,0">
              <w:txbxContent>
                <w:p>
                  <w:pPr>
                    <w:spacing w:before="12"/>
                    <w:ind w:left="20" w:right="0" w:firstLine="0"/>
                    <w:jc w:val="left"/>
                    <w:rPr>
                      <w:rFonts w:ascii="Arial" w:hAnsi="Arial"/>
                      <w:b/>
                      <w:sz w:val="24"/>
                    </w:rPr>
                  </w:pPr>
                  <w:r>
                    <w:rPr>
                      <w:rFonts w:ascii="Arial" w:hAnsi="Arial"/>
                      <w:b/>
                      <w:sz w:val="24"/>
                    </w:rPr>
                    <w:t>●</w:t>
                  </w:r>
                </w:p>
              </w:txbxContent>
            </v:textbox>
            <w10:wrap type="none"/>
          </v:shape>
        </w:pict>
      </w:r>
      <w:r>
        <w:rPr/>
        <w:pict>
          <v:shape style="position:absolute;margin-left:107pt;margin-top:304.056641pt;width:73pt;height:15.3pt;mso-position-horizontal-relative:page;mso-position-vertical-relative:page;z-index:-252042240" type="#_x0000_t202" filled="false" stroked="false">
            <v:textbox inset="0,0,0,0">
              <w:txbxContent>
                <w:p>
                  <w:pPr>
                    <w:spacing w:before="10"/>
                    <w:ind w:left="20" w:right="0" w:firstLine="0"/>
                    <w:jc w:val="left"/>
                    <w:rPr>
                      <w:b/>
                      <w:sz w:val="24"/>
                    </w:rPr>
                  </w:pPr>
                  <w:r>
                    <w:rPr>
                      <w:b/>
                      <w:sz w:val="24"/>
                    </w:rPr>
                    <w:t>The Audience</w:t>
                  </w:r>
                </w:p>
              </w:txbxContent>
            </v:textbox>
            <w10:wrap type="none"/>
          </v:shape>
        </w:pict>
      </w:r>
      <w:r>
        <w:rPr/>
        <w:pict>
          <v:shape style="position:absolute;margin-left:125pt;margin-top:318.136719pt;width:9.2pt;height:15.45pt;mso-position-horizontal-relative:page;mso-position-vertical-relative:page;z-index:-252041216"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318.306641pt;width:397.85pt;height:48.3pt;mso-position-horizontal-relative:page;mso-position-vertical-relative:page;z-index:-252040192" type="#_x0000_t202" filled="false" stroked="false">
            <v:textbox inset="0,0,0,0">
              <w:txbxContent>
                <w:p>
                  <w:pPr>
                    <w:pStyle w:val="BodyText"/>
                    <w:spacing w:line="288" w:lineRule="auto" w:before="10"/>
                    <w:ind w:right="-1"/>
                  </w:pPr>
                  <w:r>
                    <w:rPr/>
                    <w:t>The project should focus on the reader. Consider the clarity of visual aids, writing, and wording from the audience's perspective.</w:t>
                  </w:r>
                </w:p>
                <w:p>
                  <w:pPr>
                    <w:pStyle w:val="BodyText"/>
                    <w:spacing w:line="274" w:lineRule="exact" w:before="0"/>
                  </w:pPr>
                  <w:r>
                    <w:rPr/>
                    <w:t>Consider the following about the audience:</w:t>
                  </w:r>
                </w:p>
              </w:txbxContent>
            </v:textbox>
            <w10:wrap type="none"/>
          </v:shape>
        </w:pict>
      </w:r>
      <w:r>
        <w:rPr/>
        <w:pict>
          <v:shape style="position:absolute;margin-left:125pt;margin-top:351.136719pt;width:9.2pt;height:15.45pt;mso-position-horizontal-relative:page;mso-position-vertical-relative:page;z-index:-25203916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367.636719pt;width:9.2pt;height:15.45pt;mso-position-horizontal-relative:page;mso-position-vertical-relative:page;z-index:-252038144"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79pt;margin-top:367.806641pt;width:361.55pt;height:312.3pt;mso-position-horizontal-relative:page;mso-position-vertical-relative:page;z-index:-252037120" type="#_x0000_t202" filled="false" stroked="false">
            <v:textbox inset="0,0,0,0">
              <w:txbxContent>
                <w:p>
                  <w:pPr>
                    <w:pStyle w:val="BodyText"/>
                    <w:spacing w:before="10"/>
                  </w:pPr>
                  <w:r>
                    <w:rPr/>
                    <w:t>Who is the intended audience?</w:t>
                  </w:r>
                </w:p>
                <w:p>
                  <w:pPr>
                    <w:pStyle w:val="BodyText"/>
                    <w:numPr>
                      <w:ilvl w:val="0"/>
                      <w:numId w:val="2"/>
                    </w:numPr>
                    <w:tabs>
                      <w:tab w:pos="739" w:val="left" w:leader="none"/>
                      <w:tab w:pos="740" w:val="left" w:leader="none"/>
                    </w:tabs>
                    <w:spacing w:line="240" w:lineRule="auto" w:before="52" w:after="0"/>
                    <w:ind w:left="740" w:right="0" w:hanging="360"/>
                    <w:jc w:val="left"/>
                  </w:pPr>
                  <w:r>
                    <w:rPr/>
                    <w:t>Experts, technicians, administrators, non-experts, etc.</w:t>
                  </w:r>
                </w:p>
                <w:p>
                  <w:pPr>
                    <w:pStyle w:val="BodyText"/>
                    <w:numPr>
                      <w:ilvl w:val="0"/>
                      <w:numId w:val="2"/>
                    </w:numPr>
                    <w:tabs>
                      <w:tab w:pos="739" w:val="left" w:leader="none"/>
                      <w:tab w:pos="740" w:val="left" w:leader="none"/>
                    </w:tabs>
                    <w:spacing w:line="288" w:lineRule="auto" w:before="53" w:after="0"/>
                    <w:ind w:left="740" w:right="57" w:hanging="360"/>
                    <w:jc w:val="left"/>
                  </w:pPr>
                  <w:r>
                    <w:rPr/>
                    <w:t>Also consider who the unintended audience that might also </w:t>
                  </w:r>
                  <w:r>
                    <w:rPr>
                      <w:spacing w:val="-3"/>
                    </w:rPr>
                    <w:t>see/use </w:t>
                  </w:r>
                  <w:r>
                    <w:rPr/>
                    <w:t>the document is.</w:t>
                  </w:r>
                </w:p>
                <w:p>
                  <w:pPr>
                    <w:pStyle w:val="BodyText"/>
                    <w:spacing w:line="288" w:lineRule="auto" w:before="0"/>
                    <w:ind w:right="179"/>
                  </w:pPr>
                  <w:r>
                    <w:rPr>
                      <w:u w:val="single"/>
                    </w:rPr>
                    <w:t>“Background:</w:t>
                  </w:r>
                  <w:r>
                    <w:rPr/>
                    <w:t> how much does this audience type already know about the subject? . . . Is basic background or preliminary information needed for this audience?</w:t>
                  </w:r>
                </w:p>
                <w:p>
                  <w:pPr>
                    <w:pStyle w:val="BodyText"/>
                    <w:spacing w:line="288" w:lineRule="auto" w:before="0"/>
                    <w:ind w:right="360" w:firstLine="60"/>
                  </w:pPr>
                  <w:r>
                    <w:rPr>
                      <w:u w:val="single"/>
                    </w:rPr>
                    <w:t>Motivation</w:t>
                  </w:r>
                  <w:r>
                    <w:rPr>
                      <w:i/>
                    </w:rPr>
                    <w:t>: </w:t>
                  </w:r>
                  <w:r>
                    <w:rPr/>
                    <w:t>is this audience type interested and motivated toward the subject area? What particular needs or expectations do they have of the document? How will they want to use the document? What can the document contain to address these issues?</w:t>
                  </w:r>
                </w:p>
                <w:p>
                  <w:pPr>
                    <w:pStyle w:val="BodyText"/>
                    <w:spacing w:line="288" w:lineRule="auto" w:before="0"/>
                    <w:ind w:right="422"/>
                    <w:jc w:val="both"/>
                  </w:pPr>
                  <w:r>
                    <w:rPr>
                      <w:u w:val="single"/>
                    </w:rPr>
                    <w:t>Demographics:</w:t>
                  </w:r>
                  <w:r>
                    <w:rPr/>
                    <w:t> what is the audience's relative age? Gender? Lifestyle? Education? Disposable income? Political preferences? Other pertinent demographics?” (Amare, Nowlin, &amp; Weber, 2011, p. 21).</w:t>
                  </w:r>
                </w:p>
                <w:p>
                  <w:pPr>
                    <w:pStyle w:val="BodyText"/>
                    <w:spacing w:line="288" w:lineRule="auto" w:before="0"/>
                    <w:ind w:right="224"/>
                    <w:jc w:val="both"/>
                  </w:pPr>
                  <w:r>
                    <w:rPr>
                      <w:u w:val="single"/>
                    </w:rPr>
                    <w:t>Get Started:</w:t>
                  </w:r>
                  <w:r>
                    <w:rPr/>
                    <w:t> once you consider these things, make notes about how these ideas about your audience can help you write the document.</w:t>
                  </w:r>
                </w:p>
                <w:p>
                  <w:pPr>
                    <w:pStyle w:val="BodyText"/>
                    <w:numPr>
                      <w:ilvl w:val="0"/>
                      <w:numId w:val="2"/>
                    </w:numPr>
                    <w:tabs>
                      <w:tab w:pos="740" w:val="left" w:leader="none"/>
                    </w:tabs>
                    <w:spacing w:line="288" w:lineRule="auto" w:before="0" w:after="0"/>
                    <w:ind w:left="740" w:right="17" w:hanging="360"/>
                    <w:jc w:val="both"/>
                  </w:pPr>
                  <w:r>
                    <w:rPr/>
                    <w:t>Consider background information you need and any research you have to do, visual aids that would help, and how to best organize </w:t>
                  </w:r>
                  <w:r>
                    <w:rPr>
                      <w:spacing w:val="-9"/>
                    </w:rPr>
                    <w:t>or</w:t>
                  </w:r>
                </w:p>
                <w:p>
                  <w:pPr>
                    <w:pStyle w:val="BodyText"/>
                    <w:spacing w:line="274" w:lineRule="exact" w:before="0"/>
                    <w:ind w:left="740"/>
                    <w:jc w:val="both"/>
                  </w:pPr>
                  <w:r>
                    <w:rPr/>
                    <w:t>design the project.</w:t>
                  </w:r>
                </w:p>
              </w:txbxContent>
            </v:textbox>
            <w10:wrap type="none"/>
          </v:shape>
        </w:pict>
      </w:r>
      <w:r>
        <w:rPr/>
        <w:pict>
          <v:shape style="position:absolute;margin-left:161pt;margin-top:433.636719pt;width:9.2pt;height:15.45pt;mso-position-horizontal-relative:page;mso-position-vertical-relative:page;z-index:-252036096"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483.136719pt;width:9.2pt;height:15.45pt;mso-position-horizontal-relative:page;mso-position-vertical-relative:page;z-index:-252035072"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549.136719pt;width:9.2pt;height:15.45pt;mso-position-horizontal-relative:page;mso-position-vertical-relative:page;z-index:-25203404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598.636719pt;width:9.2pt;height:15.45pt;mso-position-horizontal-relative:page;mso-position-vertical-relative:page;z-index:-252033024"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25pt;margin-top:681.136719pt;width:9.2pt;height:15.45pt;mso-position-horizontal-relative:page;mso-position-vertical-relative:page;z-index:-252032000"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681.306641pt;width:385.2pt;height:31.8pt;mso-position-horizontal-relative:page;mso-position-vertical-relative:page;z-index:-252030976" type="#_x0000_t202" filled="false" stroked="false">
            <v:textbox inset="0,0,0,0">
              <w:txbxContent>
                <w:p>
                  <w:pPr>
                    <w:pStyle w:val="BodyText"/>
                    <w:spacing w:before="10"/>
                  </w:pPr>
                  <w:r>
                    <w:rPr/>
                    <w:t>If you have an international audience, consider how you address measurements,</w:t>
                  </w:r>
                </w:p>
                <w:p>
                  <w:pPr>
                    <w:pStyle w:val="BodyText"/>
                    <w:spacing w:before="54"/>
                  </w:pPr>
                  <w:r>
                    <w:rPr/>
                    <w:t>temperature, money, dates, context, graphics and visuals, colors, etc.</w:t>
                  </w:r>
                </w:p>
              </w:txbxContent>
            </v:textbox>
            <w10:wrap type="none"/>
          </v:shape>
        </w:pict>
      </w:r>
      <w:r>
        <w:rPr/>
        <w:pict>
          <v:shape style="position:absolute;margin-left:71pt;margin-top:725.556641pt;width:53.65pt;height:15.3pt;mso-position-horizontal-relative:page;mso-position-vertical-relative:page;z-index:-252029952" type="#_x0000_t202" filled="false" stroked="false">
            <v:textbox inset="0,0,0,0">
              <w:txbxContent>
                <w:p>
                  <w:pPr>
                    <w:pStyle w:val="BodyText"/>
                    <w:spacing w:before="10"/>
                  </w:pPr>
                  <w:r>
                    <w:rPr/>
                    <w:t>Digitized -</w:t>
                  </w:r>
                </w:p>
              </w:txbxContent>
            </v:textbox>
            <w10:wrap type="none"/>
          </v:shape>
        </w:pict>
      </w:r>
      <w:r>
        <w:rPr/>
        <w:pict>
          <v:shape style="position:absolute;margin-left:137.650391pt;margin-top:725.556641pt;width:174.95pt;height:15.3pt;mso-position-horizontal-relative:page;mso-position-vertical-relative:page;z-index:-252028928" type="#_x0000_t202" filled="false" stroked="false">
            <v:textbox inset="0,0,0,0">
              <w:txbxContent>
                <w:p>
                  <w:pPr>
                    <w:pStyle w:val="BodyText"/>
                    <w:spacing w:before="10"/>
                  </w:pPr>
                  <w:r>
                    <w:rPr/>
                    <w:t>Julia Landrum, Tech Writing Minor</w:t>
                  </w:r>
                </w:p>
              </w:txbxContent>
            </v:textbox>
            <w10:wrap type="none"/>
          </v:shape>
        </w:pict>
      </w:r>
      <w:r>
        <w:rPr/>
        <w:pict>
          <v:shape style="position:absolute;margin-left:332pt;margin-top:725.556641pt;width:95.95pt;height:15.3pt;mso-position-horizontal-relative:page;mso-position-vertical-relative:page;z-index:-252027904" type="#_x0000_t202" filled="false" stroked="false">
            <v:textbox inset="0,0,0,0">
              <w:txbxContent>
                <w:p>
                  <w:pPr>
                    <w:pStyle w:val="BodyText"/>
                    <w:spacing w:before="10"/>
                  </w:pPr>
                  <w:r>
                    <w:rPr/>
                    <w:t>The Writing Center</w:t>
                  </w:r>
                </w:p>
              </w:txbxContent>
            </v:textbox>
            <w10:wrap type="none"/>
          </v:shape>
        </w:pict>
      </w:r>
      <w:r>
        <w:rPr/>
        <w:pict>
          <v:shape style="position:absolute;margin-left:467pt;margin-top:725.556641pt;width:26pt;height:15.3pt;mso-position-horizontal-relative:page;mso-position-vertical-relative:page;z-index:-252026880" type="#_x0000_t202" filled="false" stroked="false">
            <v:textbox inset="0,0,0,0">
              <w:txbxContent>
                <w:p>
                  <w:pPr>
                    <w:pStyle w:val="BodyText"/>
                    <w:spacing w:before="10"/>
                  </w:pPr>
                  <w:r>
                    <w:rPr/>
                    <w:t>2016</w:t>
                  </w:r>
                </w:p>
              </w:txbxContent>
            </v:textbox>
            <w10:wrap type="none"/>
          </v:shape>
        </w:pict>
      </w:r>
      <w:r>
        <w:rPr/>
        <w:pict>
          <v:shape style="position:absolute;margin-left:214.658203pt;margin-top:155.5pt;width:6.35pt;height:12pt;mso-position-horizontal-relative:page;mso-position-vertical-relative:page;z-index:-252025856" type="#_x0000_t202" filled="false" stroked="false">
            <v:textbox inset="0,0,0,0">
              <w:txbxContent>
                <w:p>
                  <w:pPr>
                    <w:pStyle w:val="BodyText"/>
                    <w:spacing w:before="4"/>
                    <w:ind w:left="40"/>
                    <w:rPr>
                      <w:sz w:val="17"/>
                    </w:rPr>
                  </w:pPr>
                </w:p>
              </w:txbxContent>
            </v:textbox>
            <w10:wrap type="none"/>
          </v:shape>
        </w:pict>
      </w:r>
      <w:r>
        <w:rPr/>
        <w:pict>
          <v:shape style="position:absolute;margin-left:214.658203pt;margin-top:205pt;width:6.35pt;height:12pt;mso-position-horizontal-relative:page;mso-position-vertical-relative:page;z-index:-252024832" type="#_x0000_t202" filled="false" stroked="false">
            <v:textbox inset="0,0,0,0">
              <w:txbxContent>
                <w:p>
                  <w:pPr>
                    <w:pStyle w:val="BodyText"/>
                    <w:spacing w:before="4"/>
                    <w:ind w:left="40"/>
                    <w:rPr>
                      <w:sz w:val="17"/>
                    </w:rPr>
                  </w:pPr>
                </w:p>
              </w:txbxContent>
            </v:textbox>
            <w10:wrap type="none"/>
          </v:shape>
        </w:pict>
      </w:r>
      <w:r>
        <w:rPr/>
        <w:pict>
          <v:shape style="position:absolute;margin-left:193.992188pt;margin-top:599.5pt;width:6.35pt;height:12pt;mso-position-horizontal-relative:page;mso-position-vertical-relative:page;z-index:-2520238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640" w:bottom="280" w:left="1320" w:right="1320"/>
        </w:sectPr>
      </w:pPr>
    </w:p>
    <w:p>
      <w:pPr>
        <w:rPr>
          <w:sz w:val="2"/>
          <w:szCs w:val="2"/>
        </w:rPr>
      </w:pPr>
      <w:r>
        <w:rPr/>
        <w:pict>
          <v:shape style="position:absolute;margin-left:170.75pt;margin-top:32.459961pt;width:269.9pt;height:21.95pt;mso-position-horizontal-relative:page;mso-position-vertical-relative:page;z-index:-252022784" type="#_x0000_t202" filled="false" stroked="false">
            <v:textbox inset="0,0,0,0">
              <w:txbxContent>
                <w:p>
                  <w:pPr>
                    <w:spacing w:before="4"/>
                    <w:ind w:left="20" w:right="0" w:firstLine="0"/>
                    <w:jc w:val="left"/>
                    <w:rPr>
                      <w:sz w:val="36"/>
                    </w:rPr>
                  </w:pPr>
                  <w:r>
                    <w:rPr>
                      <w:sz w:val="36"/>
                    </w:rPr>
                    <w:t>Technical Writing and Editing Guide</w:t>
                  </w:r>
                </w:p>
              </w:txbxContent>
            </v:textbox>
            <w10:wrap type="none"/>
          </v:shape>
        </w:pict>
      </w:r>
      <w:r>
        <w:rPr/>
        <w:pict>
          <v:shape style="position:absolute;margin-left:89pt;margin-top:84.886719pt;width:9.2pt;height:15.45pt;mso-position-horizontal-relative:page;mso-position-vertical-relative:page;z-index:-252021760" type="#_x0000_t202" filled="false" stroked="false">
            <v:textbox inset="0,0,0,0">
              <w:txbxContent>
                <w:p>
                  <w:pPr>
                    <w:spacing w:before="12"/>
                    <w:ind w:left="20" w:right="0" w:firstLine="0"/>
                    <w:jc w:val="left"/>
                    <w:rPr>
                      <w:rFonts w:ascii="Arial" w:hAnsi="Arial"/>
                      <w:b/>
                      <w:sz w:val="24"/>
                    </w:rPr>
                  </w:pPr>
                  <w:r>
                    <w:rPr>
                      <w:rFonts w:ascii="Arial" w:hAnsi="Arial"/>
                      <w:b/>
                      <w:sz w:val="24"/>
                    </w:rPr>
                    <w:t>●</w:t>
                  </w:r>
                </w:p>
              </w:txbxContent>
            </v:textbox>
            <w10:wrap type="none"/>
          </v:shape>
        </w:pict>
      </w:r>
      <w:r>
        <w:rPr/>
        <w:pict>
          <v:shape style="position:absolute;margin-left:107pt;margin-top:85.056641pt;width:178.65pt;height:15.3pt;mso-position-horizontal-relative:page;mso-position-vertical-relative:page;z-index:-252020736" type="#_x0000_t202" filled="false" stroked="false">
            <v:textbox inset="0,0,0,0">
              <w:txbxContent>
                <w:p>
                  <w:pPr>
                    <w:spacing w:before="10"/>
                    <w:ind w:left="20" w:right="0" w:firstLine="0"/>
                    <w:jc w:val="left"/>
                    <w:rPr>
                      <w:b/>
                      <w:sz w:val="24"/>
                    </w:rPr>
                  </w:pPr>
                  <w:r>
                    <w:rPr>
                      <w:b/>
                      <w:sz w:val="24"/>
                    </w:rPr>
                    <w:t>Colors, Symbols and Organization</w:t>
                  </w:r>
                </w:p>
              </w:txbxContent>
            </v:textbox>
            <w10:wrap type="none"/>
          </v:shape>
        </w:pict>
      </w:r>
      <w:r>
        <w:rPr/>
        <w:pict>
          <v:shape style="position:absolute;margin-left:125pt;margin-top:101.386719pt;width:9.2pt;height:15.45pt;mso-position-horizontal-relative:page;mso-position-vertical-relative:page;z-index:-252019712"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101.556641pt;width:390.9pt;height:97.8pt;mso-position-horizontal-relative:page;mso-position-vertical-relative:page;z-index:-252018688" type="#_x0000_t202" filled="false" stroked="false">
            <v:textbox inset="0,0,0,0">
              <w:txbxContent>
                <w:p>
                  <w:pPr>
                    <w:pStyle w:val="BodyText"/>
                    <w:spacing w:line="288" w:lineRule="auto" w:before="10"/>
                    <w:ind w:right="914"/>
                  </w:pPr>
                  <w:r>
                    <w:rPr/>
                    <w:t>Make sure the colors work well together and are readable (for example, background and text color, on the screen and projected, etc.)</w:t>
                  </w:r>
                </w:p>
                <w:p>
                  <w:pPr>
                    <w:pStyle w:val="BodyText"/>
                    <w:spacing w:line="288" w:lineRule="auto" w:before="0"/>
                    <w:ind w:right="-1"/>
                  </w:pPr>
                  <w:r>
                    <w:rPr/>
                    <w:t>Colors have psychological and cultural meanings. Research this before picking, submitting, or approving a website, logo, advertisement, or any other project that combines and uses colors.</w:t>
                  </w:r>
                </w:p>
                <w:p>
                  <w:pPr>
                    <w:pStyle w:val="BodyText"/>
                    <w:numPr>
                      <w:ilvl w:val="0"/>
                      <w:numId w:val="3"/>
                    </w:numPr>
                    <w:tabs>
                      <w:tab w:pos="739" w:val="left" w:leader="none"/>
                      <w:tab w:pos="740" w:val="left" w:leader="none"/>
                    </w:tabs>
                    <w:spacing w:line="272" w:lineRule="exact" w:before="0" w:after="0"/>
                    <w:ind w:left="740" w:right="0" w:hanging="360"/>
                    <w:jc w:val="left"/>
                  </w:pPr>
                  <w:hyperlink r:id="rId5">
                    <w:r>
                      <w:rPr>
                        <w:color w:val="1154CC"/>
                        <w:u w:val="single" w:color="1154CC"/>
                      </w:rPr>
                      <w:t>http://www.informationisbeautiful.net/visualizations/colours-in-cultures/</w:t>
                    </w:r>
                  </w:hyperlink>
                </w:p>
              </w:txbxContent>
            </v:textbox>
            <w10:wrap type="none"/>
          </v:shape>
        </w:pict>
      </w:r>
      <w:r>
        <w:rPr/>
        <w:pict>
          <v:shape style="position:absolute;margin-left:125pt;margin-top:134.386719pt;width:9.2pt;height:15.45pt;mso-position-horizontal-relative:page;mso-position-vertical-relative:page;z-index:-252017664"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200.386719pt;width:9.2pt;height:15.45pt;mso-position-horizontal-relative:page;mso-position-vertical-relative:page;z-index:-252016640"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82pt;margin-top:200.556641pt;width:257.25pt;height:15.3pt;mso-position-horizontal-relative:page;mso-position-vertical-relative:page;z-index:-252015616" type="#_x0000_t202" filled="false" stroked="false">
            <v:textbox inset="0,0,0,0">
              <w:txbxContent>
                <w:p>
                  <w:pPr>
                    <w:pStyle w:val="BodyText"/>
                    <w:spacing w:before="10"/>
                  </w:pPr>
                  <w:hyperlink r:id="rId6">
                    <w:r>
                      <w:rPr>
                        <w:color w:val="1154CC"/>
                        <w:u w:val="single" w:color="1154CC"/>
                      </w:rPr>
                      <w:t>https://www.helpscout.net/blog/psychology-of-color/</w:t>
                    </w:r>
                  </w:hyperlink>
                </w:p>
              </w:txbxContent>
            </v:textbox>
            <w10:wrap type="none"/>
          </v:shape>
        </w:pict>
      </w:r>
      <w:r>
        <w:rPr/>
        <w:pict>
          <v:shape style="position:absolute;margin-left:125pt;margin-top:216.886719pt;width:9.2pt;height:15.45pt;mso-position-horizontal-relative:page;mso-position-vertical-relative:page;z-index:-252014592"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217.056641pt;width:390.5pt;height:97.8pt;mso-position-horizontal-relative:page;mso-position-vertical-relative:page;z-index:-252013568" type="#_x0000_t202" filled="false" stroked="false">
            <v:textbox inset="0,0,0,0">
              <w:txbxContent>
                <w:p>
                  <w:pPr>
                    <w:pStyle w:val="BodyText"/>
                    <w:spacing w:line="288" w:lineRule="auto" w:before="10"/>
                    <w:ind w:right="464"/>
                  </w:pPr>
                  <w:r>
                    <w:rPr/>
                    <w:t>Be sure to pick clear symbols; some symbols might mean different things to different people.</w:t>
                  </w:r>
                </w:p>
                <w:p>
                  <w:pPr>
                    <w:pStyle w:val="BodyText"/>
                    <w:spacing w:line="288" w:lineRule="auto" w:before="0"/>
                    <w:ind w:right="-1"/>
                  </w:pPr>
                  <w:r>
                    <w:rPr/>
                    <w:t>Use whitespace to give the audience a visual break, lessen overwhelming text, or to help the design.</w:t>
                  </w:r>
                </w:p>
                <w:p>
                  <w:pPr>
                    <w:pStyle w:val="BodyText"/>
                    <w:spacing w:line="274" w:lineRule="exact" w:before="0"/>
                  </w:pPr>
                  <w:r>
                    <w:rPr/>
                    <w:t>For specific projects, look up how to format in up-to-date books or internet</w:t>
                  </w:r>
                </w:p>
                <w:p>
                  <w:pPr>
                    <w:pStyle w:val="BodyText"/>
                    <w:spacing w:before="51"/>
                  </w:pPr>
                  <w:r>
                    <w:rPr/>
                    <w:t>guides. Ask consultants, professors, or see the references of this guide for help.</w:t>
                  </w:r>
                </w:p>
              </w:txbxContent>
            </v:textbox>
            <w10:wrap type="none"/>
          </v:shape>
        </w:pict>
      </w:r>
      <w:r>
        <w:rPr/>
        <w:pict>
          <v:shape style="position:absolute;margin-left:125pt;margin-top:249.886719pt;width:9.2pt;height:15.45pt;mso-position-horizontal-relative:page;mso-position-vertical-relative:page;z-index:-252012544"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25pt;margin-top:282.886719pt;width:9.2pt;height:15.45pt;mso-position-horizontal-relative:page;mso-position-vertical-relative:page;z-index:-252011520"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89pt;margin-top:332.386719pt;width:9.2pt;height:15.45pt;mso-position-horizontal-relative:page;mso-position-vertical-relative:page;z-index:-252010496" type="#_x0000_t202" filled="false" stroked="false">
            <v:textbox inset="0,0,0,0">
              <w:txbxContent>
                <w:p>
                  <w:pPr>
                    <w:spacing w:before="12"/>
                    <w:ind w:left="20" w:right="0" w:firstLine="0"/>
                    <w:jc w:val="left"/>
                    <w:rPr>
                      <w:rFonts w:ascii="Arial" w:hAnsi="Arial"/>
                      <w:b/>
                      <w:sz w:val="24"/>
                    </w:rPr>
                  </w:pPr>
                  <w:r>
                    <w:rPr>
                      <w:rFonts w:ascii="Arial" w:hAnsi="Arial"/>
                      <w:b/>
                      <w:sz w:val="24"/>
                    </w:rPr>
                    <w:t>●</w:t>
                  </w:r>
                </w:p>
              </w:txbxContent>
            </v:textbox>
            <w10:wrap type="none"/>
          </v:shape>
        </w:pict>
      </w:r>
      <w:r>
        <w:rPr/>
        <w:pict>
          <v:shape style="position:absolute;margin-left:107pt;margin-top:332.556641pt;width:243pt;height:15.3pt;mso-position-horizontal-relative:page;mso-position-vertical-relative:page;z-index:-252009472" type="#_x0000_t202" filled="false" stroked="false">
            <v:textbox inset="0,0,0,0">
              <w:txbxContent>
                <w:p>
                  <w:pPr>
                    <w:spacing w:before="10"/>
                    <w:ind w:left="20" w:right="0" w:firstLine="0"/>
                    <w:jc w:val="left"/>
                    <w:rPr>
                      <w:b/>
                      <w:sz w:val="24"/>
                    </w:rPr>
                  </w:pPr>
                  <w:r>
                    <w:rPr>
                      <w:b/>
                      <w:sz w:val="24"/>
                    </w:rPr>
                    <w:t>Extras (Warnings, Caution, Danger, Tip, Note)</w:t>
                  </w:r>
                </w:p>
              </w:txbxContent>
            </v:textbox>
            <w10:wrap type="none"/>
          </v:shape>
        </w:pict>
      </w:r>
      <w:r>
        <w:rPr/>
        <w:pict>
          <v:shape style="position:absolute;margin-left:125pt;margin-top:348.886719pt;width:9.2pt;height:15.45pt;mso-position-horizontal-relative:page;mso-position-vertical-relative:page;z-index:-25200844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349.056641pt;width:389.2pt;height:163.8pt;mso-position-horizontal-relative:page;mso-position-vertical-relative:page;z-index:-252007424" type="#_x0000_t202" filled="false" stroked="false">
            <v:textbox inset="0,0,0,0">
              <w:txbxContent>
                <w:p>
                  <w:pPr>
                    <w:pStyle w:val="BodyText"/>
                    <w:spacing w:line="288" w:lineRule="auto" w:before="10"/>
                    <w:ind w:right="17"/>
                    <w:jc w:val="both"/>
                  </w:pPr>
                  <w:r>
                    <w:rPr/>
                    <w:t>Distinguish any warnings at the beginning of the document, if needed. Warnings should be clear and in their own section. You can also use a different color, font, bold letters, and/or a symbol to further emphasize the importance.</w:t>
                  </w:r>
                </w:p>
                <w:p>
                  <w:pPr>
                    <w:pStyle w:val="BodyText"/>
                    <w:spacing w:line="288" w:lineRule="auto" w:before="0"/>
                    <w:ind w:right="198"/>
                  </w:pPr>
                  <w:r>
                    <w:rPr/>
                    <w:t>Cautions and Danger Possibilities should be placed before a section where the caution or danger arrises. This placement allows a reader to know about any dangers before proceeding. Again, emphasize this section to make it stand out. Tips, Notes, etc. can be placed wherever they are mentioned (end of a section, where it is relevant, etc) as long as you are consistent once you decide. You should also emphasize this section, but you do not need to make it stand out as</w:t>
                  </w:r>
                </w:p>
                <w:p>
                  <w:pPr>
                    <w:pStyle w:val="BodyText"/>
                    <w:spacing w:line="269" w:lineRule="exact" w:before="0"/>
                  </w:pPr>
                  <w:r>
                    <w:rPr/>
                    <w:t>much as Warnings, Cautions, or Danger Possibilities.</w:t>
                  </w:r>
                </w:p>
              </w:txbxContent>
            </v:textbox>
            <w10:wrap type="none"/>
          </v:shape>
        </w:pict>
      </w:r>
      <w:r>
        <w:rPr/>
        <w:pict>
          <v:shape style="position:absolute;margin-left:125pt;margin-top:398.386719pt;width:9.2pt;height:15.45pt;mso-position-horizontal-relative:page;mso-position-vertical-relative:page;z-index:-252006400"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25pt;margin-top:447.886719pt;width:9.2pt;height:15.45pt;mso-position-horizontal-relative:page;mso-position-vertical-relative:page;z-index:-252005376"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07pt;margin-top:530.556641pt;width:409.85pt;height:31.8pt;mso-position-horizontal-relative:page;mso-position-vertical-relative:page;z-index:-252004352" type="#_x0000_t202" filled="false" stroked="false">
            <v:textbox inset="0,0,0,0">
              <w:txbxContent>
                <w:p>
                  <w:pPr>
                    <w:pStyle w:val="BodyText"/>
                    <w:spacing w:before="10"/>
                  </w:pPr>
                  <w:r>
                    <w:rPr>
                      <w:b/>
                    </w:rPr>
                    <w:t>Note: </w:t>
                  </w:r>
                  <w:r>
                    <w:rPr/>
                    <w:t>Make different choices for color or symbols if you use them (with the possible</w:t>
                  </w:r>
                </w:p>
                <w:p>
                  <w:pPr>
                    <w:pStyle w:val="BodyText"/>
                    <w:spacing w:before="54"/>
                  </w:pPr>
                  <w:r>
                    <w:rPr/>
                    <w:t>exception of tips and notes). For instance red for Warning, orange for Caution.</w:t>
                  </w:r>
                </w:p>
              </w:txbxContent>
            </v:textbox>
            <w10:wrap type="none"/>
          </v:shape>
        </w:pict>
      </w:r>
      <w:r>
        <w:rPr/>
        <w:pict>
          <v:shape style="position:absolute;margin-left:89pt;margin-top:579.886719pt;width:9.2pt;height:15.45pt;mso-position-horizontal-relative:page;mso-position-vertical-relative:page;z-index:-252003328" type="#_x0000_t202" filled="false" stroked="false">
            <v:textbox inset="0,0,0,0">
              <w:txbxContent>
                <w:p>
                  <w:pPr>
                    <w:spacing w:before="12"/>
                    <w:ind w:left="20" w:right="0" w:firstLine="0"/>
                    <w:jc w:val="left"/>
                    <w:rPr>
                      <w:rFonts w:ascii="Arial" w:hAnsi="Arial"/>
                      <w:b/>
                      <w:sz w:val="24"/>
                    </w:rPr>
                  </w:pPr>
                  <w:r>
                    <w:rPr>
                      <w:rFonts w:ascii="Arial" w:hAnsi="Arial"/>
                      <w:b/>
                      <w:sz w:val="24"/>
                    </w:rPr>
                    <w:t>●</w:t>
                  </w:r>
                </w:p>
              </w:txbxContent>
            </v:textbox>
            <w10:wrap type="none"/>
          </v:shape>
        </w:pict>
      </w:r>
      <w:r>
        <w:rPr/>
        <w:pict>
          <v:shape style="position:absolute;margin-left:107pt;margin-top:580.056641pt;width:125.3pt;height:15.3pt;mso-position-horizontal-relative:page;mso-position-vertical-relative:page;z-index:-252002304" type="#_x0000_t202" filled="false" stroked="false">
            <v:textbox inset="0,0,0,0">
              <w:txbxContent>
                <w:p>
                  <w:pPr>
                    <w:spacing w:before="10"/>
                    <w:ind w:left="20" w:right="0" w:firstLine="0"/>
                    <w:jc w:val="left"/>
                    <w:rPr>
                      <w:b/>
                      <w:sz w:val="24"/>
                    </w:rPr>
                  </w:pPr>
                  <w:r>
                    <w:rPr>
                      <w:b/>
                      <w:sz w:val="24"/>
                    </w:rPr>
                    <w:t>Grammar and Wording</w:t>
                  </w:r>
                </w:p>
              </w:txbxContent>
            </v:textbox>
            <w10:wrap type="none"/>
          </v:shape>
        </w:pict>
      </w:r>
      <w:r>
        <w:rPr/>
        <w:pict>
          <v:shape style="position:absolute;margin-left:125pt;margin-top:596.386719pt;width:9.2pt;height:15.45pt;mso-position-horizontal-relative:page;mso-position-vertical-relative:page;z-index:-252001280"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596.556641pt;width:390.85pt;height:114.3pt;mso-position-horizontal-relative:page;mso-position-vertical-relative:page;z-index:-252000256" type="#_x0000_t202" filled="false" stroked="false">
            <v:textbox inset="0,0,0,0">
              <w:txbxContent>
                <w:p>
                  <w:pPr>
                    <w:pStyle w:val="BodyText"/>
                    <w:spacing w:line="288" w:lineRule="auto" w:before="10"/>
                    <w:ind w:right="-1"/>
                  </w:pPr>
                  <w:r>
                    <w:rPr/>
                    <w:t>Technical Writers follow the rules of grammar, abbreviations, spelling, numbers, etc listed out in </w:t>
                  </w:r>
                  <w:r>
                    <w:rPr>
                      <w:i/>
                    </w:rPr>
                    <w:t>The Gregg Reference Manual </w:t>
                  </w:r>
                  <w:r>
                    <w:rPr/>
                    <w:t>(Located in the Writing Center) Clear and concise sentences are important.</w:t>
                  </w:r>
                </w:p>
                <w:p>
                  <w:pPr>
                    <w:pStyle w:val="BodyText"/>
                    <w:spacing w:line="288" w:lineRule="auto" w:before="0"/>
                    <w:ind w:right="-1"/>
                  </w:pPr>
                  <w:r>
                    <w:rPr/>
                    <w:t>Consistency matters. For example, don’t call a copy machine a “copier,” a “Xerox,” and a “photocopier” only call it by one name to avoid confusion. Coherent order of the document is a must--make your document easy to follow</w:t>
                  </w:r>
                </w:p>
                <w:p>
                  <w:pPr>
                    <w:pStyle w:val="BodyText"/>
                    <w:spacing w:line="272" w:lineRule="exact" w:before="0"/>
                  </w:pPr>
                  <w:r>
                    <w:rPr/>
                    <w:t>For example, don’t explain step 4 before step 2. Do not put warnings at the end.</w:t>
                  </w:r>
                </w:p>
              </w:txbxContent>
            </v:textbox>
            <w10:wrap type="none"/>
          </v:shape>
        </w:pict>
      </w:r>
      <w:r>
        <w:rPr/>
        <w:pict>
          <v:shape style="position:absolute;margin-left:125pt;margin-top:629.386719pt;width:9.2pt;height:31.95pt;mso-position-horizontal-relative:page;mso-position-vertical-relative:page;z-index:-251999232"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25pt;margin-top:678.886719pt;width:9.2pt;height:15.45pt;mso-position-horizontal-relative:page;mso-position-vertical-relative:page;z-index:-25199820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71pt;margin-top:725.556641pt;width:53.65pt;height:15.3pt;mso-position-horizontal-relative:page;mso-position-vertical-relative:page;z-index:-251997184" type="#_x0000_t202" filled="false" stroked="false">
            <v:textbox inset="0,0,0,0">
              <w:txbxContent>
                <w:p>
                  <w:pPr>
                    <w:pStyle w:val="BodyText"/>
                    <w:spacing w:before="10"/>
                  </w:pPr>
                  <w:r>
                    <w:rPr/>
                    <w:t>Digitized -</w:t>
                  </w:r>
                </w:p>
              </w:txbxContent>
            </v:textbox>
            <w10:wrap type="none"/>
          </v:shape>
        </w:pict>
      </w:r>
      <w:r>
        <w:rPr/>
        <w:pict>
          <v:shape style="position:absolute;margin-left:137.650391pt;margin-top:725.556641pt;width:174.95pt;height:15.3pt;mso-position-horizontal-relative:page;mso-position-vertical-relative:page;z-index:-251996160" type="#_x0000_t202" filled="false" stroked="false">
            <v:textbox inset="0,0,0,0">
              <w:txbxContent>
                <w:p>
                  <w:pPr>
                    <w:pStyle w:val="BodyText"/>
                    <w:spacing w:before="10"/>
                  </w:pPr>
                  <w:r>
                    <w:rPr/>
                    <w:t>Julia Landrum, Tech Writing Minor</w:t>
                  </w:r>
                </w:p>
              </w:txbxContent>
            </v:textbox>
            <w10:wrap type="none"/>
          </v:shape>
        </w:pict>
      </w:r>
      <w:r>
        <w:rPr/>
        <w:pict>
          <v:shape style="position:absolute;margin-left:332pt;margin-top:725.556641pt;width:95.95pt;height:15.3pt;mso-position-horizontal-relative:page;mso-position-vertical-relative:page;z-index:-251995136" type="#_x0000_t202" filled="false" stroked="false">
            <v:textbox inset="0,0,0,0">
              <w:txbxContent>
                <w:p>
                  <w:pPr>
                    <w:pStyle w:val="BodyText"/>
                    <w:spacing w:before="10"/>
                  </w:pPr>
                  <w:r>
                    <w:rPr/>
                    <w:t>The Writing Center</w:t>
                  </w:r>
                </w:p>
              </w:txbxContent>
            </v:textbox>
            <w10:wrap type="none"/>
          </v:shape>
        </w:pict>
      </w:r>
      <w:r>
        <w:rPr/>
        <w:pict>
          <v:shape style="position:absolute;margin-left:467pt;margin-top:725.556641pt;width:26pt;height:15.3pt;mso-position-horizontal-relative:page;mso-position-vertical-relative:page;z-index:-251994112" type="#_x0000_t202" filled="false" stroked="false">
            <v:textbox inset="0,0,0,0">
              <w:txbxContent>
                <w:p>
                  <w:pPr>
                    <w:pStyle w:val="BodyText"/>
                    <w:spacing w:before="10"/>
                  </w:pPr>
                  <w:r>
                    <w:rPr/>
                    <w:t>2016</w:t>
                  </w:r>
                </w:p>
              </w:txbxContent>
            </v:textbox>
            <w10:wrap type="none"/>
          </v:shape>
        </w:pict>
      </w:r>
    </w:p>
    <w:p>
      <w:pPr>
        <w:spacing w:after="0"/>
        <w:rPr>
          <w:sz w:val="2"/>
          <w:szCs w:val="2"/>
        </w:rPr>
        <w:sectPr>
          <w:pgSz w:w="12240" w:h="15840"/>
          <w:pgMar w:top="640" w:bottom="280" w:left="1320" w:right="1320"/>
        </w:sectPr>
      </w:pPr>
    </w:p>
    <w:p>
      <w:pPr>
        <w:rPr>
          <w:sz w:val="2"/>
          <w:szCs w:val="2"/>
        </w:rPr>
      </w:pPr>
      <w:r>
        <w:rPr/>
        <w:pict>
          <v:shape style="position:absolute;margin-left:170.75pt;margin-top:32.459961pt;width:269.9pt;height:21.95pt;mso-position-horizontal-relative:page;mso-position-vertical-relative:page;z-index:-251993088" type="#_x0000_t202" filled="false" stroked="false">
            <v:textbox inset="0,0,0,0">
              <w:txbxContent>
                <w:p>
                  <w:pPr>
                    <w:spacing w:before="4"/>
                    <w:ind w:left="20" w:right="0" w:firstLine="0"/>
                    <w:jc w:val="left"/>
                    <w:rPr>
                      <w:sz w:val="36"/>
                    </w:rPr>
                  </w:pPr>
                  <w:r>
                    <w:rPr>
                      <w:sz w:val="36"/>
                    </w:rPr>
                    <w:t>Technical Writing and Editing Guide</w:t>
                  </w:r>
                </w:p>
              </w:txbxContent>
            </v:textbox>
            <w10:wrap type="none"/>
          </v:shape>
        </w:pict>
      </w:r>
      <w:r>
        <w:rPr/>
        <w:pict>
          <v:shape style="position:absolute;margin-left:125pt;margin-top:72.136719pt;width:9.2pt;height:15.45pt;mso-position-horizontal-relative:page;mso-position-vertical-relative:page;z-index:-251992064"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43pt;margin-top:72.306641pt;width:388.55pt;height:130.8pt;mso-position-horizontal-relative:page;mso-position-vertical-relative:page;z-index:-251991040" type="#_x0000_t202" filled="false" stroked="false">
            <v:textbox inset="0,0,0,0">
              <w:txbxContent>
                <w:p>
                  <w:pPr>
                    <w:pStyle w:val="BodyText"/>
                    <w:spacing w:line="288" w:lineRule="auto" w:before="10"/>
                    <w:ind w:right="47"/>
                  </w:pPr>
                  <w:r>
                    <w:rPr/>
                    <w:t>Make sure the information is correct. Wrong technical information in some settings could lead to injury, death, electrical problems, furniture collapse, a lawsuit, etc.</w:t>
                  </w:r>
                </w:p>
                <w:p>
                  <w:pPr>
                    <w:pStyle w:val="BodyText"/>
                    <w:spacing w:line="288" w:lineRule="auto" w:before="0"/>
                    <w:ind w:right="47"/>
                  </w:pPr>
                  <w:r>
                    <w:rPr/>
                    <w:t>Watch the tone and attitude of the project; make sure it is appropriate, no matter who the target audience is.</w:t>
                  </w:r>
                </w:p>
                <w:p>
                  <w:pPr>
                    <w:pStyle w:val="BodyText"/>
                    <w:spacing w:line="288" w:lineRule="auto" w:before="0"/>
                    <w:ind w:right="-1"/>
                  </w:pPr>
                  <w:r>
                    <w:rPr/>
                    <w:t>When making lists, make sure they are worded similarly to each other. For example, if most of them start with a subject, they should all start with a subject.</w:t>
                  </w:r>
                </w:p>
                <w:p>
                  <w:pPr>
                    <w:pStyle w:val="BodyText"/>
                    <w:spacing w:line="274" w:lineRule="exact" w:before="0"/>
                  </w:pPr>
                  <w:r>
                    <w:rPr/>
                    <w:t>Technical Communication Style (Riordan, 2014, pp. 89-96)</w:t>
                  </w:r>
                </w:p>
              </w:txbxContent>
            </v:textbox>
            <w10:wrap type="none"/>
          </v:shape>
        </w:pict>
      </w:r>
      <w:r>
        <w:rPr/>
        <w:pict>
          <v:shape style="position:absolute;margin-left:125pt;margin-top:121.636719pt;width:9.2pt;height:15.45pt;mso-position-horizontal-relative:page;mso-position-vertical-relative:page;z-index:-251990016"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25pt;margin-top:154.636719pt;width:9.2pt;height:15.45pt;mso-position-horizontal-relative:page;mso-position-vertical-relative:page;z-index:-251988992"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25pt;margin-top:187.636719pt;width:9.2pt;height:15.45pt;mso-position-horizontal-relative:page;mso-position-vertical-relative:page;z-index:-251987968" type="#_x0000_t202" filled="false" stroked="false">
            <v:textbox inset="0,0,0,0">
              <w:txbxContent>
                <w:p>
                  <w:pPr>
                    <w:pStyle w:val="BodyText"/>
                    <w:rPr>
                      <w:rFonts w:ascii="Arial" w:hAnsi="Arial"/>
                    </w:rPr>
                  </w:pPr>
                  <w:r>
                    <w:rPr>
                      <w:rFonts w:ascii="Arial" w:hAnsi="Arial"/>
                    </w:rPr>
                    <w:t>○</w:t>
                  </w:r>
                </w:p>
              </w:txbxContent>
            </v:textbox>
            <w10:wrap type="none"/>
          </v:shape>
        </w:pict>
      </w:r>
      <w:r>
        <w:rPr/>
        <w:pict>
          <v:shape style="position:absolute;margin-left:161pt;margin-top:204.136719pt;width:9.2pt;height:31.95pt;mso-position-horizontal-relative:page;mso-position-vertical-relative:page;z-index:-251986944"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79pt;margin-top:204.306641pt;width:356.55pt;height:229.8pt;mso-position-horizontal-relative:page;mso-position-vertical-relative:page;z-index:-251985920" type="#_x0000_t202" filled="false" stroked="false">
            <v:textbox inset="0,0,0,0">
              <w:txbxContent>
                <w:p>
                  <w:pPr>
                    <w:pStyle w:val="BodyText"/>
                    <w:spacing w:before="10"/>
                  </w:pPr>
                  <w:r>
                    <w:rPr/>
                    <w:t>Use subject-verb-object sentence format.</w:t>
                  </w:r>
                </w:p>
                <w:p>
                  <w:pPr>
                    <w:pStyle w:val="BodyText"/>
                    <w:spacing w:line="288" w:lineRule="auto" w:before="54"/>
                    <w:ind w:right="-1"/>
                  </w:pPr>
                  <w:r>
                    <w:rPr/>
                    <w:t>Write in active voice. (For example, The intern conducted the test, NOT The test was conducted by the intern. However, passive voice is needed if there is no living agent/subject such as robots, companies, samples).</w:t>
                  </w:r>
                </w:p>
                <w:p>
                  <w:pPr>
                    <w:pStyle w:val="BodyText"/>
                    <w:spacing w:line="288" w:lineRule="auto" w:before="0"/>
                    <w:ind w:right="440"/>
                  </w:pPr>
                  <w:r>
                    <w:rPr/>
                    <w:t>Use parallelism (each verb in a sentence should have the same form). Avid nominalizations like -ion, -ity, -ment, or -ness endings.</w:t>
                  </w:r>
                </w:p>
                <w:p>
                  <w:pPr>
                    <w:pStyle w:val="BodyText"/>
                    <w:spacing w:line="288" w:lineRule="auto" w:before="0"/>
                    <w:ind w:right="73"/>
                  </w:pPr>
                  <w:r>
                    <w:rPr/>
                    <w:t>Use </w:t>
                  </w:r>
                  <w:r>
                    <w:rPr>
                      <w:i/>
                    </w:rPr>
                    <w:t>there are </w:t>
                  </w:r>
                  <w:r>
                    <w:rPr/>
                    <w:t>constructions carefully (</w:t>
                  </w:r>
                  <w:r>
                    <w:rPr>
                      <w:i/>
                    </w:rPr>
                    <w:t>there are </w:t>
                  </w:r>
                  <w:r>
                    <w:rPr/>
                    <w:t>and its other forms burry the subject in the sentence).</w:t>
                  </w:r>
                </w:p>
                <w:p>
                  <w:pPr>
                    <w:pStyle w:val="BodyText"/>
                    <w:spacing w:line="274" w:lineRule="exact" w:before="0"/>
                    <w:ind w:left="80"/>
                  </w:pPr>
                  <w:r>
                    <w:rPr/>
                    <w:t>Put the main idea first, if possible.</w:t>
                  </w:r>
                </w:p>
                <w:p>
                  <w:pPr>
                    <w:pStyle w:val="BodyText"/>
                    <w:spacing w:line="288" w:lineRule="auto" w:before="48"/>
                    <w:ind w:right="479"/>
                  </w:pPr>
                  <w:r>
                    <w:rPr/>
                    <w:t>Don’t use sexist constructions. (For example, The clerk made sure to punch in, NOT he punched in.).</w:t>
                  </w:r>
                </w:p>
                <w:p>
                  <w:pPr>
                    <w:pStyle w:val="BodyText"/>
                    <w:spacing w:line="288" w:lineRule="auto" w:before="0"/>
                    <w:ind w:right="3724"/>
                  </w:pPr>
                  <w:r>
                    <w:rPr/>
                    <w:t>Eliminate common clarity errors. Avoid strings of choppy sentences.</w:t>
                  </w:r>
                </w:p>
                <w:p>
                  <w:pPr>
                    <w:pStyle w:val="BodyText"/>
                    <w:spacing w:line="274" w:lineRule="exact" w:before="0"/>
                  </w:pPr>
                  <w:r>
                    <w:rPr/>
                    <w:t>Use </w:t>
                  </w:r>
                  <w:r>
                    <w:rPr>
                      <w:i/>
                    </w:rPr>
                    <w:t>you </w:t>
                  </w:r>
                  <w:r>
                    <w:rPr/>
                    <w:t>only when referring to the reader, but never in a formal report.</w:t>
                  </w:r>
                </w:p>
              </w:txbxContent>
            </v:textbox>
            <w10:wrap type="none"/>
          </v:shape>
        </w:pict>
      </w:r>
      <w:r>
        <w:rPr/>
        <w:pict>
          <v:shape style="position:absolute;margin-left:161pt;margin-top:270.136719pt;width:9.2pt;height:48.45pt;mso-position-horizontal-relative:page;mso-position-vertical-relative:page;z-index:-251984896"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61pt;margin-top:336.136719pt;width:9.2pt;height:31.95pt;mso-position-horizontal-relative:page;mso-position-vertical-relative:page;z-index:-251983872"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61pt;margin-top:385.636719pt;width:9.2pt;height:48.45pt;mso-position-horizontal-relative:page;mso-position-vertical-relative:page;z-index:-251982848" type="#_x0000_t202" filled="false" stroked="false">
            <v:textbox inset="0,0,0,0">
              <w:txbxContent>
                <w:p>
                  <w:pPr>
                    <w:pStyle w:val="BodyText"/>
                    <w:rPr>
                      <w:rFonts w:ascii="Arial" w:hAnsi="Arial"/>
                    </w:rPr>
                  </w:pPr>
                  <w:r>
                    <w:rPr>
                      <w:rFonts w:ascii="Arial" w:hAnsi="Arial"/>
                    </w:rPr>
                    <w:t>■</w:t>
                  </w:r>
                </w:p>
                <w:p>
                  <w:pPr>
                    <w:pStyle w:val="BodyText"/>
                    <w:spacing w:before="54"/>
                    <w:rPr>
                      <w:rFonts w:ascii="Arial" w:hAnsi="Arial"/>
                    </w:rPr>
                  </w:pPr>
                  <w:r>
                    <w:rPr>
                      <w:rFonts w:ascii="Arial" w:hAnsi="Arial"/>
                    </w:rPr>
                    <w:t>■</w:t>
                  </w:r>
                </w:p>
                <w:p>
                  <w:pPr>
                    <w:pStyle w:val="BodyText"/>
                    <w:spacing w:before="54"/>
                    <w:rPr>
                      <w:rFonts w:ascii="Arial" w:hAnsi="Arial"/>
                    </w:rPr>
                  </w:pPr>
                  <w:r>
                    <w:rPr>
                      <w:rFonts w:ascii="Arial" w:hAnsi="Arial"/>
                    </w:rPr>
                    <w:t>■</w:t>
                  </w:r>
                </w:p>
              </w:txbxContent>
            </v:textbox>
            <w10:wrap type="none"/>
          </v:shape>
        </w:pict>
      </w:r>
      <w:r>
        <w:rPr/>
        <w:pict>
          <v:shape style="position:absolute;margin-left:107pt;margin-top:435.306641pt;width:420.9pt;height:114.3pt;mso-position-horizontal-relative:page;mso-position-vertical-relative:page;z-index:-251981824" type="#_x0000_t202" filled="false" stroked="false">
            <v:textbox inset="0,0,0,0">
              <w:txbxContent>
                <w:p>
                  <w:pPr>
                    <w:spacing w:before="10"/>
                    <w:ind w:left="20" w:right="0" w:firstLine="0"/>
                    <w:jc w:val="left"/>
                    <w:rPr>
                      <w:b/>
                      <w:sz w:val="24"/>
                    </w:rPr>
                  </w:pPr>
                  <w:r>
                    <w:rPr>
                      <w:b/>
                      <w:sz w:val="24"/>
                    </w:rPr>
                    <w:t>Tips:</w:t>
                  </w:r>
                </w:p>
                <w:p>
                  <w:pPr>
                    <w:pStyle w:val="BodyText"/>
                    <w:spacing w:before="54"/>
                  </w:pPr>
                  <w:r>
                    <w:rPr/>
                    <w:t>*Always double check technical writing projects before submitting or publishing.</w:t>
                  </w:r>
                </w:p>
                <w:p>
                  <w:pPr>
                    <w:pStyle w:val="BodyText"/>
                    <w:spacing w:before="54"/>
                  </w:pPr>
                  <w:r>
                    <w:rPr/>
                    <w:t>*Never manipulate visual aids or graphs to make data look positive when it is not.</w:t>
                  </w:r>
                </w:p>
                <w:p>
                  <w:pPr>
                    <w:pStyle w:val="BodyText"/>
                    <w:spacing w:line="288" w:lineRule="auto" w:before="54"/>
                    <w:ind w:right="-1"/>
                  </w:pPr>
                  <w:r>
                    <w:rPr/>
                    <w:t>*Consider ethical issues (copyright, confidentiality, conflicts of interest, discrimination and harassment, financial ethics, job safety, and public safety) with projects.</w:t>
                  </w:r>
                </w:p>
                <w:p>
                  <w:pPr>
                    <w:pStyle w:val="BodyText"/>
                    <w:spacing w:line="274" w:lineRule="exact" w:before="0"/>
                    <w:ind w:left="740"/>
                  </w:pPr>
                  <w:r>
                    <w:rPr/>
                    <w:t>Copyright Law Video- </w:t>
                  </w:r>
                  <w:hyperlink r:id="rId7">
                    <w:r>
                      <w:rPr>
                        <w:color w:val="1154CC"/>
                        <w:u w:val="single" w:color="1154CC"/>
                      </w:rPr>
                      <w:t>https://www.youtube.com/watch?v=Uiq42O6rhW4</w:t>
                    </w:r>
                  </w:hyperlink>
                </w:p>
                <w:p>
                  <w:pPr>
                    <w:pStyle w:val="BodyText"/>
                    <w:spacing w:before="54"/>
                    <w:ind w:left="740"/>
                  </w:pPr>
                  <w:r>
                    <w:rPr/>
                    <w:t>Copyright, Fairuse, and Public Domain Website - </w:t>
                  </w:r>
                  <w:hyperlink r:id="rId8">
                    <w:r>
                      <w:rPr>
                        <w:color w:val="1154CC"/>
                        <w:u w:val="single" w:color="1154CC"/>
                      </w:rPr>
                      <w:t>http://fairuse.stanford.edu/</w:t>
                    </w:r>
                  </w:hyperlink>
                </w:p>
              </w:txbxContent>
            </v:textbox>
            <w10:wrap type="none"/>
          </v:shape>
        </w:pict>
      </w:r>
      <w:r>
        <w:rPr/>
        <w:pict>
          <v:shape style="position:absolute;margin-left:107pt;margin-top:567.306641pt;width:433.9pt;height:97.8pt;mso-position-horizontal-relative:page;mso-position-vertical-relative:page;z-index:-251980800" type="#_x0000_t202" filled="false" stroked="false">
            <v:textbox inset="0,0,0,0">
              <w:txbxContent>
                <w:p>
                  <w:pPr>
                    <w:pStyle w:val="BodyText"/>
                    <w:spacing w:before="10"/>
                    <w:ind w:left="3800"/>
                  </w:pPr>
                  <w:r>
                    <w:rPr/>
                    <w:t>References</w:t>
                  </w:r>
                </w:p>
                <w:p>
                  <w:pPr>
                    <w:spacing w:line="288" w:lineRule="auto" w:before="54"/>
                    <w:ind w:left="740" w:right="-1" w:hanging="720"/>
                    <w:jc w:val="left"/>
                    <w:rPr>
                      <w:sz w:val="24"/>
                    </w:rPr>
                  </w:pPr>
                  <w:r>
                    <w:rPr>
                      <w:sz w:val="24"/>
                    </w:rPr>
                    <w:t>Amare, N., Nowlin, B., &amp; Weber J.H. (2011). </w:t>
                  </w:r>
                  <w:r>
                    <w:rPr>
                      <w:i/>
                      <w:sz w:val="24"/>
                    </w:rPr>
                    <w:t>Technical Editing in the 21st Century. </w:t>
                  </w:r>
                  <w:r>
                    <w:rPr>
                      <w:sz w:val="24"/>
                    </w:rPr>
                    <w:t>New Jersey: Pearson.</w:t>
                  </w:r>
                </w:p>
                <w:p>
                  <w:pPr>
                    <w:spacing w:line="288" w:lineRule="auto" w:before="0"/>
                    <w:ind w:left="20" w:right="919" w:firstLine="0"/>
                    <w:jc w:val="left"/>
                    <w:rPr>
                      <w:sz w:val="24"/>
                    </w:rPr>
                  </w:pPr>
                  <w:r>
                    <w:rPr>
                      <w:sz w:val="24"/>
                    </w:rPr>
                    <w:t>Morey, S. (2014). </w:t>
                  </w:r>
                  <w:r>
                    <w:rPr>
                      <w:i/>
                      <w:sz w:val="24"/>
                    </w:rPr>
                    <w:t>The New Media Writer. </w:t>
                  </w:r>
                  <w:r>
                    <w:rPr>
                      <w:color w:val="333333"/>
                      <w:sz w:val="24"/>
                    </w:rPr>
                    <w:t>Southlake, Tx: Fountainhead Press </w:t>
                  </w:r>
                  <w:r>
                    <w:rPr>
                      <w:sz w:val="24"/>
                    </w:rPr>
                    <w:t>Riordan, D. (2014). </w:t>
                  </w:r>
                  <w:r>
                    <w:rPr>
                      <w:i/>
                      <w:sz w:val="24"/>
                    </w:rPr>
                    <w:t>Technical Report Writing Today </w:t>
                  </w:r>
                  <w:r>
                    <w:rPr>
                      <w:sz w:val="24"/>
                    </w:rPr>
                    <w:t>(10th ed.). United States of</w:t>
                  </w:r>
                </w:p>
                <w:p>
                  <w:pPr>
                    <w:pStyle w:val="BodyText"/>
                    <w:spacing w:line="274" w:lineRule="exact" w:before="0"/>
                    <w:ind w:left="740"/>
                  </w:pPr>
                  <w:r>
                    <w:rPr/>
                    <w:t>America:Wadsworth Cengage Learning.</w:t>
                  </w:r>
                </w:p>
              </w:txbxContent>
            </v:textbox>
            <w10:wrap type="none"/>
          </v:shape>
        </w:pict>
      </w:r>
      <w:r>
        <w:rPr/>
        <w:pict>
          <v:shape style="position:absolute;margin-left:71pt;margin-top:682.806641pt;width:439.85pt;height:31.8pt;mso-position-horizontal-relative:page;mso-position-vertical-relative:page;z-index:-251979776" type="#_x0000_t202" filled="false" stroked="false">
            <v:textbox inset="0,0,0,0">
              <w:txbxContent>
                <w:p>
                  <w:pPr>
                    <w:spacing w:before="10"/>
                    <w:ind w:left="20" w:right="0" w:firstLine="0"/>
                    <w:jc w:val="left"/>
                    <w:rPr>
                      <w:sz w:val="24"/>
                    </w:rPr>
                  </w:pPr>
                  <w:r>
                    <w:rPr>
                      <w:sz w:val="24"/>
                    </w:rPr>
                    <w:t>Check out </w:t>
                  </w:r>
                  <w:r>
                    <w:rPr>
                      <w:i/>
                      <w:sz w:val="24"/>
                    </w:rPr>
                    <w:t>Technical Report Writing Today </w:t>
                  </w:r>
                  <w:r>
                    <w:rPr>
                      <w:sz w:val="24"/>
                    </w:rPr>
                    <w:t>for information on color schemes, manuals,</w:t>
                  </w:r>
                </w:p>
                <w:p>
                  <w:pPr>
                    <w:pStyle w:val="BodyText"/>
                    <w:spacing w:before="54"/>
                  </w:pPr>
                  <w:r>
                    <w:rPr/>
                    <w:t>proposals, reports, visual aids, and more. (Located in the Writing Center and JCK Library).</w:t>
                  </w:r>
                </w:p>
              </w:txbxContent>
            </v:textbox>
            <w10:wrap type="none"/>
          </v:shape>
        </w:pict>
      </w:r>
      <w:r>
        <w:rPr/>
        <w:pict>
          <v:shape style="position:absolute;margin-left:71pt;margin-top:725.556641pt;width:53.65pt;height:15.3pt;mso-position-horizontal-relative:page;mso-position-vertical-relative:page;z-index:-251978752" type="#_x0000_t202" filled="false" stroked="false">
            <v:textbox inset="0,0,0,0">
              <w:txbxContent>
                <w:p>
                  <w:pPr>
                    <w:pStyle w:val="BodyText"/>
                    <w:spacing w:before="10"/>
                  </w:pPr>
                  <w:r>
                    <w:rPr/>
                    <w:t>Digitized -</w:t>
                  </w:r>
                </w:p>
              </w:txbxContent>
            </v:textbox>
            <w10:wrap type="none"/>
          </v:shape>
        </w:pict>
      </w:r>
      <w:r>
        <w:rPr/>
        <w:pict>
          <v:shape style="position:absolute;margin-left:137.650391pt;margin-top:725.556641pt;width:174.95pt;height:15.3pt;mso-position-horizontal-relative:page;mso-position-vertical-relative:page;z-index:-251977728" type="#_x0000_t202" filled="false" stroked="false">
            <v:textbox inset="0,0,0,0">
              <w:txbxContent>
                <w:p>
                  <w:pPr>
                    <w:pStyle w:val="BodyText"/>
                    <w:spacing w:before="10"/>
                  </w:pPr>
                  <w:r>
                    <w:rPr/>
                    <w:t>Julia Landrum, Tech Writing Minor</w:t>
                  </w:r>
                </w:p>
              </w:txbxContent>
            </v:textbox>
            <w10:wrap type="none"/>
          </v:shape>
        </w:pict>
      </w:r>
      <w:r>
        <w:rPr/>
        <w:pict>
          <v:shape style="position:absolute;margin-left:332pt;margin-top:725.556641pt;width:95.95pt;height:15.3pt;mso-position-horizontal-relative:page;mso-position-vertical-relative:page;z-index:-251976704" type="#_x0000_t202" filled="false" stroked="false">
            <v:textbox inset="0,0,0,0">
              <w:txbxContent>
                <w:p>
                  <w:pPr>
                    <w:pStyle w:val="BodyText"/>
                    <w:spacing w:before="10"/>
                  </w:pPr>
                  <w:r>
                    <w:rPr/>
                    <w:t>The Writing Center</w:t>
                  </w:r>
                </w:p>
              </w:txbxContent>
            </v:textbox>
            <w10:wrap type="none"/>
          </v:shape>
        </w:pict>
      </w:r>
      <w:r>
        <w:rPr/>
        <w:pict>
          <v:shape style="position:absolute;margin-left:467pt;margin-top:725.556641pt;width:26pt;height:15.3pt;mso-position-horizontal-relative:page;mso-position-vertical-relative:page;z-index:-251975680" type="#_x0000_t202" filled="false" stroked="false">
            <v:textbox inset="0,0,0,0">
              <w:txbxContent>
                <w:p>
                  <w:pPr>
                    <w:pStyle w:val="BodyText"/>
                    <w:spacing w:before="10"/>
                  </w:pPr>
                  <w:r>
                    <w:rPr/>
                    <w:t>2016</w:t>
                  </w:r>
                </w:p>
              </w:txbxContent>
            </v:textbox>
            <w10:wrap type="none"/>
          </v:shape>
        </w:pict>
      </w:r>
    </w:p>
    <w:sectPr>
      <w:pgSz w:w="12240" w:h="15840"/>
      <w:pgMar w:top="6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0" w:hanging="360"/>
      </w:pPr>
      <w:rPr>
        <w:rFonts w:hint="default" w:ascii="Arial" w:hAnsi="Arial" w:eastAsia="Arial" w:cs="Arial"/>
        <w:w w:val="100"/>
        <w:sz w:val="24"/>
        <w:szCs w:val="24"/>
      </w:rPr>
    </w:lvl>
    <w:lvl w:ilvl="1">
      <w:start w:val="0"/>
      <w:numFmt w:val="bullet"/>
      <w:lvlText w:val="•"/>
      <w:lvlJc w:val="left"/>
      <w:pPr>
        <w:ind w:left="1447" w:hanging="360"/>
      </w:pPr>
      <w:rPr>
        <w:rFonts w:hint="default"/>
      </w:rPr>
    </w:lvl>
    <w:lvl w:ilvl="2">
      <w:start w:val="0"/>
      <w:numFmt w:val="bullet"/>
      <w:lvlText w:val="•"/>
      <w:lvlJc w:val="left"/>
      <w:pPr>
        <w:ind w:left="2155" w:hanging="360"/>
      </w:pPr>
      <w:rPr>
        <w:rFonts w:hint="default"/>
      </w:rPr>
    </w:lvl>
    <w:lvl w:ilvl="3">
      <w:start w:val="0"/>
      <w:numFmt w:val="bullet"/>
      <w:lvlText w:val="•"/>
      <w:lvlJc w:val="left"/>
      <w:pPr>
        <w:ind w:left="2863" w:hanging="360"/>
      </w:pPr>
      <w:rPr>
        <w:rFonts w:hint="default"/>
      </w:rPr>
    </w:lvl>
    <w:lvl w:ilvl="4">
      <w:start w:val="0"/>
      <w:numFmt w:val="bullet"/>
      <w:lvlText w:val="•"/>
      <w:lvlJc w:val="left"/>
      <w:pPr>
        <w:ind w:left="3571" w:hanging="360"/>
      </w:pPr>
      <w:rPr>
        <w:rFonts w:hint="default"/>
      </w:rPr>
    </w:lvl>
    <w:lvl w:ilvl="5">
      <w:start w:val="0"/>
      <w:numFmt w:val="bullet"/>
      <w:lvlText w:val="•"/>
      <w:lvlJc w:val="left"/>
      <w:pPr>
        <w:ind w:left="4279" w:hanging="360"/>
      </w:pPr>
      <w:rPr>
        <w:rFonts w:hint="default"/>
      </w:rPr>
    </w:lvl>
    <w:lvl w:ilvl="6">
      <w:start w:val="0"/>
      <w:numFmt w:val="bullet"/>
      <w:lvlText w:val="•"/>
      <w:lvlJc w:val="left"/>
      <w:pPr>
        <w:ind w:left="4986" w:hanging="360"/>
      </w:pPr>
      <w:rPr>
        <w:rFonts w:hint="default"/>
      </w:rPr>
    </w:lvl>
    <w:lvl w:ilvl="7">
      <w:start w:val="0"/>
      <w:numFmt w:val="bullet"/>
      <w:lvlText w:val="•"/>
      <w:lvlJc w:val="left"/>
      <w:pPr>
        <w:ind w:left="5694" w:hanging="360"/>
      </w:pPr>
      <w:rPr>
        <w:rFonts w:hint="default"/>
      </w:rPr>
    </w:lvl>
    <w:lvl w:ilvl="8">
      <w:start w:val="0"/>
      <w:numFmt w:val="bullet"/>
      <w:lvlText w:val="•"/>
      <w:lvlJc w:val="left"/>
      <w:pPr>
        <w:ind w:left="6402" w:hanging="360"/>
      </w:pPr>
      <w:rPr>
        <w:rFonts w:hint="default"/>
      </w:rPr>
    </w:lvl>
  </w:abstractNum>
  <w:abstractNum w:abstractNumId="1">
    <w:multiLevelType w:val="hybridMultilevel"/>
    <w:lvl w:ilvl="0">
      <w:start w:val="0"/>
      <w:numFmt w:val="bullet"/>
      <w:lvlText w:val="●"/>
      <w:lvlJc w:val="left"/>
      <w:pPr>
        <w:ind w:left="740" w:hanging="360"/>
      </w:pPr>
      <w:rPr>
        <w:rFonts w:hint="default" w:ascii="Arial" w:hAnsi="Arial" w:eastAsia="Arial" w:cs="Arial"/>
        <w:w w:val="100"/>
        <w:sz w:val="24"/>
        <w:szCs w:val="24"/>
      </w:rPr>
    </w:lvl>
    <w:lvl w:ilvl="1">
      <w:start w:val="0"/>
      <w:numFmt w:val="bullet"/>
      <w:lvlText w:val="•"/>
      <w:lvlJc w:val="left"/>
      <w:pPr>
        <w:ind w:left="1389" w:hanging="360"/>
      </w:pPr>
      <w:rPr>
        <w:rFonts w:hint="default"/>
      </w:rPr>
    </w:lvl>
    <w:lvl w:ilvl="2">
      <w:start w:val="0"/>
      <w:numFmt w:val="bullet"/>
      <w:lvlText w:val="•"/>
      <w:lvlJc w:val="left"/>
      <w:pPr>
        <w:ind w:left="2038" w:hanging="360"/>
      </w:pPr>
      <w:rPr>
        <w:rFonts w:hint="default"/>
      </w:rPr>
    </w:lvl>
    <w:lvl w:ilvl="3">
      <w:start w:val="0"/>
      <w:numFmt w:val="bullet"/>
      <w:lvlText w:val="•"/>
      <w:lvlJc w:val="left"/>
      <w:pPr>
        <w:ind w:left="2687" w:hanging="360"/>
      </w:pPr>
      <w:rPr>
        <w:rFonts w:hint="default"/>
      </w:rPr>
    </w:lvl>
    <w:lvl w:ilvl="4">
      <w:start w:val="0"/>
      <w:numFmt w:val="bullet"/>
      <w:lvlText w:val="•"/>
      <w:lvlJc w:val="left"/>
      <w:pPr>
        <w:ind w:left="3336" w:hanging="360"/>
      </w:pPr>
      <w:rPr>
        <w:rFonts w:hint="default"/>
      </w:rPr>
    </w:lvl>
    <w:lvl w:ilvl="5">
      <w:start w:val="0"/>
      <w:numFmt w:val="bullet"/>
      <w:lvlText w:val="•"/>
      <w:lvlJc w:val="left"/>
      <w:pPr>
        <w:ind w:left="3985" w:hanging="360"/>
      </w:pPr>
      <w:rPr>
        <w:rFonts w:hint="default"/>
      </w:rPr>
    </w:lvl>
    <w:lvl w:ilvl="6">
      <w:start w:val="0"/>
      <w:numFmt w:val="bullet"/>
      <w:lvlText w:val="•"/>
      <w:lvlJc w:val="left"/>
      <w:pPr>
        <w:ind w:left="4634" w:hanging="360"/>
      </w:pPr>
      <w:rPr>
        <w:rFonts w:hint="default"/>
      </w:rPr>
    </w:lvl>
    <w:lvl w:ilvl="7">
      <w:start w:val="0"/>
      <w:numFmt w:val="bullet"/>
      <w:lvlText w:val="•"/>
      <w:lvlJc w:val="left"/>
      <w:pPr>
        <w:ind w:left="5283" w:hanging="360"/>
      </w:pPr>
      <w:rPr>
        <w:rFonts w:hint="default"/>
      </w:rPr>
    </w:lvl>
    <w:lvl w:ilvl="8">
      <w:start w:val="0"/>
      <w:numFmt w:val="bullet"/>
      <w:lvlText w:val="•"/>
      <w:lvlJc w:val="left"/>
      <w:pPr>
        <w:ind w:left="5932" w:hanging="360"/>
      </w:pPr>
      <w:rPr>
        <w:rFonts w:hint="default"/>
      </w:rPr>
    </w:lvl>
  </w:abstractNum>
  <w:abstractNum w:abstractNumId="0">
    <w:multiLevelType w:val="hybridMultilevel"/>
    <w:lvl w:ilvl="0">
      <w:start w:val="0"/>
      <w:numFmt w:val="bullet"/>
      <w:lvlText w:val="■"/>
      <w:lvlJc w:val="left"/>
      <w:pPr>
        <w:ind w:left="740" w:hanging="360"/>
      </w:pPr>
      <w:rPr>
        <w:rFonts w:hint="default" w:ascii="Arial" w:hAnsi="Arial" w:eastAsia="Arial" w:cs="Arial"/>
        <w:spacing w:val="-3"/>
        <w:w w:val="100"/>
        <w:sz w:val="24"/>
        <w:szCs w:val="24"/>
      </w:rPr>
    </w:lvl>
    <w:lvl w:ilvl="1">
      <w:start w:val="0"/>
      <w:numFmt w:val="bullet"/>
      <w:lvlText w:val="•"/>
      <w:lvlJc w:val="left"/>
      <w:pPr>
        <w:ind w:left="1453" w:hanging="360"/>
      </w:pPr>
      <w:rPr>
        <w:rFonts w:hint="default"/>
      </w:rPr>
    </w:lvl>
    <w:lvl w:ilvl="2">
      <w:start w:val="0"/>
      <w:numFmt w:val="bullet"/>
      <w:lvlText w:val="•"/>
      <w:lvlJc w:val="left"/>
      <w:pPr>
        <w:ind w:left="2167" w:hanging="360"/>
      </w:pPr>
      <w:rPr>
        <w:rFonts w:hint="default"/>
      </w:rPr>
    </w:lvl>
    <w:lvl w:ilvl="3">
      <w:start w:val="0"/>
      <w:numFmt w:val="bullet"/>
      <w:lvlText w:val="•"/>
      <w:lvlJc w:val="left"/>
      <w:pPr>
        <w:ind w:left="2881"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309" w:hanging="360"/>
      </w:pPr>
      <w:rPr>
        <w:rFonts w:hint="default"/>
      </w:rPr>
    </w:lvl>
    <w:lvl w:ilvl="6">
      <w:start w:val="0"/>
      <w:numFmt w:val="bullet"/>
      <w:lvlText w:val="•"/>
      <w:lvlJc w:val="left"/>
      <w:pPr>
        <w:ind w:left="5022" w:hanging="360"/>
      </w:pPr>
      <w:rPr>
        <w:rFonts w:hint="default"/>
      </w:rPr>
    </w:lvl>
    <w:lvl w:ilvl="7">
      <w:start w:val="0"/>
      <w:numFmt w:val="bullet"/>
      <w:lvlText w:val="•"/>
      <w:lvlJc w:val="left"/>
      <w:pPr>
        <w:ind w:left="5736" w:hanging="360"/>
      </w:pPr>
      <w:rPr>
        <w:rFonts w:hint="default"/>
      </w:rPr>
    </w:lvl>
    <w:lvl w:ilvl="8">
      <w:start w:val="0"/>
      <w:numFmt w:val="bullet"/>
      <w:lvlText w:val="•"/>
      <w:lvlJc w:val="left"/>
      <w:pPr>
        <w:ind w:left="6450"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2"/>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informationisbeautiful.net/visualizations/colours-in-cultures/" TargetMode="External" Type="http://schemas.openxmlformats.org/officeDocument/2006/relationships/hyperlink"/>
<Relationship Id="rId6" Target="https://www.helpscout.net/blog/psychology-of-color/" TargetMode="External" Type="http://schemas.openxmlformats.org/officeDocument/2006/relationships/hyperlink"/>
<Relationship Id="rId7" Target="https://www.youtube.com/watch?v=Uiq42O6rhW4" TargetMode="External" Type="http://schemas.openxmlformats.org/officeDocument/2006/relationships/hyperlink"/>
<Relationship Id="rId8" Target="http://fairuse.stanford.edu/"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