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8.460007pt;margin-top:71.335701pt;width:151.75pt;height:33.3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spacing w:line="319" w:lineRule="exact" w:before="6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5"/>
                      <w:sz w:val="28"/>
                    </w:rPr>
                    <w:t>TECHNICAL </w:t>
                  </w:r>
                  <w:r>
                    <w:rPr>
                      <w:b/>
                      <w:spacing w:val="-4"/>
                      <w:sz w:val="28"/>
                    </w:rPr>
                    <w:t>WRITING</w:t>
                  </w:r>
                </w:p>
                <w:p>
                  <w:pPr>
                    <w:spacing w:line="319" w:lineRule="exact" w:before="0"/>
                    <w:ind w:left="0" w:right="1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Readability and Style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27.316643pt;width:184.75pt;height:15.3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Guidelines for </w:t>
                  </w:r>
                  <w:r>
                    <w:rPr>
                      <w:b/>
                      <w:spacing w:val="-6"/>
                      <w:sz w:val="24"/>
                    </w:rPr>
                    <w:t>improving readability: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4.916641pt;width:10.5pt;height:15.3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154.916641pt;width:145.9pt;height:15.3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5"/>
                      <w:u w:val="single"/>
                    </w:rPr>
                    <w:t>Use </w:t>
                  </w:r>
                  <w:r>
                    <w:rPr>
                      <w:spacing w:val="-6"/>
                      <w:u w:val="single"/>
                    </w:rPr>
                    <w:t>active voice when </w:t>
                  </w:r>
                  <w:r>
                    <w:rPr>
                      <w:spacing w:val="-7"/>
                      <w:u w:val="single"/>
                    </w:rPr>
                    <w:t>possible</w:t>
                  </w:r>
                  <w:r>
                    <w:rPr>
                      <w:spacing w:val="-7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182.756638pt;width:38.65pt;height:29.25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2"/>
                  </w:pPr>
                  <w:r>
                    <w:rPr>
                      <w:spacing w:val="-7"/>
                    </w:rPr>
                    <w:t>Passive: </w:t>
                  </w:r>
                  <w:r>
                    <w:rPr>
                      <w:spacing w:val="-3"/>
                    </w:rPr>
                    <w:t>Active: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869995pt;margin-top:182.756638pt;width:242.3pt;height:29.25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-5"/>
                  </w:pPr>
                  <w:r>
                    <w:rPr>
                      <w:spacing w:val="-3"/>
                    </w:rPr>
                    <w:t>Core </w:t>
                  </w:r>
                  <w:r>
                    <w:rPr>
                      <w:spacing w:val="-8"/>
                    </w:rPr>
                    <w:t>samples </w:t>
                  </w:r>
                  <w:r>
                    <w:rPr>
                      <w:spacing w:val="-4"/>
                    </w:rPr>
                    <w:t>were tested </w:t>
                  </w:r>
                  <w:r>
                    <w:rPr/>
                    <w:t>on </w:t>
                  </w:r>
                  <w:r>
                    <w:rPr>
                      <w:spacing w:val="-6"/>
                    </w:rPr>
                    <w:t>site </w:t>
                  </w:r>
                  <w:r>
                    <w:rPr>
                      <w:spacing w:val="-5"/>
                    </w:rPr>
                    <w:t>by </w:t>
                  </w:r>
                  <w:r>
                    <w:rPr>
                      <w:spacing w:val="-10"/>
                    </w:rPr>
                    <w:t>field </w:t>
                  </w:r>
                  <w:r>
                    <w:rPr>
                      <w:spacing w:val="-8"/>
                    </w:rPr>
                    <w:t>technicians. </w:t>
                  </w:r>
                  <w:r>
                    <w:rPr>
                      <w:spacing w:val="-5"/>
                    </w:rPr>
                    <w:t>Field </w:t>
                  </w:r>
                  <w:r>
                    <w:rPr>
                      <w:spacing w:val="-4"/>
                    </w:rPr>
                    <w:t>technicians </w:t>
                  </w:r>
                  <w:r>
                    <w:rPr/>
                    <w:t>tested core </w:t>
                  </w:r>
                  <w:r>
                    <w:rPr>
                      <w:spacing w:val="-4"/>
                    </w:rPr>
                    <w:t>samples </w:t>
                  </w:r>
                  <w:r>
                    <w:rPr/>
                    <w:t>on site.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224.536636pt;width:40.35pt;height:29.25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-20"/>
                  </w:pPr>
                  <w:r>
                    <w:rPr/>
                    <w:t>Passive: Active: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869995pt;margin-top:224.536636pt;width:399.85pt;height:29.25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All data were subjected to a standard co-variance analysis for verification.</w:t>
                  </w:r>
                </w:p>
                <w:p>
                  <w:pPr>
                    <w:pStyle w:val="BodyText"/>
                    <w:spacing w:before="2"/>
                  </w:pPr>
                  <w:r>
                    <w:rPr/>
                    <w:t>For </w:t>
                  </w:r>
                  <w:r>
                    <w:rPr>
                      <w:spacing w:val="-4"/>
                    </w:rPr>
                    <w:t>verification, </w:t>
                  </w:r>
                  <w:r>
                    <w:rPr>
                      <w:spacing w:val="-3"/>
                    </w:rPr>
                    <w:t>experimenters </w:t>
                  </w:r>
                  <w:r>
                    <w:rPr/>
                    <w:t>subjected </w:t>
                  </w:r>
                  <w:r>
                    <w:rPr>
                      <w:spacing w:val="-4"/>
                    </w:rPr>
                    <w:t>all </w:t>
                  </w:r>
                  <w:r>
                    <w:rPr/>
                    <w:t>data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a standard co-variance </w:t>
                  </w:r>
                  <w:r>
                    <w:rPr>
                      <w:spacing w:val="-5"/>
                    </w:rPr>
                    <w:t>analysis.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66.296631pt;width:11pt;height:15.3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266.296631pt;width:407.75pt;height:15.3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Avoid unnecessary noun clusters</w:t>
                  </w:r>
                  <w:r>
                    <w:rPr/>
                    <w:t>. Use connectors </w:t>
                  </w:r>
                  <w:r>
                    <w:rPr>
                      <w:u w:val="single"/>
                    </w:rPr>
                    <w:t>in</w:t>
                  </w:r>
                  <w:r>
                    <w:rPr/>
                    <w:t>, </w:t>
                  </w:r>
                  <w:r>
                    <w:rPr>
                      <w:u w:val="single"/>
                    </w:rPr>
                    <w:t>of</w:t>
                  </w:r>
                  <w:r>
                    <w:rPr/>
                    <w:t>, </w:t>
                  </w:r>
                  <w:r>
                    <w:rPr>
                      <w:u w:val="single"/>
                    </w:rPr>
                    <w:t>for</w:t>
                  </w:r>
                  <w:r>
                    <w:rPr/>
                    <w:t>, </w:t>
                  </w:r>
                  <w:r>
                    <w:rPr>
                      <w:u w:val="single"/>
                    </w:rPr>
                    <w:t>about</w:t>
                  </w:r>
                  <w:r>
                    <w:rPr/>
                    <w:t> to separate ideas.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294.166626pt;width:41.75pt;height:71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17"/>
                    <w:jc w:val="both"/>
                  </w:pPr>
                  <w:r>
                    <w:rPr/>
                    <w:t>Cluster: Correct: Cluster: Correct: Correct: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869995pt;margin-top:294.166626pt;width:337.35pt;height:71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blood cholesterol maintenance control diet</w:t>
                  </w:r>
                </w:p>
                <w:p>
                  <w:pPr>
                    <w:pStyle w:val="BodyText"/>
                    <w:spacing w:line="242" w:lineRule="auto" w:before="2"/>
                    <w:ind w:right="1921"/>
                  </w:pPr>
                  <w:r>
                    <w:rPr/>
                    <w:t>a diet to control and maintain cholesterol in blood chemical environment protection agency</w:t>
                  </w:r>
                </w:p>
                <w:p>
                  <w:pPr>
                    <w:pStyle w:val="BodyText"/>
                    <w:spacing w:line="242" w:lineRule="auto" w:before="0"/>
                  </w:pPr>
                  <w:r>
                    <w:rPr/>
                    <w:t>agency for </w:t>
                  </w:r>
                  <w:r>
                    <w:rPr>
                      <w:spacing w:val="-3"/>
                    </w:rPr>
                    <w:t>monitoring </w:t>
                  </w:r>
                  <w:r>
                    <w:rPr/>
                    <w:t>the protection of the </w:t>
                  </w:r>
                  <w:r>
                    <w:rPr>
                      <w:spacing w:val="-4"/>
                    </w:rPr>
                    <w:t>chemical environment </w:t>
                  </w:r>
                  <w:r>
                    <w:rPr>
                      <w:u w:val="single"/>
                    </w:rPr>
                    <w:t>OR</w:t>
                  </w:r>
                  <w:r>
                    <w:rPr/>
                    <w:t> </w:t>
                  </w:r>
                  <w:r>
                    <w:rPr>
                      <w:spacing w:val="-3"/>
                    </w:rPr>
                    <w:t>Agency </w:t>
                  </w:r>
                  <w:r>
                    <w:rPr/>
                    <w:t>for protecting the </w:t>
                  </w:r>
                  <w:r>
                    <w:rPr>
                      <w:spacing w:val="-4"/>
                    </w:rPr>
                    <w:t>environment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monitoring </w:t>
                  </w:r>
                  <w:r>
                    <w:rPr>
                      <w:spacing w:val="-4"/>
                    </w:rPr>
                    <w:t>chemical </w:t>
                  </w:r>
                  <w:r>
                    <w:rPr/>
                    <w:t>abuse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77.706635pt;width:11pt;height:15.3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377.706635pt;width:334.85pt;height:15.3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4"/>
                      <w:u w:val="single"/>
                    </w:rPr>
                    <w:t>Avoid </w:t>
                  </w:r>
                  <w:r>
                    <w:rPr>
                      <w:u w:val="single"/>
                    </w:rPr>
                    <w:t>deletion of "who," </w:t>
                  </w:r>
                  <w:r>
                    <w:rPr>
                      <w:spacing w:val="-3"/>
                      <w:u w:val="single"/>
                    </w:rPr>
                    <w:t>"which," </w:t>
                  </w:r>
                  <w:r>
                    <w:rPr>
                      <w:u w:val="single"/>
                    </w:rPr>
                    <w:t>or “that” function </w:t>
                  </w:r>
                  <w:r>
                    <w:rPr>
                      <w:spacing w:val="-5"/>
                      <w:u w:val="single"/>
                    </w:rPr>
                    <w:t>if it is </w:t>
                  </w:r>
                  <w:r>
                    <w:rPr>
                      <w:spacing w:val="-3"/>
                      <w:u w:val="single"/>
                    </w:rPr>
                    <w:t>necessary</w:t>
                  </w:r>
                  <w:r>
                    <w:rPr>
                      <w:spacing w:val="-3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405.546631pt;width:459.6pt;height:71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533"/>
                  </w:pPr>
                  <w:r>
                    <w:rPr/>
                    <w:t>Ambiguous: The supervisor wanted the chemicals locked up in low-humidity storage. This </w:t>
                  </w:r>
                  <w:r>
                    <w:rPr>
                      <w:u w:val="single"/>
                    </w:rPr>
                    <w:t>could</w:t>
                  </w:r>
                  <w:r>
                    <w:rPr/>
                    <w:t> mean one of the following:</w:t>
                  </w:r>
                </w:p>
                <w:p>
                  <w:pPr>
                    <w:pStyle w:val="BodyText"/>
                    <w:spacing w:line="275" w:lineRule="exact" w:before="0"/>
                    <w:ind w:left="1316"/>
                  </w:pPr>
                  <w:r>
                    <w:rPr/>
                    <w:t>The supervisor wanted the </w:t>
                  </w:r>
                  <w:r>
                    <w:rPr>
                      <w:spacing w:val="-5"/>
                    </w:rPr>
                    <w:t>chemicals </w:t>
                  </w:r>
                  <w:r>
                    <w:rPr/>
                    <w:t>that were locked up </w:t>
                  </w:r>
                  <w:r>
                    <w:rPr>
                      <w:spacing w:val="-5"/>
                    </w:rPr>
                    <w:t>in </w:t>
                  </w:r>
                  <w:r>
                    <w:rPr>
                      <w:spacing w:val="-3"/>
                    </w:rPr>
                    <w:t>low-humidity </w:t>
                  </w:r>
                  <w:r>
                    <w:rPr/>
                    <w:t>storage.</w:t>
                  </w:r>
                </w:p>
                <w:p>
                  <w:pPr>
                    <w:pStyle w:val="BodyText"/>
                    <w:spacing w:before="2"/>
                    <w:ind w:left="1748"/>
                  </w:pPr>
                  <w:r>
                    <w:rPr>
                      <w:u w:val="single"/>
                    </w:rPr>
                    <w:t>OR</w:t>
                  </w:r>
                </w:p>
                <w:p>
                  <w:pPr>
                    <w:pStyle w:val="BodyText"/>
                    <w:spacing w:before="3"/>
                    <w:ind w:left="1316"/>
                  </w:pPr>
                  <w:r>
                    <w:rPr/>
                    <w:t>The supervisor wanted someone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lock up the </w:t>
                  </w:r>
                  <w:r>
                    <w:rPr>
                      <w:spacing w:val="-5"/>
                    </w:rPr>
                    <w:t>chemicals in </w:t>
                  </w:r>
                  <w:r>
                    <w:rPr>
                      <w:spacing w:val="-3"/>
                    </w:rPr>
                    <w:t>low-humidity </w:t>
                  </w:r>
                  <w:r>
                    <w:rPr/>
                    <w:t>storage.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9.086639pt;width:11pt;height:15.3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489.086639pt;width:366.05pt;height:15.3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Do not </w:t>
                  </w:r>
                  <w:r>
                    <w:rPr>
                      <w:spacing w:val="-3"/>
                      <w:u w:val="single"/>
                    </w:rPr>
                    <w:t>insert lengthy </w:t>
                  </w:r>
                  <w:r>
                    <w:rPr>
                      <w:u w:val="single"/>
                    </w:rPr>
                    <w:t>phrases between a </w:t>
                  </w:r>
                  <w:r>
                    <w:rPr>
                      <w:spacing w:val="-3"/>
                      <w:u w:val="single"/>
                    </w:rPr>
                    <w:t>subject </w:t>
                  </w:r>
                  <w:r>
                    <w:rPr>
                      <w:u w:val="single"/>
                    </w:rPr>
                    <w:t>and verb or verb and object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516.926636pt;width:44.65pt;height:15.3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5"/>
                    </w:rPr>
                    <w:t>Difficult: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869995pt;margin-top:516.926636pt;width:398.6pt;height:57.1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The task force, on </w:t>
                  </w:r>
                  <w:r>
                    <w:rPr>
                      <w:spacing w:val="-4"/>
                    </w:rPr>
                    <w:t>engineering </w:t>
                  </w:r>
                  <w:r>
                    <w:rPr/>
                    <w:t>grounds, on conservative grounds, and on </w:t>
                  </w:r>
                  <w:r>
                    <w:rPr>
                      <w:spacing w:val="-3"/>
                    </w:rPr>
                    <w:t>economic </w:t>
                  </w:r>
                  <w:r>
                    <w:rPr/>
                    <w:t>grounds, approved </w:t>
                  </w:r>
                  <w:r>
                    <w:rPr>
                      <w:spacing w:val="-4"/>
                    </w:rPr>
                    <w:t>all </w:t>
                  </w:r>
                  <w:r>
                    <w:rPr>
                      <w:spacing w:val="-3"/>
                    </w:rPr>
                    <w:t>design detail.</w:t>
                  </w:r>
                </w:p>
                <w:p>
                  <w:pPr>
                    <w:pStyle w:val="BodyText"/>
                    <w:spacing w:line="242" w:lineRule="auto" w:before="0"/>
                    <w:ind w:right="914"/>
                  </w:pPr>
                  <w:r>
                    <w:rPr/>
                    <w:t>The task force approved the design details because they met engineering, conservation, and economic standards.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544.796631pt;width:43pt;height:15.3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Revised: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86.556641pt;width:11pt;height:15.3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586.556641pt;width:109.65pt;height:15.3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  <w:u w:val="single"/>
                    </w:rPr>
                    <w:t>Organize ideas </w:t>
                  </w:r>
                  <w:r>
                    <w:rPr>
                      <w:spacing w:val="-4"/>
                      <w:u w:val="single"/>
                    </w:rPr>
                    <w:t>clearly</w:t>
                  </w:r>
                  <w:r>
                    <w:rPr>
                      <w:spacing w:val="-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614.396667pt;width:42.5pt;height:15.3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Unclear: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869995pt;margin-top:614.396667pt;width:389.7pt;height:43.15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If the </w:t>
                  </w:r>
                  <w:r>
                    <w:rPr>
                      <w:spacing w:val="-3"/>
                    </w:rPr>
                    <w:t>insulation </w:t>
                  </w:r>
                  <w:r>
                    <w:rPr/>
                    <w:t>contains a </w:t>
                  </w:r>
                  <w:r>
                    <w:rPr>
                      <w:spacing w:val="-4"/>
                    </w:rPr>
                    <w:t>formaldehyde </w:t>
                  </w:r>
                  <w:r>
                    <w:rPr>
                      <w:spacing w:val="-3"/>
                    </w:rPr>
                    <w:t>derivative, </w:t>
                  </w:r>
                  <w:r>
                    <w:rPr/>
                    <w:t>and </w:t>
                  </w:r>
                  <w:r>
                    <w:rPr>
                      <w:spacing w:val="-5"/>
                    </w:rPr>
                    <w:t>if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insulation </w:t>
                  </w:r>
                  <w:r>
                    <w:rPr/>
                    <w:t>comes </w:t>
                  </w:r>
                  <w:r>
                    <w:rPr>
                      <w:spacing w:val="-5"/>
                    </w:rPr>
                    <w:t>in </w:t>
                  </w:r>
                  <w:r>
                    <w:rPr/>
                    <w:t>contact with the </w:t>
                  </w:r>
                  <w:r>
                    <w:rPr>
                      <w:spacing w:val="-3"/>
                    </w:rPr>
                    <w:t>wall </w:t>
                  </w:r>
                  <w:r>
                    <w:rPr/>
                    <w:t>board, and </w:t>
                  </w:r>
                  <w:r>
                    <w:rPr>
                      <w:spacing w:val="-5"/>
                    </w:rPr>
                    <w:t>if </w:t>
                  </w:r>
                  <w:r>
                    <w:rPr>
                      <w:spacing w:val="-3"/>
                    </w:rPr>
                    <w:t>no </w:t>
                  </w:r>
                  <w:r>
                    <w:rPr>
                      <w:spacing w:val="-4"/>
                    </w:rPr>
                    <w:t>polyethylene </w:t>
                  </w:r>
                  <w:r>
                    <w:rPr>
                      <w:spacing w:val="-3"/>
                    </w:rPr>
                    <w:t>barrier </w:t>
                  </w:r>
                  <w:r>
                    <w:rPr>
                      <w:spacing w:val="-5"/>
                    </w:rPr>
                    <w:t>is </w:t>
                  </w:r>
                  <w:r>
                    <w:rPr/>
                    <w:t>used, and </w:t>
                  </w:r>
                  <w:r>
                    <w:rPr>
                      <w:spacing w:val="-5"/>
                    </w:rPr>
                    <w:t>if </w:t>
                  </w:r>
                  <w:r>
                    <w:rPr>
                      <w:spacing w:val="-3"/>
                    </w:rPr>
                    <w:t>no ventilation </w:t>
                  </w:r>
                  <w:r>
                    <w:rPr>
                      <w:spacing w:val="-5"/>
                    </w:rPr>
                    <w:t>is </w:t>
                  </w:r>
                  <w:r>
                    <w:rPr/>
                    <w:t>provided for the </w:t>
                  </w:r>
                  <w:r>
                    <w:rPr>
                      <w:spacing w:val="-4"/>
                    </w:rPr>
                    <w:t>insulation, </w:t>
                  </w:r>
                  <w:r>
                    <w:rPr/>
                    <w:t>health hazards </w:t>
                  </w:r>
                  <w:r>
                    <w:rPr>
                      <w:spacing w:val="-4"/>
                    </w:rPr>
                    <w:t>may </w:t>
                  </w:r>
                  <w:r>
                    <w:rPr/>
                    <w:t>result.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670.096619pt;width:51.6pt;height:15.3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Improved: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869995pt;margin-top:670.096619pt;width:391.5pt;height:74.850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Health hazards </w:t>
                  </w:r>
                  <w:r>
                    <w:rPr>
                      <w:spacing w:val="-4"/>
                    </w:rPr>
                    <w:t>may </w:t>
                  </w:r>
                  <w:r>
                    <w:rPr>
                      <w:spacing w:val="-3"/>
                    </w:rPr>
                    <w:t>result </w:t>
                  </w:r>
                  <w:r>
                    <w:rPr>
                      <w:spacing w:val="-5"/>
                    </w:rPr>
                    <w:t>if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following </w:t>
                  </w:r>
                  <w:r>
                    <w:rPr/>
                    <w:t>conditions </w:t>
                  </w:r>
                  <w:r>
                    <w:rPr>
                      <w:spacing w:val="-3"/>
                    </w:rPr>
                    <w:t>exist: </w:t>
                  </w:r>
                  <w:r>
                    <w:rPr/>
                    <w:t>(a) the </w:t>
                  </w:r>
                  <w:r>
                    <w:rPr>
                      <w:spacing w:val="-3"/>
                    </w:rPr>
                    <w:t>insulation </w:t>
                  </w:r>
                  <w:r>
                    <w:rPr/>
                    <w:t>contains a </w:t>
                  </w:r>
                  <w:r>
                    <w:rPr>
                      <w:spacing w:val="-4"/>
                    </w:rPr>
                    <w:t>formaldehyde </w:t>
                  </w:r>
                  <w:r>
                    <w:rPr>
                      <w:spacing w:val="-3"/>
                    </w:rPr>
                    <w:t>derivative, </w:t>
                  </w:r>
                  <w:r>
                    <w:rPr/>
                    <w:t>(b) the </w:t>
                  </w:r>
                  <w:r>
                    <w:rPr>
                      <w:spacing w:val="-3"/>
                    </w:rPr>
                    <w:t>insulation </w:t>
                  </w:r>
                  <w:r>
                    <w:rPr/>
                    <w:t>comes </w:t>
                  </w:r>
                  <w:r>
                    <w:rPr>
                      <w:spacing w:val="-5"/>
                    </w:rPr>
                    <w:t>in </w:t>
                  </w:r>
                  <w:r>
                    <w:rPr/>
                    <w:t>contact with the </w:t>
                  </w:r>
                  <w:r>
                    <w:rPr>
                      <w:spacing w:val="-3"/>
                    </w:rPr>
                    <w:t>wall </w:t>
                  </w:r>
                  <w:r>
                    <w:rPr/>
                    <w:t>board, (c) </w:t>
                  </w:r>
                  <w:r>
                    <w:rPr>
                      <w:spacing w:val="-3"/>
                    </w:rPr>
                    <w:t>no </w:t>
                  </w:r>
                  <w:r>
                    <w:rPr>
                      <w:spacing w:val="-4"/>
                    </w:rPr>
                    <w:t>polyethylene </w:t>
                  </w:r>
                  <w:r>
                    <w:rPr>
                      <w:spacing w:val="-3"/>
                    </w:rPr>
                    <w:t>barrier </w:t>
                  </w:r>
                  <w:r>
                    <w:rPr/>
                    <w:t>separates </w:t>
                  </w:r>
                  <w:r>
                    <w:rPr>
                      <w:spacing w:val="-3"/>
                    </w:rPr>
                    <w:t>insulation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wallboard, </w:t>
                  </w:r>
                  <w:r>
                    <w:rPr/>
                    <w:t>and (d) </w:t>
                  </w:r>
                  <w:r>
                    <w:rPr>
                      <w:spacing w:val="-3"/>
                    </w:rPr>
                    <w:t>no ventilation </w:t>
                  </w:r>
                  <w:r>
                    <w:rPr>
                      <w:spacing w:val="-5"/>
                    </w:rPr>
                    <w:t>is </w:t>
                  </w:r>
                  <w:r>
                    <w:rPr/>
                    <w:t>provided for the </w:t>
                  </w:r>
                  <w:r>
                    <w:rPr>
                      <w:spacing w:val="-4"/>
                    </w:rPr>
                    <w:t>insulation.</w:t>
                  </w:r>
                </w:p>
                <w:p>
                  <w:pPr>
                    <w:pStyle w:val="BodyText"/>
                    <w:spacing w:before="75"/>
                    <w:ind w:left="2982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865341pt;margin-top:266.989990pt;width:8.9pt;height:12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713997pt;margin-top:489.779999pt;width:9.35pt;height:12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320" w:right="6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85.286644pt;width:11pt;height:15.3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85.286644pt;width:246pt;height:15.3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Use the </w:t>
                  </w:r>
                  <w:r>
                    <w:rPr>
                      <w:spacing w:val="-3"/>
                      <w:u w:val="single"/>
                    </w:rPr>
                    <w:t>positive </w:t>
                  </w:r>
                  <w:r>
                    <w:rPr>
                      <w:u w:val="single"/>
                    </w:rPr>
                    <w:t>rather than the </w:t>
                  </w:r>
                  <w:r>
                    <w:rPr>
                      <w:spacing w:val="-3"/>
                      <w:u w:val="single"/>
                    </w:rPr>
                    <w:t>negative </w:t>
                  </w:r>
                  <w:r>
                    <w:rPr>
                      <w:u w:val="single"/>
                    </w:rPr>
                    <w:t>statement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113.12664pt;width:52.55pt;height:29.25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right="-16"/>
                  </w:pPr>
                  <w:r>
                    <w:rPr/>
                    <w:t>Negatives: Positive: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869995pt;margin-top:113.12664pt;width:373.9pt;height:29.25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The contradictory results </w:t>
                  </w:r>
                  <w:r>
                    <w:rPr>
                      <w:spacing w:val="-4"/>
                    </w:rPr>
                    <w:t>did </w:t>
                  </w:r>
                  <w:r>
                    <w:rPr/>
                    <w:t>not </w:t>
                  </w:r>
                  <w:r>
                    <w:rPr>
                      <w:spacing w:val="-7"/>
                    </w:rPr>
                    <w:t>nullify </w:t>
                  </w:r>
                  <w:r>
                    <w:rPr/>
                    <w:t>the </w:t>
                  </w:r>
                  <w:r>
                    <w:rPr>
                      <w:spacing w:val="-5"/>
                    </w:rPr>
                    <w:t>findings </w:t>
                  </w:r>
                  <w:r>
                    <w:rPr/>
                    <w:t>of the </w:t>
                  </w:r>
                  <w:r>
                    <w:rPr>
                      <w:spacing w:val="-3"/>
                    </w:rPr>
                    <w:t>satellite </w:t>
                  </w:r>
                  <w:r>
                    <w:rPr/>
                    <w:t>laboratory. The contradictory results agreed with the </w:t>
                  </w:r>
                  <w:r>
                    <w:rPr>
                      <w:spacing w:val="-5"/>
                    </w:rPr>
                    <w:t>findings </w:t>
                  </w:r>
                  <w:r>
                    <w:rPr/>
                    <w:t>of the </w:t>
                  </w:r>
                  <w:r>
                    <w:rPr>
                      <w:spacing w:val="-3"/>
                    </w:rPr>
                    <w:t>satellite </w:t>
                  </w:r>
                  <w:r>
                    <w:rPr/>
                    <w:t>laboratory.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940002pt;margin-top:169.076645pt;width:150.35pt;height:15.3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READABILITY EXERCISE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6.916641pt;width:58.25pt;height:15.3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Directions: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50003pt;margin-top:196.916641pt;width:411.4pt;height:29.25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Rewrite each of the following sentences using one of the guidelines described in this handout. In some cases, you may need to add an actor or other pertinent information.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2.616638pt;width:11pt;height:15.3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252.616638pt;width:201.85pt;height:15.3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</w:t>
                  </w:r>
                  <w:r>
                    <w:rPr>
                      <w:spacing w:val="-5"/>
                    </w:rPr>
                    <w:t>building </w:t>
                  </w:r>
                  <w:r>
                    <w:rPr/>
                    <w:t>was renovated </w:t>
                  </w:r>
                  <w:r>
                    <w:rPr>
                      <w:spacing w:val="-3"/>
                    </w:rPr>
                    <w:t>by </w:t>
                  </w:r>
                  <w:r>
                    <w:rPr/>
                    <w:t>the cadets.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22.246643pt;width:11pt;height:15.3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322.246643pt;width:390.75pt;height:15.3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cadets </w:t>
                  </w:r>
                  <w:r>
                    <w:rPr>
                      <w:spacing w:val="-4"/>
                    </w:rPr>
                    <w:t>did </w:t>
                  </w:r>
                  <w:r>
                    <w:rPr/>
                    <w:t>not agree on </w:t>
                  </w:r>
                  <w:r>
                    <w:rPr>
                      <w:spacing w:val="-4"/>
                    </w:rPr>
                    <w:t>which </w:t>
                  </w:r>
                  <w:r>
                    <w:rPr>
                      <w:spacing w:val="-5"/>
                    </w:rPr>
                    <w:t>facility </w:t>
                  </w:r>
                  <w:r>
                    <w:rPr/>
                    <w:t>would </w:t>
                  </w:r>
                  <w:r>
                    <w:rPr>
                      <w:spacing w:val="-3"/>
                    </w:rPr>
                    <w:t>be </w:t>
                  </w:r>
                  <w:r>
                    <w:rPr/>
                    <w:t>acceptable for </w:t>
                  </w:r>
                  <w:r>
                    <w:rPr>
                      <w:spacing w:val="-3"/>
                    </w:rPr>
                    <w:t>their meetings.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91.866638pt;width:11pt;height:15.3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391.866638pt;width:341.15pt;height:15.3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4"/>
                    </w:rPr>
                    <w:t>This </w:t>
                  </w:r>
                  <w:r>
                    <w:rPr>
                      <w:spacing w:val="-5"/>
                    </w:rPr>
                    <w:t>is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only </w:t>
                  </w:r>
                  <w:r>
                    <w:rPr>
                      <w:spacing w:val="-4"/>
                    </w:rPr>
                    <w:t>modification </w:t>
                  </w:r>
                  <w:r>
                    <w:rPr/>
                    <w:t>required. </w:t>
                  </w:r>
                  <w:r>
                    <w:rPr>
                      <w:spacing w:val="-3"/>
                    </w:rPr>
                    <w:t>We </w:t>
                  </w:r>
                  <w:r>
                    <w:rPr>
                      <w:spacing w:val="-4"/>
                    </w:rPr>
                    <w:t>must level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existing </w:t>
                  </w:r>
                  <w:r>
                    <w:rPr/>
                    <w:t>base.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61.486633pt;width:11pt;height:15.3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461.486633pt;width:434.85pt;height:15.3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staff was told </w:t>
                  </w:r>
                  <w:r>
                    <w:rPr>
                      <w:spacing w:val="-3"/>
                    </w:rPr>
                    <w:t>this. </w:t>
                  </w:r>
                  <w:r>
                    <w:rPr>
                      <w:spacing w:val="-6"/>
                    </w:rPr>
                    <w:t>All </w:t>
                  </w:r>
                  <w:r>
                    <w:rPr/>
                    <w:t>personnel on the </w:t>
                  </w:r>
                  <w:r>
                    <w:rPr>
                      <w:spacing w:val="-6"/>
                    </w:rPr>
                    <w:t>list </w:t>
                  </w:r>
                  <w:r>
                    <w:rPr/>
                    <w:t>would get an </w:t>
                  </w:r>
                  <w:r>
                    <w:rPr>
                      <w:spacing w:val="-5"/>
                    </w:rPr>
                    <w:t>immediate </w:t>
                  </w:r>
                  <w:r>
                    <w:rPr>
                      <w:spacing w:val="-3"/>
                    </w:rPr>
                    <w:t>raise </w:t>
                  </w:r>
                  <w:r>
                    <w:rPr/>
                    <w:t>and a bonus.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31.08667pt;width:11pt;height:15.3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531.08667pt;width:435.5pt;height:29.25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>
                      <w:spacing w:val="-4"/>
                    </w:rPr>
                    <w:t>Molybdenum, </w:t>
                  </w:r>
                  <w:r>
                    <w:rPr/>
                    <w:t>because </w:t>
                  </w:r>
                  <w:r>
                    <w:rPr>
                      <w:spacing w:val="-5"/>
                    </w:rPr>
                    <w:t>it is </w:t>
                  </w:r>
                  <w:r>
                    <w:rPr/>
                    <w:t>a hard, </w:t>
                  </w:r>
                  <w:r>
                    <w:rPr>
                      <w:spacing w:val="-3"/>
                    </w:rPr>
                    <w:t>ductile, </w:t>
                  </w:r>
                  <w:r>
                    <w:rPr>
                      <w:spacing w:val="-5"/>
                    </w:rPr>
                    <w:t>highly </w:t>
                  </w:r>
                  <w:r>
                    <w:rPr>
                      <w:spacing w:val="-6"/>
                    </w:rPr>
                    <w:t>malleable </w:t>
                  </w:r>
                  <w:r>
                    <w:rPr/>
                    <w:t>metal </w:t>
                  </w:r>
                  <w:r>
                    <w:rPr>
                      <w:spacing w:val="-4"/>
                    </w:rPr>
                    <w:t>able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withstand </w:t>
                  </w:r>
                  <w:r>
                    <w:rPr>
                      <w:spacing w:val="-4"/>
                    </w:rPr>
                    <w:t>high </w:t>
                  </w:r>
                  <w:r>
                    <w:rPr/>
                    <w:t>temperatures, and because </w:t>
                  </w:r>
                  <w:r>
                    <w:rPr>
                      <w:spacing w:val="-5"/>
                    </w:rPr>
                    <w:t>it </w:t>
                  </w:r>
                  <w:r>
                    <w:rPr/>
                    <w:t>has a </w:t>
                  </w:r>
                  <w:r>
                    <w:rPr>
                      <w:spacing w:val="-4"/>
                    </w:rPr>
                    <w:t>crystalline </w:t>
                  </w:r>
                  <w:r>
                    <w:rPr/>
                    <w:t>structure, </w:t>
                  </w:r>
                  <w:r>
                    <w:rPr>
                      <w:spacing w:val="-5"/>
                    </w:rPr>
                    <w:t>is </w:t>
                  </w:r>
                  <w:r>
                    <w:rPr/>
                    <w:t>used </w:t>
                  </w:r>
                  <w:r>
                    <w:rPr>
                      <w:spacing w:val="-5"/>
                    </w:rPr>
                    <w:t>in </w:t>
                  </w:r>
                  <w:r>
                    <w:rPr>
                      <w:spacing w:val="-4"/>
                    </w:rPr>
                    <w:t>airplane </w:t>
                  </w:r>
                  <w:r>
                    <w:rPr/>
                    <w:t>and rocket parts.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14.636658pt;width:11pt;height:15.3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614.636658pt;width:447.45pt;height:29.25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The word processor </w:t>
                  </w:r>
                  <w:r>
                    <w:rPr>
                      <w:spacing w:val="-5"/>
                    </w:rPr>
                    <w:t>is </w:t>
                  </w:r>
                  <w:r>
                    <w:rPr/>
                    <w:t>a computerized typewriter. It can </w:t>
                  </w:r>
                  <w:r>
                    <w:rPr>
                      <w:spacing w:val="-3"/>
                    </w:rPr>
                    <w:t>make </w:t>
                  </w:r>
                  <w:r>
                    <w:rPr/>
                    <w:t>any </w:t>
                  </w:r>
                  <w:r>
                    <w:rPr>
                      <w:spacing w:val="-4"/>
                    </w:rPr>
                    <w:t>business </w:t>
                  </w:r>
                  <w:r>
                    <w:rPr/>
                    <w:t>more </w:t>
                  </w:r>
                  <w:r>
                    <w:rPr>
                      <w:spacing w:val="-5"/>
                    </w:rPr>
                    <w:t>efficient </w:t>
                  </w:r>
                  <w:r>
                    <w:rPr>
                      <w:spacing w:val="-3"/>
                    </w:rPr>
                    <w:t>by </w:t>
                  </w:r>
                  <w:r>
                    <w:rPr/>
                    <w:t>reducing the </w:t>
                  </w:r>
                  <w:r>
                    <w:rPr>
                      <w:spacing w:val="-3"/>
                    </w:rPr>
                    <w:t>clerical </w:t>
                  </w:r>
                  <w:r>
                    <w:rPr/>
                    <w:t>workload.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pt;margin-top:729.642639pt;width:8pt;height:15.3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320" w:right="6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366638pt;width:11pt;height:15.3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71.366638pt;width:459.5pt;height:29.25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The </w:t>
                  </w:r>
                  <w:r>
                    <w:rPr>
                      <w:spacing w:val="-4"/>
                    </w:rPr>
                    <w:t>analytical sensitivity </w:t>
                  </w:r>
                  <w:r>
                    <w:rPr/>
                    <w:t>obtained for each </w:t>
                  </w:r>
                  <w:r>
                    <w:rPr>
                      <w:spacing w:val="-3"/>
                    </w:rPr>
                    <w:t>arsenic species </w:t>
                  </w:r>
                  <w:r>
                    <w:rPr/>
                    <w:t>under the conditions </w:t>
                  </w:r>
                  <w:r>
                    <w:rPr>
                      <w:spacing w:val="-3"/>
                    </w:rPr>
                    <w:t>recommended </w:t>
                  </w:r>
                  <w:r>
                    <w:rPr>
                      <w:spacing w:val="-5"/>
                    </w:rPr>
                    <w:t>in </w:t>
                  </w:r>
                  <w:r>
                    <w:rPr>
                      <w:spacing w:val="-3"/>
                    </w:rPr>
                    <w:t>this </w:t>
                  </w:r>
                  <w:r>
                    <w:rPr/>
                    <w:t>procedure </w:t>
                  </w:r>
                  <w:r>
                    <w:rPr>
                      <w:spacing w:val="-5"/>
                    </w:rPr>
                    <w:t>is </w:t>
                  </w:r>
                  <w:r>
                    <w:rPr/>
                    <w:t>presented </w:t>
                  </w:r>
                  <w:r>
                    <w:rPr>
                      <w:spacing w:val="-5"/>
                    </w:rPr>
                    <w:t>in </w:t>
                  </w:r>
                  <w:r>
                    <w:rPr>
                      <w:spacing w:val="-3"/>
                    </w:rPr>
                    <w:t>Table </w:t>
                  </w: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4.916641pt;width:11pt;height:15.3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154.916641pt;width:339.75pt;height:15.3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5"/>
                    </w:rPr>
                    <w:t>Amplification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wavelengths </w:t>
                  </w:r>
                  <w:r>
                    <w:rPr>
                      <w:spacing w:val="-5"/>
                    </w:rPr>
                    <w:t>is </w:t>
                  </w:r>
                  <w:r>
                    <w:rPr>
                      <w:spacing w:val="-3"/>
                    </w:rPr>
                    <w:t>achieved by </w:t>
                  </w:r>
                  <w:r>
                    <w:rPr>
                      <w:spacing w:val="-4"/>
                    </w:rPr>
                    <w:t>stimulating </w:t>
                  </w:r>
                  <w:r>
                    <w:rPr/>
                    <w:t>the quartz </w:t>
                  </w:r>
                  <w:r>
                    <w:rPr>
                      <w:spacing w:val="-5"/>
                    </w:rPr>
                    <w:t>cell.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24.536636pt;width:11pt;height:15.3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224.536636pt;width:466.05pt;height:29.25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If the cadets </w:t>
                  </w:r>
                  <w:r>
                    <w:rPr>
                      <w:spacing w:val="-6"/>
                    </w:rPr>
                    <w:t>finish </w:t>
                  </w:r>
                  <w:r>
                    <w:rPr>
                      <w:spacing w:val="-3"/>
                    </w:rPr>
                    <w:t>their </w:t>
                  </w:r>
                  <w:r>
                    <w:rPr>
                      <w:spacing w:val="-5"/>
                    </w:rPr>
                    <w:t>daily </w:t>
                  </w:r>
                  <w:r>
                    <w:rPr/>
                    <w:t>tasks, and </w:t>
                  </w:r>
                  <w:r>
                    <w:rPr>
                      <w:spacing w:val="-5"/>
                    </w:rPr>
                    <w:t>if </w:t>
                  </w:r>
                  <w:r>
                    <w:rPr/>
                    <w:t>they reach a consensus on </w:t>
                  </w:r>
                  <w:r>
                    <w:rPr>
                      <w:spacing w:val="-4"/>
                    </w:rPr>
                    <w:t>which </w:t>
                  </w:r>
                  <w:r>
                    <w:rPr>
                      <w:spacing w:val="-5"/>
                    </w:rPr>
                    <w:t>facility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use, and </w:t>
                  </w:r>
                  <w:r>
                    <w:rPr>
                      <w:spacing w:val="-5"/>
                    </w:rPr>
                    <w:t>if </w:t>
                  </w:r>
                  <w:r>
                    <w:rPr/>
                    <w:t>they </w:t>
                  </w:r>
                  <w:r>
                    <w:rPr>
                      <w:spacing w:val="-3"/>
                    </w:rPr>
                    <w:t>have received </w:t>
                  </w:r>
                  <w:r>
                    <w:rPr/>
                    <w:t>a grade of C or </w:t>
                  </w:r>
                  <w:r>
                    <w:rPr>
                      <w:spacing w:val="-4"/>
                    </w:rPr>
                    <w:t>higher </w:t>
                  </w:r>
                  <w:r>
                    <w:rPr/>
                    <w:t>on the </w:t>
                  </w:r>
                  <w:r>
                    <w:rPr>
                      <w:spacing w:val="-4"/>
                    </w:rPr>
                    <w:t>exam, </w:t>
                  </w:r>
                  <w:r>
                    <w:rPr/>
                    <w:t>they </w:t>
                  </w:r>
                  <w:r>
                    <w:rPr>
                      <w:spacing w:val="-5"/>
                    </w:rPr>
                    <w:t>will </w:t>
                  </w:r>
                  <w:r>
                    <w:rPr>
                      <w:spacing w:val="-3"/>
                    </w:rPr>
                    <w:t>be </w:t>
                  </w:r>
                  <w:r>
                    <w:rPr/>
                    <w:t>excused from </w:t>
                  </w:r>
                  <w:r>
                    <w:rPr>
                      <w:spacing w:val="-3"/>
                    </w:rPr>
                    <w:t>Tuesday's class.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8.086639pt;width:17pt;height:15.3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50003pt;margin-top:308.086639pt;width:442.05pt;height:29.25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The disorption </w:t>
                  </w:r>
                  <w:r>
                    <w:rPr>
                      <w:spacing w:val="-5"/>
                    </w:rPr>
                    <w:t>efficiency </w:t>
                  </w:r>
                  <w:r>
                    <w:rPr>
                      <w:spacing w:val="-4"/>
                    </w:rPr>
                    <w:t>must </w:t>
                  </w:r>
                  <w:r>
                    <w:rPr>
                      <w:spacing w:val="-3"/>
                    </w:rPr>
                    <w:t>be determined </w:t>
                  </w:r>
                  <w:r>
                    <w:rPr/>
                    <w:t>over the </w:t>
                  </w:r>
                  <w:r>
                    <w:rPr>
                      <w:spacing w:val="-4"/>
                    </w:rPr>
                    <w:t>sample </w:t>
                  </w:r>
                  <w:r>
                    <w:rPr/>
                    <w:t>range </w:t>
                  </w:r>
                  <w:r>
                    <w:rPr>
                      <w:spacing w:val="-3"/>
                    </w:rPr>
                    <w:t>by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technicians </w:t>
                  </w:r>
                  <w:r>
                    <w:rPr/>
                    <w:t>at the </w:t>
                  </w:r>
                  <w:r>
                    <w:rPr>
                      <w:spacing w:val="-4"/>
                    </w:rPr>
                    <w:t>installation.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91.866638pt;width:39.8pt;height:15.3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49997pt;margin-top:391.866638pt;width:436.7pt;height:29.25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</w:pPr>
                  <w:r>
                    <w:rPr/>
                    <w:t>Once you </w:t>
                  </w:r>
                  <w:r>
                    <w:rPr>
                      <w:spacing w:val="-3"/>
                    </w:rPr>
                    <w:t>have </w:t>
                  </w:r>
                  <w:r>
                    <w:rPr>
                      <w:spacing w:val="-6"/>
                    </w:rPr>
                    <w:t>finished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revisions, </w:t>
                  </w:r>
                  <w:r>
                    <w:rPr/>
                    <w:t>reread your sentences </w:t>
                  </w:r>
                  <w:r>
                    <w:rPr>
                      <w:spacing w:val="2"/>
                    </w:rPr>
                    <w:t>to </w:t>
                  </w:r>
                  <w:r>
                    <w:rPr>
                      <w:spacing w:val="-3"/>
                    </w:rPr>
                    <w:t>make </w:t>
                  </w:r>
                  <w:r>
                    <w:rPr/>
                    <w:t>sure they are </w:t>
                  </w:r>
                  <w:r>
                    <w:rPr>
                      <w:spacing w:val="-3"/>
                    </w:rPr>
                    <w:t>clear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concise. </w:t>
                  </w:r>
                  <w:r>
                    <w:rPr>
                      <w:spacing w:val="-4"/>
                    </w:rPr>
                    <w:t>Circle </w:t>
                  </w:r>
                  <w:r>
                    <w:rPr/>
                    <w:t>those that seem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need further </w:t>
                  </w:r>
                  <w:r>
                    <w:rPr>
                      <w:spacing w:val="-3"/>
                    </w:rPr>
                    <w:t>improvement.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3.007568pt;width:494.3pt;height:72.95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Adapted from:</w:t>
                  </w:r>
                </w:p>
                <w:p>
                  <w:pPr>
                    <w:spacing w:before="5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DeGeorge, J.; Olson, G.A.; &amp; Ray, R. (1984). </w:t>
                  </w:r>
                  <w:r>
                    <w:rPr>
                      <w:sz w:val="20"/>
                      <w:u w:val="single"/>
                    </w:rPr>
                    <w:t>Style and readability in technical writing: A sentence-combining approach</w:t>
                  </w:r>
                  <w:r>
                    <w:rPr>
                      <w:sz w:val="20"/>
                    </w:rPr>
                    <w:t>.</w:t>
                  </w:r>
                </w:p>
                <w:p>
                  <w:pPr>
                    <w:spacing w:before="10"/>
                    <w:ind w:left="74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New York: Random House.</w:t>
                  </w:r>
                </w:p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Revised: Spring 2008</w:t>
                  </w:r>
                </w:p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Student Learning Assistance Center (SLAC)</w:t>
                  </w:r>
                </w:p>
                <w:p>
                  <w:pPr>
                    <w:spacing w:before="5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Texas State University-San Marcos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pt;margin-top:729.642639pt;width:8pt;height:15.3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13647pt;margin-top:653.75pt;width:5.55pt;height:12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3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