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161F7" w14:textId="77777777" w:rsidR="00E55959" w:rsidRDefault="00E55959" w:rsidP="00466CD6">
      <w:pPr>
        <w:jc w:val="center"/>
        <w:rPr>
          <w:rFonts w:ascii="Georgia" w:hAnsi="Georgia"/>
          <w:b/>
          <w:sz w:val="26"/>
          <w:szCs w:val="26"/>
        </w:rPr>
      </w:pPr>
    </w:p>
    <w:p w14:paraId="6C18A0B3" w14:textId="24CDDA6E" w:rsidR="00876EC4" w:rsidRDefault="00876EC4" w:rsidP="00466CD6">
      <w:pPr>
        <w:jc w:val="center"/>
        <w:rPr>
          <w:rFonts w:ascii="Georgia" w:hAnsi="Georgia"/>
          <w:b/>
          <w:sz w:val="26"/>
          <w:szCs w:val="26"/>
        </w:rPr>
      </w:pPr>
      <w:r>
        <w:rPr>
          <w:rFonts w:ascii="Georgia" w:hAnsi="Georgia"/>
          <w:b/>
          <w:sz w:val="26"/>
          <w:szCs w:val="26"/>
        </w:rPr>
        <w:t>Sample Template</w:t>
      </w:r>
    </w:p>
    <w:p w14:paraId="021EFBCA" w14:textId="71DDFBFA" w:rsidR="00466CD6" w:rsidRPr="002B193A" w:rsidRDefault="001A4340" w:rsidP="00466CD6">
      <w:pPr>
        <w:jc w:val="center"/>
        <w:rPr>
          <w:rFonts w:ascii="Georgia" w:hAnsi="Georgia"/>
          <w:b/>
          <w:sz w:val="26"/>
          <w:szCs w:val="26"/>
        </w:rPr>
      </w:pPr>
      <w:r>
        <w:rPr>
          <w:rFonts w:ascii="Georgia" w:hAnsi="Georgia"/>
          <w:b/>
          <w:sz w:val="26"/>
          <w:szCs w:val="26"/>
        </w:rPr>
        <w:t>[</w:t>
      </w:r>
      <w:r w:rsidR="00466CD6" w:rsidRPr="002B193A">
        <w:rPr>
          <w:rFonts w:ascii="Georgia" w:hAnsi="Georgia"/>
          <w:b/>
          <w:sz w:val="26"/>
          <w:szCs w:val="26"/>
        </w:rPr>
        <w:t>Course Number</w:t>
      </w:r>
      <w:r w:rsidR="00F27D78">
        <w:rPr>
          <w:rFonts w:ascii="Georgia" w:hAnsi="Georgia"/>
          <w:b/>
          <w:sz w:val="26"/>
          <w:szCs w:val="26"/>
        </w:rPr>
        <w:t xml:space="preserve"> &amp; Title</w:t>
      </w:r>
      <w:r>
        <w:rPr>
          <w:rFonts w:ascii="Georgia" w:hAnsi="Georgia"/>
          <w:b/>
          <w:sz w:val="26"/>
          <w:szCs w:val="26"/>
        </w:rPr>
        <w:t>]</w:t>
      </w:r>
    </w:p>
    <w:p w14:paraId="29D44DBE" w14:textId="0568F167" w:rsidR="00466CD6" w:rsidRPr="002B193A" w:rsidRDefault="00F27D78" w:rsidP="00466CD6">
      <w:pPr>
        <w:jc w:val="center"/>
        <w:rPr>
          <w:rFonts w:ascii="Georgia" w:hAnsi="Georgia"/>
          <w:b/>
          <w:sz w:val="26"/>
          <w:szCs w:val="26"/>
        </w:rPr>
      </w:pPr>
      <w:r>
        <w:rPr>
          <w:rFonts w:ascii="Georgia" w:hAnsi="Georgia"/>
          <w:b/>
          <w:sz w:val="26"/>
          <w:szCs w:val="26"/>
        </w:rPr>
        <w:t xml:space="preserve"> </w:t>
      </w:r>
      <w:r w:rsidR="001A4340">
        <w:rPr>
          <w:rFonts w:ascii="Georgia" w:hAnsi="Georgia"/>
          <w:b/>
          <w:sz w:val="26"/>
          <w:szCs w:val="26"/>
        </w:rPr>
        <w:t>[</w:t>
      </w:r>
      <w:r w:rsidR="00466CD6" w:rsidRPr="002B193A">
        <w:rPr>
          <w:rFonts w:ascii="Georgia" w:hAnsi="Georgia"/>
          <w:b/>
          <w:sz w:val="26"/>
          <w:szCs w:val="26"/>
        </w:rPr>
        <w:t>Course Semester</w:t>
      </w:r>
      <w:r w:rsidR="00742BA1">
        <w:rPr>
          <w:rFonts w:ascii="Georgia" w:hAnsi="Georgia"/>
          <w:b/>
          <w:sz w:val="26"/>
          <w:szCs w:val="26"/>
        </w:rPr>
        <w:t xml:space="preserve"> - Timing and Location</w:t>
      </w:r>
      <w:r w:rsidR="001A4340">
        <w:rPr>
          <w:rFonts w:ascii="Georgia" w:hAnsi="Georgia"/>
          <w:b/>
          <w:sz w:val="26"/>
          <w:szCs w:val="26"/>
        </w:rPr>
        <w:t>]</w:t>
      </w:r>
      <w:r w:rsidR="002B193A">
        <w:rPr>
          <w:rFonts w:ascii="Georgia" w:hAnsi="Georgia"/>
          <w:b/>
          <w:sz w:val="26"/>
          <w:szCs w:val="26"/>
        </w:rPr>
        <w:t xml:space="preserve"> </w:t>
      </w:r>
    </w:p>
    <w:p w14:paraId="50B747D1" w14:textId="77777777" w:rsidR="00466CD6" w:rsidRDefault="00466CD6" w:rsidP="00466CD6">
      <w:pPr>
        <w:rPr>
          <w:rFonts w:ascii="Georgia" w:hAnsi="Georgia"/>
        </w:rPr>
      </w:pPr>
    </w:p>
    <w:p w14:paraId="37C162D4" w14:textId="77777777" w:rsidR="00F27D78" w:rsidRDefault="00F27D78" w:rsidP="00466CD6">
      <w:pPr>
        <w:rPr>
          <w:rFonts w:ascii="Georgia" w:hAnsi="Georgia"/>
          <w:b/>
        </w:rPr>
      </w:pPr>
    </w:p>
    <w:p w14:paraId="74305667" w14:textId="77777777" w:rsidR="004B6663" w:rsidRPr="006745AE" w:rsidRDefault="004B6663" w:rsidP="004B6663">
      <w:pPr>
        <w:rPr>
          <w:rFonts w:ascii="Georgia" w:hAnsi="Georgia"/>
          <w:b/>
        </w:rPr>
      </w:pPr>
      <w:r w:rsidRPr="006745AE">
        <w:rPr>
          <w:rFonts w:ascii="Georgia" w:hAnsi="Georgia"/>
          <w:b/>
        </w:rPr>
        <w:t>Instructor Information</w:t>
      </w:r>
    </w:p>
    <w:p w14:paraId="7D6FAA2C" w14:textId="77777777" w:rsidR="004B6663" w:rsidRDefault="004B6663" w:rsidP="004B6663">
      <w:pPr>
        <w:rPr>
          <w:rFonts w:ascii="Georgia" w:hAnsi="Georgia"/>
          <w:b/>
          <w:sz w:val="22"/>
          <w:szCs w:val="22"/>
        </w:rPr>
      </w:pPr>
      <w:r w:rsidRPr="002B193A">
        <w:rPr>
          <w:rFonts w:ascii="Georgia" w:hAnsi="Georgia"/>
          <w:b/>
          <w:sz w:val="22"/>
          <w:szCs w:val="22"/>
        </w:rPr>
        <w:t>Faculty</w:t>
      </w:r>
    </w:p>
    <w:p w14:paraId="3FE04475" w14:textId="77777777" w:rsidR="004B6663" w:rsidRDefault="004B6663" w:rsidP="004B6663">
      <w:pPr>
        <w:rPr>
          <w:rFonts w:ascii="Georgia" w:hAnsi="Georgia"/>
          <w:sz w:val="22"/>
          <w:szCs w:val="22"/>
        </w:rPr>
      </w:pPr>
      <w:r>
        <w:rPr>
          <w:rFonts w:ascii="Georgia" w:hAnsi="Georgia"/>
          <w:sz w:val="22"/>
          <w:szCs w:val="22"/>
        </w:rPr>
        <w:t>[Name, Position, Department, Organization]</w:t>
      </w:r>
    </w:p>
    <w:p w14:paraId="19AF1AB1" w14:textId="77777777" w:rsidR="004B6663" w:rsidRDefault="004B6663" w:rsidP="004B6663">
      <w:pPr>
        <w:rPr>
          <w:rFonts w:ascii="Georgia" w:hAnsi="Georgia"/>
          <w:sz w:val="22"/>
          <w:szCs w:val="22"/>
        </w:rPr>
      </w:pPr>
      <w:r>
        <w:rPr>
          <w:rFonts w:ascii="Georgia" w:hAnsi="Georgia"/>
          <w:sz w:val="22"/>
          <w:szCs w:val="22"/>
        </w:rPr>
        <w:t>[Office, Email, Phone]</w:t>
      </w:r>
    </w:p>
    <w:p w14:paraId="6D9FB823" w14:textId="77777777" w:rsidR="004B6663" w:rsidRDefault="004B6663" w:rsidP="004B6663">
      <w:pPr>
        <w:rPr>
          <w:rFonts w:ascii="Georgia" w:hAnsi="Georgia"/>
          <w:sz w:val="22"/>
          <w:szCs w:val="22"/>
        </w:rPr>
      </w:pPr>
      <w:r>
        <w:rPr>
          <w:rFonts w:ascii="Georgia" w:hAnsi="Georgia"/>
          <w:sz w:val="22"/>
          <w:szCs w:val="22"/>
        </w:rPr>
        <w:t>Office Hours: (Location + procedure for scheduling ie.by appointment? Virtual Office hours?)</w:t>
      </w:r>
    </w:p>
    <w:p w14:paraId="23680DA1" w14:textId="77777777" w:rsidR="004B6663" w:rsidRPr="002B193A" w:rsidRDefault="004B6663" w:rsidP="004B6663">
      <w:pPr>
        <w:rPr>
          <w:rFonts w:ascii="Georgia" w:hAnsi="Georgia"/>
          <w:sz w:val="22"/>
          <w:szCs w:val="22"/>
        </w:rPr>
      </w:pPr>
    </w:p>
    <w:p w14:paraId="69DF9727" w14:textId="77777777" w:rsidR="004B6663" w:rsidRPr="002B193A" w:rsidRDefault="004B6663" w:rsidP="004B6663">
      <w:pPr>
        <w:rPr>
          <w:rFonts w:ascii="Georgia" w:hAnsi="Georgia"/>
          <w:sz w:val="22"/>
          <w:szCs w:val="22"/>
        </w:rPr>
      </w:pPr>
      <w:r w:rsidRPr="002B193A">
        <w:rPr>
          <w:rFonts w:ascii="Georgia" w:hAnsi="Georgia"/>
          <w:b/>
          <w:sz w:val="22"/>
          <w:szCs w:val="22"/>
        </w:rPr>
        <w:t>Teaching</w:t>
      </w:r>
      <w:r w:rsidRPr="002B193A">
        <w:rPr>
          <w:rFonts w:ascii="Georgia" w:hAnsi="Georgia"/>
          <w:sz w:val="22"/>
          <w:szCs w:val="22"/>
        </w:rPr>
        <w:t xml:space="preserve"> </w:t>
      </w:r>
      <w:r w:rsidRPr="002B193A">
        <w:rPr>
          <w:rFonts w:ascii="Georgia" w:hAnsi="Georgia"/>
          <w:b/>
          <w:sz w:val="22"/>
          <w:szCs w:val="22"/>
        </w:rPr>
        <w:t>Assistants</w:t>
      </w:r>
    </w:p>
    <w:p w14:paraId="41B69FD0" w14:textId="77777777" w:rsidR="004B6663" w:rsidRDefault="004B6663" w:rsidP="004B6663">
      <w:pPr>
        <w:rPr>
          <w:rFonts w:ascii="Georgia" w:hAnsi="Georgia"/>
          <w:sz w:val="22"/>
          <w:szCs w:val="22"/>
        </w:rPr>
      </w:pPr>
      <w:r>
        <w:rPr>
          <w:rFonts w:ascii="Georgia" w:hAnsi="Georgia"/>
          <w:sz w:val="22"/>
          <w:szCs w:val="22"/>
        </w:rPr>
        <w:t>[Name, Position, Department, Organization]</w:t>
      </w:r>
    </w:p>
    <w:p w14:paraId="161DD6F1" w14:textId="77777777" w:rsidR="004B6663" w:rsidRDefault="004B6663" w:rsidP="004B6663">
      <w:pPr>
        <w:rPr>
          <w:rFonts w:ascii="Georgia" w:hAnsi="Georgia"/>
          <w:sz w:val="22"/>
          <w:szCs w:val="22"/>
        </w:rPr>
      </w:pPr>
      <w:r>
        <w:rPr>
          <w:rFonts w:ascii="Georgia" w:hAnsi="Georgia"/>
          <w:sz w:val="22"/>
          <w:szCs w:val="22"/>
        </w:rPr>
        <w:t>[Office, Email, Phone]</w:t>
      </w:r>
    </w:p>
    <w:p w14:paraId="11CB9001" w14:textId="77777777" w:rsidR="004B6663" w:rsidRDefault="004B6663" w:rsidP="004B6663">
      <w:pPr>
        <w:rPr>
          <w:rFonts w:ascii="Georgia" w:hAnsi="Georgia"/>
          <w:sz w:val="22"/>
          <w:szCs w:val="22"/>
        </w:rPr>
      </w:pPr>
      <w:r>
        <w:rPr>
          <w:rFonts w:ascii="Georgia" w:hAnsi="Georgia"/>
          <w:sz w:val="22"/>
          <w:szCs w:val="22"/>
        </w:rPr>
        <w:t>Office hours: (Location + procedure for scheduling ie.by appointment? Virtual Office hours?)</w:t>
      </w:r>
    </w:p>
    <w:p w14:paraId="7D1B8BCF" w14:textId="77777777" w:rsidR="0087106A" w:rsidRDefault="0087106A" w:rsidP="00466CD6">
      <w:pPr>
        <w:rPr>
          <w:rFonts w:ascii="Georgia" w:hAnsi="Georgia"/>
          <w:b/>
        </w:rPr>
      </w:pPr>
    </w:p>
    <w:p w14:paraId="07B878A5" w14:textId="77777777" w:rsidR="004B6663" w:rsidRPr="006745AE" w:rsidRDefault="004B6663" w:rsidP="004B6663">
      <w:pPr>
        <w:rPr>
          <w:rFonts w:ascii="Georgia" w:hAnsi="Georgia"/>
          <w:b/>
        </w:rPr>
      </w:pPr>
      <w:r w:rsidRPr="006745AE">
        <w:rPr>
          <w:rFonts w:ascii="Georgia" w:hAnsi="Georgia"/>
          <w:b/>
        </w:rPr>
        <w:t>Credits</w:t>
      </w:r>
    </w:p>
    <w:p w14:paraId="4AF912E7" w14:textId="77777777" w:rsidR="004B6663" w:rsidRPr="002B193A" w:rsidRDefault="004B6663" w:rsidP="004B6663">
      <w:pPr>
        <w:rPr>
          <w:rFonts w:ascii="Georgia" w:hAnsi="Georgia"/>
          <w:sz w:val="22"/>
          <w:szCs w:val="22"/>
        </w:rPr>
      </w:pPr>
      <w:r>
        <w:rPr>
          <w:rFonts w:ascii="Georgia" w:hAnsi="Georgia"/>
          <w:sz w:val="22"/>
          <w:szCs w:val="22"/>
        </w:rPr>
        <w:t>[x]</w:t>
      </w:r>
      <w:r w:rsidRPr="002B193A">
        <w:rPr>
          <w:rFonts w:ascii="Georgia" w:hAnsi="Georgia"/>
          <w:sz w:val="22"/>
          <w:szCs w:val="22"/>
        </w:rPr>
        <w:t xml:space="preserve"> credits </w:t>
      </w:r>
    </w:p>
    <w:p w14:paraId="1F702E5F" w14:textId="77777777" w:rsidR="004B6663" w:rsidRDefault="004B6663" w:rsidP="00466CD6">
      <w:pPr>
        <w:rPr>
          <w:rFonts w:ascii="Georgia" w:hAnsi="Georgia"/>
          <w:b/>
        </w:rPr>
      </w:pPr>
    </w:p>
    <w:p w14:paraId="4E1473F7" w14:textId="77777777" w:rsidR="00466CD6" w:rsidRPr="00F27D78" w:rsidRDefault="00466CD6" w:rsidP="00466CD6">
      <w:pPr>
        <w:rPr>
          <w:rFonts w:ascii="Georgia" w:hAnsi="Georgia"/>
          <w:b/>
        </w:rPr>
      </w:pPr>
      <w:r w:rsidRPr="00F27D78">
        <w:rPr>
          <w:rFonts w:ascii="Georgia" w:hAnsi="Georgia"/>
          <w:b/>
        </w:rPr>
        <w:t>Course Description</w:t>
      </w:r>
    </w:p>
    <w:p w14:paraId="01B1BB34" w14:textId="2D38623B" w:rsidR="00466CD6" w:rsidRPr="002B193A" w:rsidRDefault="001A4340" w:rsidP="00B15A52">
      <w:pPr>
        <w:rPr>
          <w:rFonts w:ascii="Georgia" w:hAnsi="Georgia"/>
          <w:sz w:val="22"/>
          <w:szCs w:val="22"/>
        </w:rPr>
      </w:pPr>
      <w:r>
        <w:rPr>
          <w:rFonts w:ascii="Georgia" w:hAnsi="Georgia"/>
          <w:sz w:val="22"/>
          <w:szCs w:val="22"/>
        </w:rPr>
        <w:t>[</w:t>
      </w:r>
      <w:r w:rsidR="00466CD6" w:rsidRPr="002B193A">
        <w:rPr>
          <w:rFonts w:ascii="Georgia" w:hAnsi="Georgia"/>
          <w:sz w:val="22"/>
          <w:szCs w:val="22"/>
        </w:rPr>
        <w:t xml:space="preserve">Course description </w:t>
      </w:r>
      <w:r w:rsidR="00B15A52">
        <w:rPr>
          <w:rFonts w:ascii="Georgia" w:hAnsi="Georgia"/>
          <w:sz w:val="22"/>
          <w:szCs w:val="22"/>
        </w:rPr>
        <w:t xml:space="preserve">including key topics to be addressed, intended audience, and curricular context (e.g. </w:t>
      </w:r>
      <w:r w:rsidR="00B15A52" w:rsidRPr="00B15A52">
        <w:rPr>
          <w:rFonts w:ascii="Georgia" w:hAnsi="Georgia"/>
          <w:sz w:val="22"/>
          <w:szCs w:val="22"/>
        </w:rPr>
        <w:t>serves to fulfill a</w:t>
      </w:r>
      <w:r w:rsidR="00B15A52">
        <w:rPr>
          <w:rFonts w:ascii="Georgia" w:hAnsi="Georgia"/>
          <w:sz w:val="22"/>
          <w:szCs w:val="22"/>
        </w:rPr>
        <w:t xml:space="preserve"> </w:t>
      </w:r>
      <w:r w:rsidR="00B15A52" w:rsidRPr="00B15A52">
        <w:rPr>
          <w:rFonts w:ascii="Georgia" w:hAnsi="Georgia"/>
          <w:sz w:val="22"/>
          <w:szCs w:val="22"/>
        </w:rPr>
        <w:t>core course requirement in Health Policy and Management</w:t>
      </w:r>
      <w:r w:rsidR="00B15A52">
        <w:rPr>
          <w:rFonts w:ascii="Georgia" w:hAnsi="Georgia"/>
          <w:sz w:val="22"/>
          <w:szCs w:val="22"/>
        </w:rPr>
        <w:t>).</w:t>
      </w:r>
      <w:r>
        <w:rPr>
          <w:rFonts w:ascii="Georgia" w:hAnsi="Georgia"/>
          <w:sz w:val="22"/>
          <w:szCs w:val="22"/>
        </w:rPr>
        <w:t>]</w:t>
      </w:r>
    </w:p>
    <w:p w14:paraId="3DF02C14" w14:textId="2BE1EC10" w:rsidR="004B6663" w:rsidRDefault="004B6663" w:rsidP="00466CD6">
      <w:pPr>
        <w:rPr>
          <w:rFonts w:ascii="Georgia" w:hAnsi="Georgia"/>
          <w:b/>
        </w:rPr>
      </w:pPr>
    </w:p>
    <w:p w14:paraId="7ABCAD1B" w14:textId="77777777" w:rsidR="004B6663" w:rsidRPr="004B6663" w:rsidRDefault="004B6663" w:rsidP="004B6663">
      <w:pPr>
        <w:pStyle w:val="ListParagraph"/>
        <w:numPr>
          <w:ilvl w:val="0"/>
          <w:numId w:val="20"/>
        </w:numPr>
        <w:rPr>
          <w:rFonts w:ascii="Georgia" w:hAnsi="Georgia"/>
          <w:b/>
        </w:rPr>
      </w:pPr>
      <w:r w:rsidRPr="004B6663">
        <w:rPr>
          <w:rFonts w:ascii="Georgia" w:hAnsi="Georgia"/>
          <w:b/>
        </w:rPr>
        <w:t>Pre-Requisites</w:t>
      </w:r>
    </w:p>
    <w:p w14:paraId="3349CD09" w14:textId="77777777" w:rsidR="004B6663" w:rsidRPr="00376FD7" w:rsidRDefault="004B6663" w:rsidP="004B6663">
      <w:pPr>
        <w:ind w:left="720"/>
        <w:rPr>
          <w:rFonts w:ascii="Georgia" w:hAnsi="Georgia"/>
          <w:sz w:val="22"/>
          <w:szCs w:val="22"/>
        </w:rPr>
      </w:pPr>
      <w:r w:rsidRPr="00376FD7">
        <w:rPr>
          <w:rFonts w:ascii="Georgia" w:hAnsi="Georgia"/>
          <w:sz w:val="22"/>
          <w:szCs w:val="22"/>
        </w:rPr>
        <w:t>[</w:t>
      </w:r>
      <w:r w:rsidRPr="00376FD7">
        <w:rPr>
          <w:sz w:val="22"/>
          <w:szCs w:val="22"/>
        </w:rPr>
        <w:t>Prerequisites help students to identify not only the required training they</w:t>
      </w:r>
      <w:r w:rsidRPr="00376FD7">
        <w:rPr>
          <w:spacing w:val="-34"/>
          <w:sz w:val="22"/>
          <w:szCs w:val="22"/>
        </w:rPr>
        <w:t xml:space="preserve"> </w:t>
      </w:r>
      <w:r w:rsidRPr="00376FD7">
        <w:rPr>
          <w:sz w:val="22"/>
          <w:szCs w:val="22"/>
        </w:rPr>
        <w:t>need</w:t>
      </w:r>
      <w:r w:rsidRPr="00376FD7">
        <w:rPr>
          <w:spacing w:val="-3"/>
          <w:sz w:val="22"/>
          <w:szCs w:val="22"/>
        </w:rPr>
        <w:t xml:space="preserve"> </w:t>
      </w:r>
      <w:r w:rsidRPr="00376FD7">
        <w:rPr>
          <w:sz w:val="22"/>
          <w:szCs w:val="22"/>
        </w:rPr>
        <w:t>before enrolling in a course, but also the prior material a course will build upon. If you are unsure of the</w:t>
      </w:r>
      <w:r w:rsidRPr="00376FD7">
        <w:rPr>
          <w:spacing w:val="-5"/>
          <w:sz w:val="22"/>
          <w:szCs w:val="22"/>
        </w:rPr>
        <w:t xml:space="preserve"> </w:t>
      </w:r>
      <w:r w:rsidRPr="00376FD7">
        <w:rPr>
          <w:sz w:val="22"/>
          <w:szCs w:val="22"/>
        </w:rPr>
        <w:t>prerequisites</w:t>
      </w:r>
      <w:r w:rsidRPr="00376FD7">
        <w:rPr>
          <w:spacing w:val="-4"/>
          <w:sz w:val="22"/>
          <w:szCs w:val="22"/>
        </w:rPr>
        <w:t xml:space="preserve"> </w:t>
      </w:r>
      <w:r w:rsidRPr="00376FD7">
        <w:rPr>
          <w:sz w:val="22"/>
          <w:szCs w:val="22"/>
        </w:rPr>
        <w:t>for</w:t>
      </w:r>
      <w:r w:rsidRPr="00376FD7">
        <w:rPr>
          <w:spacing w:val="-5"/>
          <w:sz w:val="22"/>
          <w:szCs w:val="22"/>
        </w:rPr>
        <w:t xml:space="preserve"> </w:t>
      </w:r>
      <w:r w:rsidRPr="00376FD7">
        <w:rPr>
          <w:sz w:val="22"/>
          <w:szCs w:val="22"/>
        </w:rPr>
        <w:t>your</w:t>
      </w:r>
      <w:r w:rsidRPr="00376FD7">
        <w:rPr>
          <w:spacing w:val="-5"/>
          <w:sz w:val="22"/>
          <w:szCs w:val="22"/>
        </w:rPr>
        <w:t xml:space="preserve"> </w:t>
      </w:r>
      <w:r w:rsidRPr="00376FD7">
        <w:rPr>
          <w:sz w:val="22"/>
          <w:szCs w:val="22"/>
        </w:rPr>
        <w:t>course,</w:t>
      </w:r>
      <w:r w:rsidRPr="00376FD7">
        <w:rPr>
          <w:spacing w:val="-6"/>
          <w:sz w:val="22"/>
          <w:szCs w:val="22"/>
        </w:rPr>
        <w:t xml:space="preserve"> </w:t>
      </w:r>
      <w:r w:rsidRPr="00376FD7">
        <w:rPr>
          <w:sz w:val="22"/>
          <w:szCs w:val="22"/>
        </w:rPr>
        <w:t>please</w:t>
      </w:r>
      <w:r w:rsidRPr="00376FD7">
        <w:rPr>
          <w:spacing w:val="-6"/>
          <w:sz w:val="22"/>
          <w:szCs w:val="22"/>
        </w:rPr>
        <w:t xml:space="preserve"> </w:t>
      </w:r>
      <w:r w:rsidRPr="00376FD7">
        <w:rPr>
          <w:sz w:val="22"/>
          <w:szCs w:val="22"/>
        </w:rPr>
        <w:t>contact</w:t>
      </w:r>
      <w:r w:rsidRPr="00376FD7">
        <w:rPr>
          <w:spacing w:val="-6"/>
          <w:sz w:val="22"/>
          <w:szCs w:val="22"/>
        </w:rPr>
        <w:t xml:space="preserve"> </w:t>
      </w:r>
      <w:r w:rsidRPr="00376FD7">
        <w:rPr>
          <w:sz w:val="22"/>
          <w:szCs w:val="22"/>
        </w:rPr>
        <w:t>your</w:t>
      </w:r>
      <w:r w:rsidRPr="00376FD7">
        <w:rPr>
          <w:spacing w:val="-5"/>
          <w:sz w:val="22"/>
          <w:szCs w:val="22"/>
        </w:rPr>
        <w:t xml:space="preserve"> </w:t>
      </w:r>
      <w:r w:rsidRPr="00376FD7">
        <w:rPr>
          <w:sz w:val="22"/>
          <w:szCs w:val="22"/>
        </w:rPr>
        <w:t>Academic</w:t>
      </w:r>
      <w:r w:rsidRPr="00376FD7">
        <w:rPr>
          <w:spacing w:val="-4"/>
          <w:sz w:val="22"/>
          <w:szCs w:val="22"/>
        </w:rPr>
        <w:t xml:space="preserve"> </w:t>
      </w:r>
      <w:r>
        <w:rPr>
          <w:sz w:val="22"/>
          <w:szCs w:val="22"/>
        </w:rPr>
        <w:t>Administrator</w:t>
      </w:r>
      <w:r w:rsidRPr="00376FD7">
        <w:rPr>
          <w:sz w:val="22"/>
          <w:szCs w:val="22"/>
        </w:rPr>
        <w:t>.</w:t>
      </w:r>
      <w:r w:rsidRPr="00376FD7">
        <w:rPr>
          <w:rFonts w:ascii="Georgia" w:hAnsi="Georgia"/>
          <w:sz w:val="22"/>
          <w:szCs w:val="22"/>
        </w:rPr>
        <w:t>]</w:t>
      </w:r>
    </w:p>
    <w:p w14:paraId="1529E70D" w14:textId="77777777" w:rsidR="004B6663" w:rsidRDefault="004B6663" w:rsidP="00466CD6">
      <w:pPr>
        <w:rPr>
          <w:rFonts w:ascii="Georgia" w:hAnsi="Georgia"/>
          <w:b/>
        </w:rPr>
      </w:pPr>
    </w:p>
    <w:p w14:paraId="0ACD787E" w14:textId="239F884E" w:rsidR="00466CD6" w:rsidRDefault="00475179" w:rsidP="00466CD6">
      <w:pPr>
        <w:rPr>
          <w:rFonts w:ascii="Georgia" w:hAnsi="Georgia"/>
          <w:b/>
        </w:rPr>
      </w:pPr>
      <w:r>
        <w:rPr>
          <w:rFonts w:ascii="Georgia" w:hAnsi="Georgia"/>
          <w:b/>
        </w:rPr>
        <w:t>Learning</w:t>
      </w:r>
      <w:r w:rsidR="009354AA">
        <w:rPr>
          <w:rFonts w:ascii="Georgia" w:hAnsi="Georgia"/>
          <w:b/>
        </w:rPr>
        <w:t xml:space="preserve"> Objectives</w:t>
      </w:r>
    </w:p>
    <w:p w14:paraId="41CE1B72" w14:textId="77777777" w:rsidR="005B78E4" w:rsidRPr="002B193A" w:rsidRDefault="005B78E4" w:rsidP="005B78E4">
      <w:pPr>
        <w:rPr>
          <w:rFonts w:ascii="Georgia" w:hAnsi="Georgia"/>
          <w:sz w:val="22"/>
          <w:szCs w:val="22"/>
        </w:rPr>
      </w:pPr>
      <w:r w:rsidRPr="002B193A">
        <w:rPr>
          <w:rFonts w:ascii="Georgia" w:hAnsi="Georgia"/>
          <w:sz w:val="22"/>
          <w:szCs w:val="22"/>
        </w:rPr>
        <w:t>Upon successful completion of this course, you should be able to:</w:t>
      </w:r>
    </w:p>
    <w:p w14:paraId="01425697" w14:textId="77777777" w:rsidR="005B78E4" w:rsidRPr="004B6663" w:rsidRDefault="005B78E4" w:rsidP="004B6663">
      <w:pPr>
        <w:pStyle w:val="ListParagraph"/>
        <w:numPr>
          <w:ilvl w:val="0"/>
          <w:numId w:val="20"/>
        </w:numPr>
        <w:rPr>
          <w:rFonts w:ascii="Georgia" w:hAnsi="Georgia"/>
          <w:sz w:val="22"/>
          <w:szCs w:val="22"/>
        </w:rPr>
      </w:pPr>
      <w:r w:rsidRPr="004B6663">
        <w:rPr>
          <w:rFonts w:ascii="Georgia" w:hAnsi="Georgia"/>
          <w:sz w:val="22"/>
          <w:szCs w:val="22"/>
        </w:rPr>
        <w:t xml:space="preserve">[Objective 1] </w:t>
      </w:r>
    </w:p>
    <w:p w14:paraId="3C0C81AC" w14:textId="6F6200DC" w:rsidR="005B78E4" w:rsidRPr="005B78E4" w:rsidRDefault="005B78E4" w:rsidP="005B78E4">
      <w:pPr>
        <w:ind w:left="720"/>
        <w:rPr>
          <w:rStyle w:val="PlaceholderText"/>
          <w:rFonts w:asciiTheme="majorHAnsi" w:hAnsiTheme="majorHAnsi" w:cstheme="minorHAnsi"/>
          <w:i/>
          <w:color w:val="000000" w:themeColor="text1"/>
          <w:sz w:val="22"/>
          <w:szCs w:val="22"/>
          <w:shd w:val="clear" w:color="auto" w:fill="FFFFFF" w:themeFill="background1"/>
        </w:rPr>
      </w:pPr>
      <w:r w:rsidRPr="005B78E4">
        <w:rPr>
          <w:rFonts w:ascii="Georgia" w:hAnsi="Georgia"/>
          <w:b/>
          <w:i/>
          <w:sz w:val="22"/>
          <w:szCs w:val="22"/>
        </w:rPr>
        <w:t>Example</w:t>
      </w:r>
      <w:r w:rsidRPr="005B78E4">
        <w:rPr>
          <w:rFonts w:ascii="Georgia" w:hAnsi="Georgia"/>
          <w:i/>
          <w:sz w:val="22"/>
          <w:szCs w:val="22"/>
        </w:rPr>
        <w:t xml:space="preserve">: </w:t>
      </w:r>
      <w:r w:rsidRPr="005B78E4">
        <w:rPr>
          <w:rStyle w:val="PlaceholderText"/>
          <w:rFonts w:asciiTheme="majorHAnsi" w:hAnsiTheme="majorHAnsi" w:cstheme="minorHAnsi"/>
          <w:i/>
          <w:color w:val="000000" w:themeColor="text1"/>
          <w:sz w:val="22"/>
          <w:szCs w:val="22"/>
          <w:shd w:val="clear" w:color="auto" w:fill="FFFFFF" w:themeFill="background1"/>
        </w:rPr>
        <w:t>Identify and critically discuss the organization and financing of the health services and public health systems in the United States, with emphasis on the consequences for vulnerable populations.</w:t>
      </w:r>
    </w:p>
    <w:p w14:paraId="1579AF3F" w14:textId="77777777" w:rsidR="005B78E4" w:rsidRPr="005B78E4" w:rsidRDefault="005B78E4" w:rsidP="005B78E4">
      <w:pPr>
        <w:pStyle w:val="ListParagraph"/>
        <w:numPr>
          <w:ilvl w:val="0"/>
          <w:numId w:val="19"/>
        </w:numPr>
        <w:rPr>
          <w:rFonts w:asciiTheme="majorHAnsi" w:hAnsiTheme="majorHAnsi" w:cstheme="minorHAnsi"/>
          <w:color w:val="000000" w:themeColor="text1"/>
          <w:sz w:val="22"/>
          <w:szCs w:val="22"/>
          <w:shd w:val="clear" w:color="auto" w:fill="FFFFFF" w:themeFill="background1"/>
        </w:rPr>
      </w:pPr>
      <w:r>
        <w:rPr>
          <w:rFonts w:ascii="Georgia" w:hAnsi="Georgia"/>
          <w:sz w:val="22"/>
          <w:szCs w:val="22"/>
        </w:rPr>
        <w:t>[</w:t>
      </w:r>
      <w:r w:rsidRPr="002B193A">
        <w:rPr>
          <w:rFonts w:ascii="Georgia" w:hAnsi="Georgia"/>
          <w:sz w:val="22"/>
          <w:szCs w:val="22"/>
        </w:rPr>
        <w:t>Objective 2</w:t>
      </w:r>
      <w:r>
        <w:rPr>
          <w:rFonts w:ascii="Georgia" w:hAnsi="Georgia"/>
          <w:sz w:val="22"/>
          <w:szCs w:val="22"/>
        </w:rPr>
        <w:t xml:space="preserve">] </w:t>
      </w:r>
    </w:p>
    <w:p w14:paraId="270DDB56" w14:textId="073EF640" w:rsidR="005B78E4" w:rsidRPr="005B78E4" w:rsidRDefault="005B78E4" w:rsidP="005B78E4">
      <w:pPr>
        <w:pStyle w:val="ListParagraph"/>
        <w:rPr>
          <w:rStyle w:val="PlaceholderText"/>
          <w:rFonts w:asciiTheme="majorHAnsi" w:hAnsiTheme="majorHAnsi" w:cstheme="minorHAnsi"/>
          <w:i/>
          <w:color w:val="000000" w:themeColor="text1"/>
          <w:sz w:val="22"/>
          <w:szCs w:val="22"/>
          <w:shd w:val="clear" w:color="auto" w:fill="FFFFFF" w:themeFill="background1"/>
        </w:rPr>
      </w:pPr>
      <w:r w:rsidRPr="005B78E4">
        <w:rPr>
          <w:rFonts w:ascii="Georgia" w:hAnsi="Georgia"/>
          <w:b/>
          <w:i/>
          <w:sz w:val="22"/>
          <w:szCs w:val="22"/>
        </w:rPr>
        <w:lastRenderedPageBreak/>
        <w:t>Example:</w:t>
      </w:r>
      <w:r w:rsidRPr="005B78E4">
        <w:rPr>
          <w:rFonts w:ascii="Georgia" w:hAnsi="Georgia"/>
          <w:i/>
          <w:sz w:val="22"/>
          <w:szCs w:val="22"/>
        </w:rPr>
        <w:t xml:space="preserve"> </w:t>
      </w:r>
      <w:r w:rsidRPr="005B78E4">
        <w:rPr>
          <w:rStyle w:val="PlaceholderText"/>
          <w:rFonts w:asciiTheme="majorHAnsi" w:hAnsiTheme="majorHAnsi" w:cstheme="minorHAnsi"/>
          <w:i/>
          <w:color w:val="000000" w:themeColor="text1"/>
          <w:sz w:val="22"/>
          <w:szCs w:val="22"/>
          <w:shd w:val="clear" w:color="auto" w:fill="FFFFFF" w:themeFill="background1"/>
        </w:rPr>
        <w:t>Apply evidence-based principles to critically evaluate current policies and practices in healthcare delivery and in public health systems including present and future healthcare reform proposals to address the quality, accessibility and cost of our health systems.</w:t>
      </w:r>
    </w:p>
    <w:p w14:paraId="4F1EED4E" w14:textId="77777777" w:rsidR="005B78E4" w:rsidRDefault="005B78E4" w:rsidP="005B78E4">
      <w:pPr>
        <w:pStyle w:val="ListParagraph"/>
        <w:numPr>
          <w:ilvl w:val="0"/>
          <w:numId w:val="5"/>
        </w:numPr>
        <w:rPr>
          <w:rFonts w:ascii="Georgia" w:hAnsi="Georgia"/>
          <w:sz w:val="22"/>
          <w:szCs w:val="22"/>
        </w:rPr>
      </w:pPr>
      <w:r>
        <w:rPr>
          <w:rFonts w:ascii="Georgia" w:hAnsi="Georgia"/>
          <w:sz w:val="22"/>
          <w:szCs w:val="22"/>
        </w:rPr>
        <w:t>[</w:t>
      </w:r>
      <w:r w:rsidRPr="002B193A">
        <w:rPr>
          <w:rFonts w:ascii="Georgia" w:hAnsi="Georgia"/>
          <w:sz w:val="22"/>
          <w:szCs w:val="22"/>
        </w:rPr>
        <w:t>Objective 3</w:t>
      </w:r>
      <w:r>
        <w:rPr>
          <w:rFonts w:ascii="Georgia" w:hAnsi="Georgia"/>
          <w:sz w:val="22"/>
          <w:szCs w:val="22"/>
        </w:rPr>
        <w:t>]</w:t>
      </w:r>
    </w:p>
    <w:p w14:paraId="7082A27F" w14:textId="61BBA153" w:rsidR="005B78E4" w:rsidRDefault="005B78E4" w:rsidP="005B78E4">
      <w:pPr>
        <w:pStyle w:val="ListParagraph"/>
        <w:numPr>
          <w:ilvl w:val="0"/>
          <w:numId w:val="5"/>
        </w:numPr>
        <w:rPr>
          <w:rFonts w:ascii="Georgia" w:hAnsi="Georgia"/>
          <w:sz w:val="22"/>
          <w:szCs w:val="22"/>
        </w:rPr>
      </w:pPr>
      <w:r>
        <w:rPr>
          <w:rFonts w:ascii="Georgia" w:hAnsi="Georgia"/>
          <w:sz w:val="22"/>
          <w:szCs w:val="22"/>
        </w:rPr>
        <w:t>[Objective Z]</w:t>
      </w:r>
    </w:p>
    <w:p w14:paraId="7628E51C" w14:textId="77777777" w:rsidR="00FC4BBA" w:rsidRPr="002B193A" w:rsidRDefault="00FC4BBA" w:rsidP="00FC4BBA">
      <w:pPr>
        <w:pStyle w:val="ListParagraph"/>
        <w:rPr>
          <w:rFonts w:ascii="Georgia" w:hAnsi="Georgia"/>
          <w:sz w:val="22"/>
          <w:szCs w:val="22"/>
        </w:rPr>
      </w:pPr>
    </w:p>
    <w:p w14:paraId="6521F263" w14:textId="0804E253" w:rsidR="004B6663" w:rsidRPr="00DA626C" w:rsidRDefault="004B6663" w:rsidP="004B6663">
      <w:pPr>
        <w:rPr>
          <w:rFonts w:ascii="Georgia" w:hAnsi="Georgia"/>
          <w:sz w:val="22"/>
          <w:szCs w:val="22"/>
        </w:rPr>
      </w:pPr>
      <w:r w:rsidRPr="0087106A">
        <w:rPr>
          <w:rFonts w:ascii="Georgia" w:hAnsi="Georgia"/>
          <w:b/>
        </w:rPr>
        <w:t xml:space="preserve">Course </w:t>
      </w:r>
      <w:r w:rsidR="00065210">
        <w:rPr>
          <w:rFonts w:ascii="Georgia" w:hAnsi="Georgia"/>
          <w:b/>
        </w:rPr>
        <w:t>Readings</w:t>
      </w:r>
      <w:r w:rsidRPr="0087106A">
        <w:rPr>
          <w:rFonts w:ascii="Georgia" w:hAnsi="Georgia"/>
        </w:rPr>
        <w:t>:</w:t>
      </w:r>
      <w:r>
        <w:rPr>
          <w:rFonts w:ascii="Georgia" w:hAnsi="Georgia"/>
          <w:sz w:val="22"/>
          <w:szCs w:val="22"/>
        </w:rPr>
        <w:t xml:space="preserve"> (Connect with the </w:t>
      </w:r>
      <w:hyperlink r:id="rId8" w:history="1">
        <w:r w:rsidRPr="004E2595">
          <w:rPr>
            <w:rStyle w:val="Hyperlink"/>
            <w:rFonts w:ascii="Georgia" w:hAnsi="Georgia"/>
            <w:sz w:val="22"/>
            <w:szCs w:val="22"/>
          </w:rPr>
          <w:t>Curriculum Center</w:t>
        </w:r>
      </w:hyperlink>
      <w:r>
        <w:rPr>
          <w:rFonts w:ascii="Georgia" w:hAnsi="Georgia"/>
          <w:sz w:val="22"/>
          <w:szCs w:val="22"/>
        </w:rPr>
        <w:t xml:space="preserve"> for best practices for course materials that includes securing copyright permissions and information on course materials fee categories) </w:t>
      </w:r>
    </w:p>
    <w:p w14:paraId="625CBC0B" w14:textId="77777777" w:rsidR="004B6663" w:rsidRPr="002B193A" w:rsidRDefault="004B6663" w:rsidP="004B6663">
      <w:pPr>
        <w:pStyle w:val="ListParagraph"/>
        <w:numPr>
          <w:ilvl w:val="0"/>
          <w:numId w:val="6"/>
        </w:numPr>
        <w:rPr>
          <w:rFonts w:ascii="Georgia" w:hAnsi="Georgia"/>
          <w:sz w:val="22"/>
          <w:szCs w:val="22"/>
        </w:rPr>
      </w:pPr>
      <w:r>
        <w:rPr>
          <w:rFonts w:ascii="Georgia" w:hAnsi="Georgia"/>
          <w:sz w:val="22"/>
          <w:szCs w:val="22"/>
        </w:rPr>
        <w:t>[</w:t>
      </w:r>
      <w:r w:rsidRPr="002B193A">
        <w:rPr>
          <w:rFonts w:ascii="Georgia" w:hAnsi="Georgia"/>
          <w:sz w:val="22"/>
          <w:szCs w:val="22"/>
        </w:rPr>
        <w:t xml:space="preserve">required </w:t>
      </w:r>
      <w:r>
        <w:rPr>
          <w:rFonts w:ascii="Georgia" w:hAnsi="Georgia"/>
          <w:sz w:val="22"/>
          <w:szCs w:val="22"/>
        </w:rPr>
        <w:t xml:space="preserve">and recommended </w:t>
      </w:r>
      <w:r w:rsidRPr="002B193A">
        <w:rPr>
          <w:rFonts w:ascii="Georgia" w:hAnsi="Georgia"/>
          <w:sz w:val="22"/>
          <w:szCs w:val="22"/>
        </w:rPr>
        <w:t>materials</w:t>
      </w:r>
      <w:r>
        <w:rPr>
          <w:rFonts w:ascii="Georgia" w:hAnsi="Georgia"/>
          <w:sz w:val="22"/>
          <w:szCs w:val="22"/>
        </w:rPr>
        <w:t>]</w:t>
      </w:r>
    </w:p>
    <w:p w14:paraId="608A79D1" w14:textId="77777777" w:rsidR="004B6663" w:rsidRDefault="004B6663" w:rsidP="00466CD6">
      <w:pPr>
        <w:rPr>
          <w:rFonts w:ascii="Georgia" w:hAnsi="Georgia"/>
          <w:b/>
        </w:rPr>
      </w:pPr>
    </w:p>
    <w:p w14:paraId="43CA6120" w14:textId="795C2C8A" w:rsidR="00466CD6" w:rsidRPr="00F27D78" w:rsidRDefault="00DA626C" w:rsidP="00466CD6">
      <w:pPr>
        <w:rPr>
          <w:rFonts w:ascii="Georgia" w:hAnsi="Georgia"/>
          <w:b/>
        </w:rPr>
      </w:pPr>
      <w:r w:rsidRPr="00F27D78">
        <w:rPr>
          <w:rFonts w:ascii="Georgia" w:hAnsi="Georgia"/>
          <w:b/>
        </w:rPr>
        <w:t xml:space="preserve">Course Structure </w:t>
      </w:r>
    </w:p>
    <w:p w14:paraId="63131AD8" w14:textId="16CC6859" w:rsidR="00E4573D" w:rsidRPr="00FC4BBA" w:rsidRDefault="001A4340" w:rsidP="00466CD6">
      <w:pPr>
        <w:rPr>
          <w:rFonts w:asciiTheme="majorHAnsi" w:hAnsiTheme="majorHAnsi"/>
          <w:sz w:val="22"/>
          <w:szCs w:val="22"/>
        </w:rPr>
      </w:pPr>
      <w:r w:rsidRPr="00FC4BBA">
        <w:rPr>
          <w:rFonts w:asciiTheme="majorHAnsi" w:hAnsiTheme="majorHAnsi"/>
          <w:sz w:val="22"/>
          <w:szCs w:val="22"/>
        </w:rPr>
        <w:t>[</w:t>
      </w:r>
      <w:r w:rsidR="00FC4BBA" w:rsidRPr="00FC4BBA">
        <w:rPr>
          <w:rFonts w:asciiTheme="majorHAnsi" w:hAnsiTheme="majorHAnsi"/>
          <w:sz w:val="22"/>
          <w:szCs w:val="22"/>
        </w:rPr>
        <w:t xml:space="preserve">Establish </w:t>
      </w:r>
      <w:r w:rsidR="00FC4BBA" w:rsidRPr="00FC4BBA">
        <w:rPr>
          <w:rFonts w:asciiTheme="majorHAnsi" w:hAnsiTheme="majorHAnsi"/>
          <w:b/>
          <w:sz w:val="22"/>
          <w:szCs w:val="22"/>
        </w:rPr>
        <w:t>ground rules</w:t>
      </w:r>
      <w:r w:rsidR="00FC4BBA" w:rsidRPr="00FC4BBA">
        <w:rPr>
          <w:rFonts w:asciiTheme="majorHAnsi" w:hAnsiTheme="majorHAnsi"/>
          <w:sz w:val="22"/>
          <w:szCs w:val="22"/>
        </w:rPr>
        <w:t>/</w:t>
      </w:r>
      <w:r w:rsidR="00F27D78" w:rsidRPr="00FC4BBA">
        <w:rPr>
          <w:rFonts w:asciiTheme="majorHAnsi" w:hAnsiTheme="majorHAnsi"/>
          <w:b/>
          <w:i/>
          <w:color w:val="000000" w:themeColor="text1"/>
          <w:sz w:val="22"/>
          <w:szCs w:val="22"/>
        </w:rPr>
        <w:t>behavioral expectations</w:t>
      </w:r>
      <w:r w:rsidR="00F27D78" w:rsidRPr="00FC4BBA">
        <w:rPr>
          <w:rFonts w:asciiTheme="majorHAnsi" w:hAnsiTheme="majorHAnsi"/>
          <w:color w:val="000000" w:themeColor="text1"/>
          <w:sz w:val="22"/>
          <w:szCs w:val="22"/>
        </w:rPr>
        <w:t xml:space="preserve"> </w:t>
      </w:r>
      <w:r w:rsidR="00FC4BBA" w:rsidRPr="00FC4BBA">
        <w:rPr>
          <w:rFonts w:asciiTheme="majorHAnsi" w:hAnsiTheme="majorHAnsi"/>
          <w:color w:val="000000" w:themeColor="text1"/>
          <w:sz w:val="22"/>
          <w:szCs w:val="22"/>
        </w:rPr>
        <w:t xml:space="preserve">for classroom interactions. What </w:t>
      </w:r>
      <w:r w:rsidR="004B6663" w:rsidRPr="00FC4BBA">
        <w:rPr>
          <w:rFonts w:asciiTheme="majorHAnsi" w:hAnsiTheme="majorHAnsi"/>
          <w:sz w:val="22"/>
          <w:szCs w:val="22"/>
        </w:rPr>
        <w:t>does the instructor expect</w:t>
      </w:r>
      <w:r w:rsidR="00F27D78" w:rsidRPr="00FC4BBA">
        <w:rPr>
          <w:rFonts w:asciiTheme="majorHAnsi" w:hAnsiTheme="majorHAnsi"/>
          <w:sz w:val="22"/>
          <w:szCs w:val="22"/>
        </w:rPr>
        <w:t xml:space="preserve"> for students in the class? Example, attendance, participation, respect for </w:t>
      </w:r>
      <w:r w:rsidR="006745AE" w:rsidRPr="00FC4BBA">
        <w:rPr>
          <w:rFonts w:asciiTheme="majorHAnsi" w:hAnsiTheme="majorHAnsi"/>
          <w:sz w:val="22"/>
          <w:szCs w:val="22"/>
        </w:rPr>
        <w:t>others,</w:t>
      </w:r>
      <w:r w:rsidR="000023B1" w:rsidRPr="00FC4BBA">
        <w:rPr>
          <w:rFonts w:asciiTheme="majorHAnsi" w:hAnsiTheme="majorHAnsi"/>
          <w:sz w:val="22"/>
          <w:szCs w:val="22"/>
        </w:rPr>
        <w:t xml:space="preserve"> use of Canvas</w:t>
      </w:r>
      <w:r w:rsidR="006745AE" w:rsidRPr="00FC4BBA">
        <w:rPr>
          <w:rFonts w:asciiTheme="majorHAnsi" w:hAnsiTheme="majorHAnsi"/>
          <w:sz w:val="22"/>
          <w:szCs w:val="22"/>
        </w:rPr>
        <w:t xml:space="preserve"> etc.</w:t>
      </w:r>
      <w:r w:rsidR="00FC4BBA" w:rsidRPr="00FC4BBA">
        <w:rPr>
          <w:rFonts w:asciiTheme="majorHAnsi" w:hAnsiTheme="majorHAnsi" w:cs="Arial"/>
          <w:color w:val="222222"/>
          <w:sz w:val="22"/>
          <w:szCs w:val="22"/>
          <w:shd w:val="clear" w:color="auto" w:fill="FFFFFF"/>
        </w:rPr>
        <w:t xml:space="preserve"> You may want to ask for student input on the first day of class and make adjustments to your original list of expectations.</w:t>
      </w:r>
      <w:r w:rsidRPr="00FC4BBA">
        <w:rPr>
          <w:rFonts w:asciiTheme="majorHAnsi" w:hAnsiTheme="majorHAnsi"/>
          <w:sz w:val="22"/>
          <w:szCs w:val="22"/>
        </w:rPr>
        <w:t>]</w:t>
      </w:r>
    </w:p>
    <w:p w14:paraId="72627FA2" w14:textId="77777777" w:rsidR="00280CCA" w:rsidRPr="00280CCA" w:rsidRDefault="00280CCA" w:rsidP="000023B1">
      <w:pPr>
        <w:rPr>
          <w:rFonts w:ascii="Georgia" w:hAnsi="Georgia"/>
          <w:i/>
          <w:sz w:val="22"/>
          <w:szCs w:val="22"/>
        </w:rPr>
      </w:pPr>
    </w:p>
    <w:p w14:paraId="2E1893CC" w14:textId="3B8A094F" w:rsidR="000023B1" w:rsidRDefault="000023B1" w:rsidP="000023B1">
      <w:pPr>
        <w:rPr>
          <w:rFonts w:ascii="Georgia" w:hAnsi="Georgia"/>
          <w:i/>
          <w:sz w:val="22"/>
          <w:szCs w:val="22"/>
        </w:rPr>
      </w:pPr>
      <w:r w:rsidRPr="00280CCA">
        <w:rPr>
          <w:rFonts w:ascii="Georgia" w:hAnsi="Georgia"/>
          <w:i/>
          <w:sz w:val="22"/>
          <w:szCs w:val="22"/>
        </w:rPr>
        <w:t>Sample</w:t>
      </w:r>
      <w:r w:rsidR="00280CCA" w:rsidRPr="00280CCA">
        <w:rPr>
          <w:rFonts w:ascii="Georgia" w:hAnsi="Georgia"/>
          <w:i/>
          <w:sz w:val="22"/>
          <w:szCs w:val="22"/>
        </w:rPr>
        <w:t>s statements below</w:t>
      </w:r>
      <w:r w:rsidRPr="00280CCA">
        <w:rPr>
          <w:rFonts w:ascii="Georgia" w:hAnsi="Georgia"/>
          <w:i/>
          <w:sz w:val="22"/>
          <w:szCs w:val="22"/>
        </w:rPr>
        <w:t xml:space="preserve">: </w:t>
      </w:r>
    </w:p>
    <w:p w14:paraId="14A71FD1" w14:textId="77777777" w:rsidR="004A6938" w:rsidRPr="00280CCA" w:rsidRDefault="004A6938" w:rsidP="000023B1">
      <w:pPr>
        <w:rPr>
          <w:rFonts w:ascii="Georgia" w:hAnsi="Georgia"/>
          <w:i/>
          <w:sz w:val="22"/>
          <w:szCs w:val="22"/>
        </w:rPr>
      </w:pPr>
    </w:p>
    <w:p w14:paraId="4DFBF197" w14:textId="77777777" w:rsidR="000023B1" w:rsidRPr="00280CCA" w:rsidRDefault="000023B1" w:rsidP="000023B1">
      <w:pPr>
        <w:widowControl w:val="0"/>
        <w:autoSpaceDE w:val="0"/>
        <w:autoSpaceDN w:val="0"/>
        <w:adjustRightInd w:val="0"/>
        <w:rPr>
          <w:rFonts w:asciiTheme="majorHAnsi" w:hAnsiTheme="majorHAnsi" w:cs="Arial"/>
          <w:i/>
          <w:color w:val="222D35"/>
          <w:sz w:val="22"/>
          <w:szCs w:val="22"/>
        </w:rPr>
      </w:pPr>
      <w:r w:rsidRPr="00280CCA">
        <w:rPr>
          <w:rFonts w:asciiTheme="majorHAnsi" w:hAnsiTheme="majorHAnsi" w:cs="Arial"/>
          <w:b/>
          <w:bCs/>
          <w:i/>
          <w:iCs/>
          <w:color w:val="222D35"/>
          <w:sz w:val="22"/>
          <w:szCs w:val="22"/>
        </w:rPr>
        <w:t>Classroom Participation:</w:t>
      </w:r>
    </w:p>
    <w:p w14:paraId="55700F30" w14:textId="113C4007" w:rsidR="000023B1" w:rsidRDefault="000023B1" w:rsidP="000023B1">
      <w:pPr>
        <w:widowControl w:val="0"/>
        <w:autoSpaceDE w:val="0"/>
        <w:autoSpaceDN w:val="0"/>
        <w:adjustRightInd w:val="0"/>
        <w:rPr>
          <w:rFonts w:asciiTheme="majorHAnsi" w:hAnsiTheme="majorHAnsi" w:cs="Arial"/>
          <w:i/>
          <w:color w:val="222D35"/>
          <w:sz w:val="22"/>
          <w:szCs w:val="22"/>
        </w:rPr>
      </w:pPr>
      <w:r w:rsidRPr="00280CCA">
        <w:rPr>
          <w:rFonts w:asciiTheme="majorHAnsi" w:hAnsiTheme="majorHAnsi" w:cs="Arial"/>
          <w:i/>
          <w:color w:val="222D35"/>
          <w:sz w:val="22"/>
          <w:szCs w:val="22"/>
        </w:rPr>
        <w:t>As this is a case-based course, students are expected to be active participants in classroom discussions. This includes attending all classes, being prepared by having read and analyzed assignments ahead of class time, and being ready to offer analyses and insights during class discussions.</w:t>
      </w:r>
    </w:p>
    <w:p w14:paraId="4E2CC5C3" w14:textId="77777777" w:rsidR="004A6938" w:rsidRDefault="004A6938" w:rsidP="004A6938">
      <w:pPr>
        <w:rPr>
          <w:rFonts w:ascii="Georgia" w:hAnsi="Georgia"/>
          <w:i/>
          <w:sz w:val="22"/>
          <w:szCs w:val="22"/>
        </w:rPr>
      </w:pPr>
    </w:p>
    <w:p w14:paraId="3894A7F9" w14:textId="4C5AB05D" w:rsidR="004A6938" w:rsidRDefault="004A6938" w:rsidP="004A6938">
      <w:pPr>
        <w:rPr>
          <w:rFonts w:ascii="Georgia" w:hAnsi="Georgia"/>
          <w:i/>
          <w:sz w:val="22"/>
          <w:szCs w:val="22"/>
        </w:rPr>
      </w:pPr>
      <w:r>
        <w:rPr>
          <w:rFonts w:ascii="Georgia" w:hAnsi="Georgia"/>
          <w:i/>
          <w:sz w:val="22"/>
          <w:szCs w:val="22"/>
        </w:rPr>
        <w:t xml:space="preserve">Required readings means xxx and recommended reading means xxx. Students should be prepared to discuss and apply concepts during class. </w:t>
      </w:r>
    </w:p>
    <w:p w14:paraId="4E741A3D" w14:textId="77777777" w:rsidR="000023B1" w:rsidRPr="00280CCA" w:rsidRDefault="000023B1" w:rsidP="000023B1">
      <w:pPr>
        <w:rPr>
          <w:rFonts w:ascii="Georgia" w:hAnsi="Georgia"/>
          <w:i/>
          <w:sz w:val="22"/>
          <w:szCs w:val="22"/>
        </w:rPr>
      </w:pPr>
    </w:p>
    <w:p w14:paraId="56F2C696" w14:textId="4E6C28A8" w:rsidR="000023B1" w:rsidRPr="00280CCA" w:rsidRDefault="00280CCA" w:rsidP="000023B1">
      <w:pPr>
        <w:rPr>
          <w:rFonts w:asciiTheme="majorHAnsi" w:hAnsiTheme="majorHAnsi"/>
          <w:i/>
          <w:sz w:val="22"/>
          <w:szCs w:val="22"/>
        </w:rPr>
      </w:pPr>
      <w:r w:rsidRPr="00280CCA">
        <w:rPr>
          <w:rFonts w:asciiTheme="majorHAnsi" w:hAnsiTheme="majorHAnsi"/>
          <w:b/>
          <w:i/>
          <w:sz w:val="22"/>
          <w:szCs w:val="22"/>
        </w:rPr>
        <w:t xml:space="preserve">Canvas </w:t>
      </w:r>
      <w:r>
        <w:rPr>
          <w:rFonts w:asciiTheme="majorHAnsi" w:hAnsiTheme="majorHAnsi"/>
          <w:b/>
          <w:i/>
          <w:sz w:val="22"/>
          <w:szCs w:val="22"/>
        </w:rPr>
        <w:t>C</w:t>
      </w:r>
      <w:r w:rsidR="000023B1" w:rsidRPr="00280CCA">
        <w:rPr>
          <w:rFonts w:asciiTheme="majorHAnsi" w:hAnsiTheme="majorHAnsi"/>
          <w:b/>
          <w:i/>
          <w:sz w:val="22"/>
          <w:szCs w:val="22"/>
        </w:rPr>
        <w:t xml:space="preserve">ourse </w:t>
      </w:r>
      <w:r>
        <w:rPr>
          <w:rFonts w:asciiTheme="majorHAnsi" w:hAnsiTheme="majorHAnsi"/>
          <w:b/>
          <w:i/>
          <w:sz w:val="22"/>
          <w:szCs w:val="22"/>
        </w:rPr>
        <w:t>W</w:t>
      </w:r>
      <w:r w:rsidR="000023B1" w:rsidRPr="00280CCA">
        <w:rPr>
          <w:rFonts w:asciiTheme="majorHAnsi" w:hAnsiTheme="majorHAnsi"/>
          <w:b/>
          <w:i/>
          <w:sz w:val="22"/>
          <w:szCs w:val="22"/>
        </w:rPr>
        <w:t>ebsite:</w:t>
      </w:r>
      <w:r w:rsidR="000023B1" w:rsidRPr="00280CCA">
        <w:rPr>
          <w:rFonts w:asciiTheme="majorHAnsi" w:hAnsiTheme="majorHAnsi"/>
          <w:i/>
          <w:sz w:val="22"/>
          <w:szCs w:val="22"/>
        </w:rPr>
        <w:t xml:space="preserve">  The </w:t>
      </w:r>
      <w:r>
        <w:rPr>
          <w:rFonts w:asciiTheme="majorHAnsi" w:hAnsiTheme="majorHAnsi"/>
          <w:i/>
          <w:sz w:val="22"/>
          <w:szCs w:val="22"/>
        </w:rPr>
        <w:t>Canvas site is an important learning tool</w:t>
      </w:r>
      <w:r w:rsidR="000023B1" w:rsidRPr="00280CCA">
        <w:rPr>
          <w:rFonts w:asciiTheme="majorHAnsi" w:hAnsiTheme="majorHAnsi"/>
          <w:i/>
          <w:sz w:val="22"/>
          <w:szCs w:val="22"/>
        </w:rPr>
        <w:t xml:space="preserve"> for this course where students will access required articles, submit course assignments and share other resources with the class. Course announcem</w:t>
      </w:r>
      <w:r w:rsidR="00260C08">
        <w:rPr>
          <w:rFonts w:asciiTheme="majorHAnsi" w:hAnsiTheme="majorHAnsi"/>
          <w:i/>
          <w:sz w:val="22"/>
          <w:szCs w:val="22"/>
        </w:rPr>
        <w:t>ents will be posted on the site and s</w:t>
      </w:r>
      <w:r w:rsidR="000023B1" w:rsidRPr="00280CCA">
        <w:rPr>
          <w:rFonts w:asciiTheme="majorHAnsi" w:hAnsiTheme="majorHAnsi"/>
          <w:i/>
          <w:sz w:val="22"/>
          <w:szCs w:val="22"/>
        </w:rPr>
        <w:t>tudents will be required to check the course website on a weekly basis.</w:t>
      </w:r>
    </w:p>
    <w:p w14:paraId="1314776C" w14:textId="302B6E4B" w:rsidR="000023B1" w:rsidRPr="002B193A" w:rsidRDefault="000023B1" w:rsidP="00466CD6">
      <w:pPr>
        <w:rPr>
          <w:rFonts w:ascii="Georgia" w:hAnsi="Georgia"/>
          <w:sz w:val="22"/>
          <w:szCs w:val="22"/>
        </w:rPr>
      </w:pPr>
    </w:p>
    <w:p w14:paraId="41D48B62" w14:textId="2DE712E3" w:rsidR="004B6663" w:rsidRDefault="004B6663" w:rsidP="004B6663">
      <w:pPr>
        <w:rPr>
          <w:rFonts w:ascii="Georgia" w:hAnsi="Georgia"/>
          <w:sz w:val="22"/>
          <w:szCs w:val="22"/>
        </w:rPr>
      </w:pPr>
      <w:r w:rsidRPr="004B6663">
        <w:rPr>
          <w:rFonts w:ascii="Georgia" w:hAnsi="Georgia"/>
          <w:b/>
          <w:i/>
          <w:sz w:val="22"/>
          <w:szCs w:val="22"/>
        </w:rPr>
        <w:t>Technical Information</w:t>
      </w:r>
      <w:r>
        <w:rPr>
          <w:rFonts w:ascii="Georgia" w:hAnsi="Georgia"/>
          <w:b/>
          <w:i/>
          <w:sz w:val="22"/>
          <w:szCs w:val="22"/>
        </w:rPr>
        <w:t>:</w:t>
      </w:r>
      <w:r w:rsidRPr="004B6663">
        <w:rPr>
          <w:rFonts w:ascii="Georgia" w:hAnsi="Georgia"/>
          <w:b/>
          <w:i/>
          <w:sz w:val="22"/>
          <w:szCs w:val="22"/>
        </w:rPr>
        <w:t xml:space="preserve"> </w:t>
      </w:r>
      <w:r w:rsidRPr="004B6663">
        <w:rPr>
          <w:rFonts w:ascii="Georgia" w:hAnsi="Georgia"/>
          <w:i/>
          <w:sz w:val="22"/>
          <w:szCs w:val="22"/>
        </w:rPr>
        <w:t>Any information on software or hardware students will need. Also include any emails or phone numbers students would need for tech support related to required software or hardware.</w:t>
      </w:r>
    </w:p>
    <w:p w14:paraId="4FBBADA8" w14:textId="77777777" w:rsidR="00DA626C" w:rsidRDefault="00DA626C" w:rsidP="00DA626C">
      <w:pPr>
        <w:rPr>
          <w:rFonts w:ascii="Georgia" w:hAnsi="Georgia"/>
          <w:sz w:val="22"/>
          <w:szCs w:val="22"/>
        </w:rPr>
      </w:pPr>
    </w:p>
    <w:p w14:paraId="5C62A6FD" w14:textId="3E9D5795" w:rsidR="00DB074A" w:rsidRDefault="00DB074A" w:rsidP="00F22147">
      <w:pPr>
        <w:rPr>
          <w:rFonts w:ascii="Georgia" w:hAnsi="Georgia"/>
          <w:b/>
        </w:rPr>
      </w:pPr>
      <w:r w:rsidRPr="00F27D78">
        <w:rPr>
          <w:rFonts w:ascii="Georgia" w:hAnsi="Georgia"/>
          <w:b/>
        </w:rPr>
        <w:t>G</w:t>
      </w:r>
      <w:r w:rsidR="004A6938">
        <w:rPr>
          <w:rFonts w:ascii="Georgia" w:hAnsi="Georgia"/>
          <w:b/>
        </w:rPr>
        <w:t>rading, Progress and Assessment</w:t>
      </w:r>
    </w:p>
    <w:p w14:paraId="1065A745" w14:textId="20076157" w:rsidR="00027A77" w:rsidRPr="00027A77" w:rsidRDefault="009354AA" w:rsidP="00027A77">
      <w:pPr>
        <w:rPr>
          <w:rStyle w:val="TableFontc"/>
        </w:rPr>
      </w:pPr>
      <w:r w:rsidRPr="009354AA">
        <w:rPr>
          <w:rStyle w:val="TableFontc"/>
          <w:i/>
        </w:rPr>
        <w:t>Sample text:</w:t>
      </w:r>
      <w:r>
        <w:rPr>
          <w:rStyle w:val="TableFontc"/>
        </w:rPr>
        <w:t xml:space="preserve"> </w:t>
      </w:r>
      <w:r w:rsidR="00027A77" w:rsidRPr="00027A77">
        <w:rPr>
          <w:rStyle w:val="TableFontc"/>
        </w:rPr>
        <w:t xml:space="preserve">This course assumes substantial and informed student participation.  General discussion of theory and practice is encouraged and expected of all students.  At a minimum, being informed requires class attendance, completion of assigned readings </w:t>
      </w:r>
      <w:r w:rsidR="00027A77" w:rsidRPr="00027A77">
        <w:rPr>
          <w:rStyle w:val="TableFontc"/>
        </w:rPr>
        <w:lastRenderedPageBreak/>
        <w:t>and homework, and attention to health care news and world events.  Class attendance and thoughtful participation are important and will be reflected in part in the final grade.  Please notify the instructor of an absence before the class.</w:t>
      </w:r>
    </w:p>
    <w:p w14:paraId="2CE56282" w14:textId="686775F1" w:rsidR="00027A77" w:rsidRDefault="00027A77" w:rsidP="00F22147">
      <w:pPr>
        <w:rPr>
          <w:rFonts w:ascii="Georgia" w:hAnsi="Georgia"/>
          <w:b/>
        </w:rPr>
      </w:pPr>
    </w:p>
    <w:p w14:paraId="18796CEF" w14:textId="3C2A99BB" w:rsidR="00F22147" w:rsidRPr="002B193A" w:rsidRDefault="00F22147" w:rsidP="00F22147">
      <w:pPr>
        <w:rPr>
          <w:rFonts w:ascii="Georgia" w:hAnsi="Georgia"/>
          <w:sz w:val="22"/>
          <w:szCs w:val="22"/>
        </w:rPr>
      </w:pPr>
      <w:r w:rsidRPr="002B193A">
        <w:rPr>
          <w:rFonts w:ascii="Georgia" w:hAnsi="Georgia"/>
          <w:sz w:val="22"/>
          <w:szCs w:val="22"/>
        </w:rPr>
        <w:t>The final grade for this course will be based on:</w:t>
      </w:r>
    </w:p>
    <w:p w14:paraId="0554D50F" w14:textId="77777777" w:rsidR="00F22147" w:rsidRPr="002B193A" w:rsidRDefault="00F22147" w:rsidP="00F22147">
      <w:pPr>
        <w:rPr>
          <w:rFonts w:ascii="Georgia" w:hAnsi="Georgia"/>
          <w:sz w:val="22"/>
          <w:szCs w:val="22"/>
        </w:rPr>
      </w:pPr>
    </w:p>
    <w:p w14:paraId="227E57D3" w14:textId="2C31907E" w:rsidR="00F22147" w:rsidRPr="00DA626C" w:rsidRDefault="001A4340" w:rsidP="00DA626C">
      <w:pPr>
        <w:pStyle w:val="ListParagraph"/>
        <w:numPr>
          <w:ilvl w:val="0"/>
          <w:numId w:val="13"/>
        </w:numPr>
        <w:rPr>
          <w:rFonts w:ascii="Georgia" w:hAnsi="Georgia"/>
          <w:sz w:val="22"/>
          <w:szCs w:val="22"/>
        </w:rPr>
      </w:pPr>
      <w:r>
        <w:rPr>
          <w:rFonts w:ascii="Georgia" w:hAnsi="Georgia"/>
          <w:sz w:val="22"/>
          <w:szCs w:val="22"/>
        </w:rPr>
        <w:t>[</w:t>
      </w:r>
      <w:r w:rsidR="00246101" w:rsidRPr="00DA626C">
        <w:rPr>
          <w:rFonts w:ascii="Georgia" w:hAnsi="Georgia"/>
          <w:sz w:val="22"/>
          <w:szCs w:val="22"/>
        </w:rPr>
        <w:t>Graded component one (x</w:t>
      </w:r>
      <w:r w:rsidR="00F22147" w:rsidRPr="00DA626C">
        <w:rPr>
          <w:rFonts w:ascii="Georgia" w:hAnsi="Georgia"/>
          <w:sz w:val="22"/>
          <w:szCs w:val="22"/>
        </w:rPr>
        <w:t>%)</w:t>
      </w:r>
      <w:r>
        <w:rPr>
          <w:rFonts w:ascii="Georgia" w:hAnsi="Georgia"/>
          <w:sz w:val="22"/>
          <w:szCs w:val="22"/>
        </w:rPr>
        <w:t>]</w:t>
      </w:r>
    </w:p>
    <w:p w14:paraId="63FBF60B" w14:textId="04810193" w:rsidR="00F22147" w:rsidRPr="00DA626C" w:rsidRDefault="001A4340" w:rsidP="00DA626C">
      <w:pPr>
        <w:pStyle w:val="ListParagraph"/>
        <w:numPr>
          <w:ilvl w:val="0"/>
          <w:numId w:val="13"/>
        </w:numPr>
        <w:rPr>
          <w:rFonts w:ascii="Georgia" w:hAnsi="Georgia"/>
          <w:sz w:val="22"/>
          <w:szCs w:val="22"/>
        </w:rPr>
      </w:pPr>
      <w:r>
        <w:rPr>
          <w:rFonts w:ascii="Georgia" w:hAnsi="Georgia"/>
          <w:sz w:val="22"/>
          <w:szCs w:val="22"/>
        </w:rPr>
        <w:t>[</w:t>
      </w:r>
      <w:r w:rsidR="00246101" w:rsidRPr="00DA626C">
        <w:rPr>
          <w:rFonts w:ascii="Georgia" w:hAnsi="Georgia"/>
          <w:sz w:val="22"/>
          <w:szCs w:val="22"/>
        </w:rPr>
        <w:t>Graded component two (x</w:t>
      </w:r>
      <w:r w:rsidR="00F22147" w:rsidRPr="00DA626C">
        <w:rPr>
          <w:rFonts w:ascii="Georgia" w:hAnsi="Georgia"/>
          <w:sz w:val="22"/>
          <w:szCs w:val="22"/>
        </w:rPr>
        <w:t>%)</w:t>
      </w:r>
      <w:r>
        <w:rPr>
          <w:rFonts w:ascii="Georgia" w:hAnsi="Georgia"/>
          <w:sz w:val="22"/>
          <w:szCs w:val="22"/>
        </w:rPr>
        <w:t>]</w:t>
      </w:r>
    </w:p>
    <w:p w14:paraId="541AED45" w14:textId="64262909" w:rsidR="00F22147" w:rsidRDefault="001A4340" w:rsidP="00DA626C">
      <w:pPr>
        <w:pStyle w:val="ListParagraph"/>
        <w:numPr>
          <w:ilvl w:val="0"/>
          <w:numId w:val="13"/>
        </w:numPr>
        <w:rPr>
          <w:rFonts w:ascii="Georgia" w:hAnsi="Georgia"/>
          <w:sz w:val="22"/>
          <w:szCs w:val="22"/>
        </w:rPr>
      </w:pPr>
      <w:r>
        <w:rPr>
          <w:rFonts w:ascii="Georgia" w:hAnsi="Georgia"/>
          <w:sz w:val="22"/>
          <w:szCs w:val="22"/>
        </w:rPr>
        <w:t>[</w:t>
      </w:r>
      <w:r w:rsidR="00246101" w:rsidRPr="00DA626C">
        <w:rPr>
          <w:rFonts w:ascii="Georgia" w:hAnsi="Georgia"/>
          <w:sz w:val="22"/>
          <w:szCs w:val="22"/>
        </w:rPr>
        <w:t>Graded component three (x</w:t>
      </w:r>
      <w:r w:rsidR="00F22147" w:rsidRPr="00DA626C">
        <w:rPr>
          <w:rFonts w:ascii="Georgia" w:hAnsi="Georgia"/>
          <w:sz w:val="22"/>
          <w:szCs w:val="22"/>
        </w:rPr>
        <w:t>%)</w:t>
      </w:r>
      <w:r>
        <w:rPr>
          <w:rFonts w:ascii="Georgia" w:hAnsi="Georgia"/>
          <w:sz w:val="22"/>
          <w:szCs w:val="22"/>
        </w:rPr>
        <w:t>]</w:t>
      </w:r>
    </w:p>
    <w:p w14:paraId="270126CC" w14:textId="723A227E" w:rsidR="001A4340" w:rsidRPr="00DA626C" w:rsidRDefault="001A4340" w:rsidP="00DA626C">
      <w:pPr>
        <w:pStyle w:val="ListParagraph"/>
        <w:numPr>
          <w:ilvl w:val="0"/>
          <w:numId w:val="13"/>
        </w:numPr>
        <w:rPr>
          <w:rFonts w:ascii="Georgia" w:hAnsi="Georgia"/>
          <w:sz w:val="22"/>
          <w:szCs w:val="22"/>
        </w:rPr>
      </w:pPr>
      <w:r>
        <w:rPr>
          <w:rFonts w:ascii="Georgia" w:hAnsi="Georgia"/>
          <w:sz w:val="22"/>
          <w:szCs w:val="22"/>
        </w:rPr>
        <w:t>[Graded component z (x%)]</w:t>
      </w:r>
    </w:p>
    <w:p w14:paraId="341015AD" w14:textId="3EE96950" w:rsidR="00F22147" w:rsidRPr="00871A18" w:rsidRDefault="000353FF" w:rsidP="000353FF">
      <w:pPr>
        <w:pStyle w:val="ListParagraph"/>
        <w:numPr>
          <w:ilvl w:val="0"/>
          <w:numId w:val="13"/>
        </w:numPr>
        <w:rPr>
          <w:rFonts w:ascii="Georgia" w:hAnsi="Georgia"/>
          <w:color w:val="FF0000"/>
          <w:sz w:val="22"/>
          <w:szCs w:val="22"/>
        </w:rPr>
      </w:pPr>
      <w:r w:rsidRPr="00871A18">
        <w:rPr>
          <w:rFonts w:ascii="Georgia" w:hAnsi="Georgia"/>
          <w:color w:val="FF0000"/>
          <w:sz w:val="22"/>
          <w:szCs w:val="22"/>
        </w:rPr>
        <w:t xml:space="preserve">Be sure to include how class participation will be graded if it is included as a grading component. </w:t>
      </w:r>
    </w:p>
    <w:p w14:paraId="691C83FC" w14:textId="77777777" w:rsidR="000353FF" w:rsidRPr="000353FF" w:rsidRDefault="000353FF" w:rsidP="000353FF">
      <w:pPr>
        <w:pStyle w:val="ListParagraph"/>
        <w:rPr>
          <w:rFonts w:ascii="Georgia" w:hAnsi="Georgia"/>
          <w:sz w:val="22"/>
          <w:szCs w:val="22"/>
        </w:rPr>
      </w:pPr>
    </w:p>
    <w:p w14:paraId="5CDCDFA6" w14:textId="4ED31457" w:rsidR="00DA626C" w:rsidRPr="009354AA" w:rsidRDefault="001A4340" w:rsidP="00466CD6">
      <w:pPr>
        <w:rPr>
          <w:rFonts w:ascii="Georgia" w:hAnsi="Georgia"/>
          <w:i/>
          <w:sz w:val="22"/>
          <w:szCs w:val="22"/>
        </w:rPr>
      </w:pPr>
      <w:r>
        <w:rPr>
          <w:rFonts w:ascii="Georgia" w:hAnsi="Georgia"/>
          <w:sz w:val="22"/>
          <w:szCs w:val="22"/>
        </w:rPr>
        <w:t>[</w:t>
      </w:r>
      <w:r w:rsidR="00DA626C">
        <w:rPr>
          <w:rFonts w:ascii="Georgia" w:hAnsi="Georgia"/>
          <w:sz w:val="22"/>
          <w:szCs w:val="22"/>
        </w:rPr>
        <w:t>Include general information about grading policy</w:t>
      </w:r>
      <w:r w:rsidR="00F27D78">
        <w:rPr>
          <w:rFonts w:ascii="Georgia" w:hAnsi="Georgia"/>
          <w:sz w:val="22"/>
          <w:szCs w:val="22"/>
        </w:rPr>
        <w:t xml:space="preserve"> and rubric if you have one</w:t>
      </w:r>
      <w:r w:rsidR="00DA626C">
        <w:rPr>
          <w:rFonts w:ascii="Georgia" w:hAnsi="Georgia"/>
          <w:sz w:val="22"/>
          <w:szCs w:val="22"/>
        </w:rPr>
        <w:t xml:space="preserve"> (e.g. accepting late work, extra credit, make-up exams/assignments)</w:t>
      </w:r>
      <w:r>
        <w:rPr>
          <w:rFonts w:ascii="Georgia" w:hAnsi="Georgia"/>
          <w:sz w:val="22"/>
          <w:szCs w:val="22"/>
        </w:rPr>
        <w:t>]</w:t>
      </w:r>
      <w:r w:rsidR="009354AA">
        <w:rPr>
          <w:rFonts w:ascii="Georgia" w:hAnsi="Georgia"/>
          <w:sz w:val="22"/>
          <w:szCs w:val="22"/>
        </w:rPr>
        <w:t xml:space="preserve"> </w:t>
      </w:r>
      <w:r w:rsidR="009354AA">
        <w:rPr>
          <w:rFonts w:ascii="Georgia" w:hAnsi="Georgia"/>
          <w:i/>
          <w:sz w:val="22"/>
          <w:szCs w:val="22"/>
        </w:rPr>
        <w:t xml:space="preserve"> </w:t>
      </w:r>
    </w:p>
    <w:p w14:paraId="05B7C38B" w14:textId="77777777" w:rsidR="00246101" w:rsidRPr="002B193A" w:rsidRDefault="00246101" w:rsidP="00466CD6">
      <w:pPr>
        <w:rPr>
          <w:rFonts w:ascii="Georgia" w:hAnsi="Georgia"/>
          <w:sz w:val="22"/>
          <w:szCs w:val="22"/>
        </w:rPr>
      </w:pPr>
    </w:p>
    <w:p w14:paraId="681C4ECF" w14:textId="52A37E34" w:rsidR="00F22147" w:rsidRPr="002B193A" w:rsidRDefault="00246101" w:rsidP="00466CD6">
      <w:pPr>
        <w:rPr>
          <w:rFonts w:ascii="Georgia" w:hAnsi="Georgia"/>
          <w:b/>
          <w:sz w:val="22"/>
          <w:szCs w:val="22"/>
        </w:rPr>
      </w:pPr>
      <w:r w:rsidRPr="002B193A">
        <w:rPr>
          <w:rFonts w:ascii="Georgia" w:hAnsi="Georgia"/>
          <w:b/>
          <w:sz w:val="22"/>
          <w:szCs w:val="22"/>
        </w:rPr>
        <w:t>Graded Component One (X%)</w:t>
      </w:r>
    </w:p>
    <w:p w14:paraId="302214CB" w14:textId="3EB7E628" w:rsidR="00246101" w:rsidRPr="002B193A" w:rsidRDefault="001A4340" w:rsidP="00466CD6">
      <w:pPr>
        <w:rPr>
          <w:rFonts w:ascii="Georgia" w:hAnsi="Georgia"/>
          <w:sz w:val="22"/>
          <w:szCs w:val="22"/>
        </w:rPr>
      </w:pPr>
      <w:r>
        <w:rPr>
          <w:rFonts w:ascii="Georgia" w:hAnsi="Georgia"/>
          <w:sz w:val="22"/>
          <w:szCs w:val="22"/>
        </w:rPr>
        <w:t>[</w:t>
      </w:r>
      <w:r w:rsidR="00246101" w:rsidRPr="002B193A">
        <w:rPr>
          <w:rFonts w:ascii="Georgia" w:hAnsi="Georgia"/>
          <w:sz w:val="22"/>
          <w:szCs w:val="22"/>
        </w:rPr>
        <w:t xml:space="preserve">Explain the component, </w:t>
      </w:r>
      <w:r w:rsidR="00DA626C">
        <w:rPr>
          <w:rFonts w:ascii="Georgia" w:hAnsi="Georgia"/>
          <w:sz w:val="22"/>
          <w:szCs w:val="22"/>
        </w:rPr>
        <w:t xml:space="preserve">the purpose, </w:t>
      </w:r>
      <w:r w:rsidR="00246101" w:rsidRPr="002B193A">
        <w:rPr>
          <w:rFonts w:ascii="Georgia" w:hAnsi="Georgia"/>
          <w:sz w:val="22"/>
          <w:szCs w:val="22"/>
        </w:rPr>
        <w:t>the criteria that will be used for grading that component, and any policies associated with it (late assignments, make-ups, extra credit, etc</w:t>
      </w:r>
      <w:r w:rsidR="00DA626C">
        <w:rPr>
          <w:rFonts w:ascii="Georgia" w:hAnsi="Georgia"/>
          <w:sz w:val="22"/>
          <w:szCs w:val="22"/>
        </w:rPr>
        <w:t>.</w:t>
      </w:r>
      <w:r w:rsidR="00246101" w:rsidRPr="002B193A">
        <w:rPr>
          <w:rFonts w:ascii="Georgia" w:hAnsi="Georgia"/>
          <w:sz w:val="22"/>
          <w:szCs w:val="22"/>
        </w:rPr>
        <w:t>)</w:t>
      </w:r>
      <w:r>
        <w:rPr>
          <w:rFonts w:ascii="Georgia" w:hAnsi="Georgia"/>
          <w:sz w:val="22"/>
          <w:szCs w:val="22"/>
        </w:rPr>
        <w:t>]</w:t>
      </w:r>
    </w:p>
    <w:p w14:paraId="06A4EB77" w14:textId="77777777" w:rsidR="00246101" w:rsidRPr="002B193A" w:rsidRDefault="00246101" w:rsidP="00466CD6">
      <w:pPr>
        <w:rPr>
          <w:rFonts w:ascii="Georgia" w:hAnsi="Georgia"/>
          <w:sz w:val="22"/>
          <w:szCs w:val="22"/>
        </w:rPr>
      </w:pPr>
    </w:p>
    <w:p w14:paraId="6243CEE3" w14:textId="652D6D20" w:rsidR="00246101" w:rsidRPr="002B193A" w:rsidRDefault="00246101" w:rsidP="00246101">
      <w:pPr>
        <w:rPr>
          <w:rFonts w:ascii="Georgia" w:hAnsi="Georgia"/>
          <w:b/>
          <w:sz w:val="22"/>
          <w:szCs w:val="22"/>
        </w:rPr>
      </w:pPr>
      <w:r w:rsidRPr="002B193A">
        <w:rPr>
          <w:rFonts w:ascii="Georgia" w:hAnsi="Georgia"/>
          <w:b/>
          <w:sz w:val="22"/>
          <w:szCs w:val="22"/>
        </w:rPr>
        <w:t>Graded Component Two (X%)</w:t>
      </w:r>
    </w:p>
    <w:p w14:paraId="5E64B8DF" w14:textId="5FF64C5A" w:rsidR="00246101" w:rsidRPr="002B193A" w:rsidRDefault="001A4340" w:rsidP="00246101">
      <w:pPr>
        <w:rPr>
          <w:rFonts w:ascii="Georgia" w:hAnsi="Georgia"/>
          <w:sz w:val="22"/>
          <w:szCs w:val="22"/>
        </w:rPr>
      </w:pPr>
      <w:r>
        <w:rPr>
          <w:rFonts w:ascii="Georgia" w:hAnsi="Georgia"/>
          <w:sz w:val="22"/>
          <w:szCs w:val="22"/>
        </w:rPr>
        <w:t>[</w:t>
      </w:r>
      <w:r w:rsidR="00246101" w:rsidRPr="002B193A">
        <w:rPr>
          <w:rFonts w:ascii="Georgia" w:hAnsi="Georgia"/>
          <w:sz w:val="22"/>
          <w:szCs w:val="22"/>
        </w:rPr>
        <w:t xml:space="preserve">Explain the component, the </w:t>
      </w:r>
      <w:r w:rsidR="00DA626C">
        <w:rPr>
          <w:rFonts w:ascii="Georgia" w:hAnsi="Georgia"/>
          <w:sz w:val="22"/>
          <w:szCs w:val="22"/>
        </w:rPr>
        <w:t xml:space="preserve">purpose, the </w:t>
      </w:r>
      <w:r w:rsidR="00246101" w:rsidRPr="002B193A">
        <w:rPr>
          <w:rFonts w:ascii="Georgia" w:hAnsi="Georgia"/>
          <w:sz w:val="22"/>
          <w:szCs w:val="22"/>
        </w:rPr>
        <w:t>criteria that will be used for grading that component, and any policies associated with it (late assignments, make-ups, extra credit, etc</w:t>
      </w:r>
      <w:r w:rsidR="00DA626C">
        <w:rPr>
          <w:rFonts w:ascii="Georgia" w:hAnsi="Georgia"/>
          <w:sz w:val="22"/>
          <w:szCs w:val="22"/>
        </w:rPr>
        <w:t>.</w:t>
      </w:r>
      <w:r w:rsidR="00246101" w:rsidRPr="002B193A">
        <w:rPr>
          <w:rFonts w:ascii="Georgia" w:hAnsi="Georgia"/>
          <w:sz w:val="22"/>
          <w:szCs w:val="22"/>
        </w:rPr>
        <w:t>)</w:t>
      </w:r>
      <w:r>
        <w:rPr>
          <w:rFonts w:ascii="Georgia" w:hAnsi="Georgia"/>
          <w:sz w:val="22"/>
          <w:szCs w:val="22"/>
        </w:rPr>
        <w:t>]</w:t>
      </w:r>
    </w:p>
    <w:p w14:paraId="0E4A3003" w14:textId="77777777" w:rsidR="00DA5499" w:rsidRDefault="00DA5499" w:rsidP="00246101">
      <w:pPr>
        <w:rPr>
          <w:rFonts w:ascii="Georgia" w:hAnsi="Georgia"/>
          <w:b/>
          <w:sz w:val="22"/>
          <w:szCs w:val="22"/>
        </w:rPr>
      </w:pPr>
    </w:p>
    <w:p w14:paraId="1EFCEF73" w14:textId="7671FED5" w:rsidR="00246101" w:rsidRPr="002B193A" w:rsidRDefault="00246101" w:rsidP="00246101">
      <w:pPr>
        <w:rPr>
          <w:rFonts w:ascii="Georgia" w:hAnsi="Georgia"/>
          <w:b/>
          <w:sz w:val="22"/>
          <w:szCs w:val="22"/>
        </w:rPr>
      </w:pPr>
      <w:r w:rsidRPr="002B193A">
        <w:rPr>
          <w:rFonts w:ascii="Georgia" w:hAnsi="Georgia"/>
          <w:b/>
          <w:sz w:val="22"/>
          <w:szCs w:val="22"/>
        </w:rPr>
        <w:t>Graded Component Three (X%)</w:t>
      </w:r>
    </w:p>
    <w:p w14:paraId="687ACD7D" w14:textId="72F8048D" w:rsidR="00246101" w:rsidRPr="002B193A" w:rsidRDefault="001A4340" w:rsidP="00246101">
      <w:pPr>
        <w:rPr>
          <w:rFonts w:ascii="Georgia" w:hAnsi="Georgia"/>
          <w:sz w:val="22"/>
          <w:szCs w:val="22"/>
        </w:rPr>
      </w:pPr>
      <w:r>
        <w:rPr>
          <w:rFonts w:ascii="Georgia" w:hAnsi="Georgia"/>
          <w:sz w:val="22"/>
          <w:szCs w:val="22"/>
        </w:rPr>
        <w:t>[</w:t>
      </w:r>
      <w:r w:rsidR="00246101" w:rsidRPr="002B193A">
        <w:rPr>
          <w:rFonts w:ascii="Georgia" w:hAnsi="Georgia"/>
          <w:sz w:val="22"/>
          <w:szCs w:val="22"/>
        </w:rPr>
        <w:t xml:space="preserve">Explain the component, the </w:t>
      </w:r>
      <w:r w:rsidR="00DA626C">
        <w:rPr>
          <w:rFonts w:ascii="Georgia" w:hAnsi="Georgia"/>
          <w:sz w:val="22"/>
          <w:szCs w:val="22"/>
        </w:rPr>
        <w:t xml:space="preserve">purpose, the </w:t>
      </w:r>
      <w:r w:rsidR="00246101" w:rsidRPr="002B193A">
        <w:rPr>
          <w:rFonts w:ascii="Georgia" w:hAnsi="Georgia"/>
          <w:sz w:val="22"/>
          <w:szCs w:val="22"/>
        </w:rPr>
        <w:t>criteria that will be used for grading that component, and any policies associated with it (late assignments, make-ups, extra credit, etc</w:t>
      </w:r>
      <w:r w:rsidR="00DA626C">
        <w:rPr>
          <w:rFonts w:ascii="Georgia" w:hAnsi="Georgia"/>
          <w:sz w:val="22"/>
          <w:szCs w:val="22"/>
        </w:rPr>
        <w:t>.</w:t>
      </w:r>
      <w:r w:rsidR="00246101" w:rsidRPr="002B193A">
        <w:rPr>
          <w:rFonts w:ascii="Georgia" w:hAnsi="Georgia"/>
          <w:sz w:val="22"/>
          <w:szCs w:val="22"/>
        </w:rPr>
        <w:t>)</w:t>
      </w:r>
      <w:r>
        <w:rPr>
          <w:rFonts w:ascii="Georgia" w:hAnsi="Georgia"/>
          <w:sz w:val="22"/>
          <w:szCs w:val="22"/>
        </w:rPr>
        <w:t>]</w:t>
      </w:r>
    </w:p>
    <w:p w14:paraId="59153E1E" w14:textId="77777777" w:rsidR="00246101" w:rsidRPr="002B193A" w:rsidRDefault="00246101" w:rsidP="00466CD6">
      <w:pPr>
        <w:rPr>
          <w:rFonts w:ascii="Georgia" w:hAnsi="Georgia"/>
          <w:sz w:val="22"/>
          <w:szCs w:val="22"/>
        </w:rPr>
      </w:pPr>
    </w:p>
    <w:p w14:paraId="43C02B40" w14:textId="771AB2F0" w:rsidR="0087106A" w:rsidRPr="001E2101" w:rsidRDefault="0087106A" w:rsidP="0087106A">
      <w:pPr>
        <w:rPr>
          <w:rFonts w:ascii="Georgia" w:hAnsi="Georgia"/>
          <w:b/>
        </w:rPr>
      </w:pPr>
      <w:r w:rsidRPr="001E2101">
        <w:rPr>
          <w:rFonts w:ascii="Georgia" w:hAnsi="Georgia"/>
          <w:b/>
        </w:rPr>
        <w:t>Harvard Chan Policies and Expectations</w:t>
      </w:r>
    </w:p>
    <w:p w14:paraId="3E480F7D" w14:textId="77777777" w:rsidR="0087106A" w:rsidRPr="001E2101" w:rsidRDefault="0087106A" w:rsidP="0087106A">
      <w:pPr>
        <w:rPr>
          <w:rFonts w:ascii="Georgia" w:hAnsi="Georgia"/>
          <w:b/>
        </w:rPr>
      </w:pPr>
      <w:r w:rsidRPr="001E2101">
        <w:rPr>
          <w:rFonts w:ascii="Georgia" w:hAnsi="Georgia"/>
          <w:b/>
        </w:rPr>
        <w:t>Inclusivity Statement</w:t>
      </w:r>
    </w:p>
    <w:p w14:paraId="52B6B2BE" w14:textId="0966BCB4" w:rsidR="001549E1" w:rsidRDefault="0087106A" w:rsidP="0087106A">
      <w:pPr>
        <w:rPr>
          <w:rFonts w:ascii="Georgia" w:hAnsi="Georgia"/>
          <w:sz w:val="22"/>
          <w:szCs w:val="22"/>
        </w:rPr>
      </w:pPr>
      <w:r w:rsidRPr="00175BC8">
        <w:rPr>
          <w:rFonts w:ascii="Georgia" w:hAnsi="Georgia"/>
          <w:sz w:val="22"/>
          <w:szCs w:val="22"/>
        </w:rPr>
        <w:t xml:space="preserve">Diversity and inclusiveness are fundamental to public health education and practice. </w:t>
      </w:r>
      <w:r w:rsidR="00D1695B">
        <w:rPr>
          <w:rFonts w:ascii="Georgia" w:hAnsi="Georgia"/>
          <w:sz w:val="22"/>
          <w:szCs w:val="22"/>
        </w:rPr>
        <w:t xml:space="preserve">Students are encouraged to </w:t>
      </w:r>
      <w:r w:rsidRPr="00175BC8">
        <w:rPr>
          <w:rFonts w:ascii="Georgia" w:hAnsi="Georgia"/>
          <w:sz w:val="22"/>
          <w:szCs w:val="22"/>
        </w:rPr>
        <w:t xml:space="preserve">have an open mind and respect differences of all kinds. I share responsibility with you for creating a learning climate that is hospitable to all perspectives and cultures; please contact me if you have any concerns or suggestions. </w:t>
      </w:r>
    </w:p>
    <w:p w14:paraId="45620CF2" w14:textId="77777777" w:rsidR="00A94B4A" w:rsidRDefault="00A94B4A" w:rsidP="0087106A">
      <w:pPr>
        <w:rPr>
          <w:rFonts w:ascii="Georgia" w:hAnsi="Georgia"/>
          <w:i/>
          <w:sz w:val="22"/>
          <w:szCs w:val="22"/>
        </w:rPr>
      </w:pPr>
      <w:bookmarkStart w:id="0" w:name="_GoBack"/>
      <w:bookmarkEnd w:id="0"/>
    </w:p>
    <w:p w14:paraId="5D2DA3BF" w14:textId="145D1924" w:rsidR="001549E1" w:rsidRPr="001549E1" w:rsidRDefault="001549E1" w:rsidP="0087106A">
      <w:pPr>
        <w:rPr>
          <w:rFonts w:asciiTheme="majorHAnsi" w:hAnsiTheme="majorHAnsi"/>
          <w:b/>
          <w:sz w:val="22"/>
          <w:szCs w:val="22"/>
        </w:rPr>
      </w:pPr>
      <w:r w:rsidRPr="001549E1">
        <w:rPr>
          <w:rFonts w:asciiTheme="majorHAnsi" w:hAnsiTheme="majorHAnsi"/>
          <w:b/>
          <w:sz w:val="22"/>
          <w:szCs w:val="22"/>
        </w:rPr>
        <w:t>Bias Related Incident Reporting</w:t>
      </w:r>
    </w:p>
    <w:p w14:paraId="723FDACE" w14:textId="31340B8D" w:rsidR="0087106A" w:rsidRDefault="001549E1" w:rsidP="0087106A">
      <w:pPr>
        <w:rPr>
          <w:rFonts w:asciiTheme="majorHAnsi" w:hAnsiTheme="majorHAnsi"/>
          <w:sz w:val="22"/>
          <w:szCs w:val="22"/>
        </w:rPr>
      </w:pPr>
      <w:r w:rsidRPr="001549E1">
        <w:rPr>
          <w:rFonts w:asciiTheme="majorHAnsi" w:hAnsiTheme="majorHAnsi"/>
          <w:sz w:val="22"/>
          <w:szCs w:val="22"/>
        </w:rPr>
        <w:t xml:space="preserve">The Harvard Chan School believes all members of our community should be able to study and work in an environment where they feel safe and respected. As a mechanism to promote an inclusive community, we have created an anonymous bias-related incident reporting system. </w:t>
      </w:r>
      <w:r w:rsidR="00E16B66">
        <w:rPr>
          <w:rFonts w:asciiTheme="majorHAnsi" w:hAnsiTheme="majorHAnsi"/>
          <w:sz w:val="22"/>
          <w:szCs w:val="22"/>
        </w:rPr>
        <w:t>If you have experienced bias, please submit</w:t>
      </w:r>
      <w:r w:rsidR="009034AB">
        <w:rPr>
          <w:rFonts w:asciiTheme="majorHAnsi" w:hAnsiTheme="majorHAnsi"/>
          <w:sz w:val="22"/>
          <w:szCs w:val="22"/>
        </w:rPr>
        <w:t xml:space="preserve"> a report</w:t>
      </w:r>
      <w:r w:rsidR="00E16B66" w:rsidRPr="001549E1">
        <w:rPr>
          <w:rFonts w:asciiTheme="majorHAnsi" w:hAnsiTheme="majorHAnsi"/>
          <w:sz w:val="22"/>
          <w:szCs w:val="22"/>
        </w:rPr>
        <w:t xml:space="preserve"> </w:t>
      </w:r>
      <w:hyperlink r:id="rId9" w:history="1">
        <w:r w:rsidR="00E16B66" w:rsidRPr="001549E1">
          <w:rPr>
            <w:rStyle w:val="Hyperlink"/>
            <w:rFonts w:asciiTheme="majorHAnsi" w:hAnsiTheme="majorHAnsi"/>
            <w:sz w:val="22"/>
            <w:szCs w:val="22"/>
          </w:rPr>
          <w:t>here</w:t>
        </w:r>
      </w:hyperlink>
      <w:r w:rsidR="00E16B66">
        <w:rPr>
          <w:rFonts w:asciiTheme="majorHAnsi" w:hAnsiTheme="majorHAnsi"/>
          <w:sz w:val="22"/>
          <w:szCs w:val="22"/>
        </w:rPr>
        <w:t xml:space="preserve"> </w:t>
      </w:r>
      <w:r w:rsidR="009034AB">
        <w:rPr>
          <w:rFonts w:asciiTheme="majorHAnsi" w:hAnsiTheme="majorHAnsi"/>
          <w:sz w:val="22"/>
          <w:szCs w:val="22"/>
        </w:rPr>
        <w:t>s</w:t>
      </w:r>
      <w:r w:rsidR="00E16B66">
        <w:rPr>
          <w:rFonts w:asciiTheme="majorHAnsi" w:hAnsiTheme="majorHAnsi"/>
          <w:sz w:val="22"/>
          <w:szCs w:val="22"/>
        </w:rPr>
        <w:t xml:space="preserve">o that the administration can </w:t>
      </w:r>
      <w:r w:rsidRPr="001549E1">
        <w:rPr>
          <w:rFonts w:asciiTheme="majorHAnsi" w:hAnsiTheme="majorHAnsi"/>
          <w:sz w:val="22"/>
          <w:szCs w:val="22"/>
        </w:rPr>
        <w:t xml:space="preserve">track and address concerns as they arise and </w:t>
      </w:r>
      <w:r w:rsidR="009034AB">
        <w:rPr>
          <w:rFonts w:asciiTheme="majorHAnsi" w:hAnsiTheme="majorHAnsi"/>
          <w:sz w:val="22"/>
          <w:szCs w:val="22"/>
        </w:rPr>
        <w:t xml:space="preserve">to </w:t>
      </w:r>
      <w:r w:rsidRPr="001549E1">
        <w:rPr>
          <w:rFonts w:asciiTheme="majorHAnsi" w:hAnsiTheme="majorHAnsi"/>
          <w:sz w:val="22"/>
          <w:szCs w:val="22"/>
        </w:rPr>
        <w:t>better support members of the Harvard Chan community</w:t>
      </w:r>
      <w:r w:rsidR="00E16B66">
        <w:rPr>
          <w:rFonts w:asciiTheme="majorHAnsi" w:hAnsiTheme="majorHAnsi"/>
          <w:sz w:val="22"/>
          <w:szCs w:val="22"/>
        </w:rPr>
        <w:t>.</w:t>
      </w:r>
      <w:r w:rsidRPr="001549E1">
        <w:rPr>
          <w:rFonts w:asciiTheme="majorHAnsi" w:hAnsiTheme="majorHAnsi"/>
          <w:sz w:val="22"/>
          <w:szCs w:val="22"/>
        </w:rPr>
        <w:t xml:space="preserve"> </w:t>
      </w:r>
    </w:p>
    <w:p w14:paraId="34ABFB30" w14:textId="401E590B" w:rsidR="00325557" w:rsidRDefault="00325557" w:rsidP="0087106A">
      <w:pPr>
        <w:rPr>
          <w:rFonts w:asciiTheme="majorHAnsi" w:hAnsiTheme="majorHAnsi"/>
          <w:sz w:val="22"/>
          <w:szCs w:val="22"/>
        </w:rPr>
      </w:pPr>
    </w:p>
    <w:p w14:paraId="674ADBE0" w14:textId="7A914A5B" w:rsidR="00325557" w:rsidRDefault="00325557" w:rsidP="0087106A">
      <w:pPr>
        <w:rPr>
          <w:rFonts w:asciiTheme="majorHAnsi" w:hAnsiTheme="majorHAnsi"/>
          <w:b/>
          <w:sz w:val="22"/>
          <w:szCs w:val="22"/>
        </w:rPr>
      </w:pPr>
      <w:r w:rsidRPr="00325557">
        <w:rPr>
          <w:rFonts w:asciiTheme="majorHAnsi" w:hAnsiTheme="majorHAnsi"/>
          <w:b/>
          <w:sz w:val="22"/>
          <w:szCs w:val="22"/>
        </w:rPr>
        <w:t>Title IX</w:t>
      </w:r>
    </w:p>
    <w:p w14:paraId="757A8BCD" w14:textId="77777777" w:rsidR="00325557" w:rsidRPr="00325557" w:rsidRDefault="00325557" w:rsidP="00325557">
      <w:pPr>
        <w:rPr>
          <w:rFonts w:eastAsia="Times New Roman" w:cs="Times New Roman"/>
          <w:sz w:val="22"/>
          <w:szCs w:val="22"/>
        </w:rPr>
      </w:pPr>
      <w:r w:rsidRPr="00325557">
        <w:rPr>
          <w:sz w:val="22"/>
          <w:szCs w:val="22"/>
          <w:shd w:val="clear" w:color="auto" w:fill="FFFFFF"/>
        </w:rPr>
        <w:t xml:space="preserve">The following policy applies to all Harvard University students, faculty, staff, appointees, or third parties: </w:t>
      </w:r>
      <w:hyperlink r:id="rId10" w:history="1">
        <w:r w:rsidRPr="00325557">
          <w:rPr>
            <w:color w:val="215990"/>
            <w:sz w:val="22"/>
            <w:szCs w:val="22"/>
            <w:u w:val="single"/>
            <w:shd w:val="clear" w:color="auto" w:fill="FFFFFF"/>
          </w:rPr>
          <w:t>Harvard University Sexual and Gender-Based Harassment Policy.</w:t>
        </w:r>
      </w:hyperlink>
      <w:r w:rsidRPr="00325557">
        <w:rPr>
          <w:sz w:val="22"/>
          <w:szCs w:val="22"/>
        </w:rPr>
        <w:t xml:space="preserve"> </w:t>
      </w:r>
      <w:r w:rsidRPr="00325557">
        <w:rPr>
          <w:rFonts w:eastAsia="Times New Roman" w:cs="Times New Roman"/>
          <w:sz w:val="22"/>
          <w:szCs w:val="22"/>
        </w:rPr>
        <w:t>Procedures </w:t>
      </w:r>
      <w:hyperlink r:id="rId11" w:history="1">
        <w:r w:rsidRPr="00325557">
          <w:rPr>
            <w:rFonts w:eastAsia="Times New Roman" w:cs="Times New Roman"/>
            <w:color w:val="215990"/>
            <w:sz w:val="22"/>
            <w:szCs w:val="22"/>
            <w:u w:val="single"/>
          </w:rPr>
          <w:t>For Complaints Against a Faculty Member</w:t>
        </w:r>
      </w:hyperlink>
    </w:p>
    <w:p w14:paraId="79523CB1" w14:textId="77777777" w:rsidR="00325557" w:rsidRPr="00325557" w:rsidRDefault="00325557" w:rsidP="00325557">
      <w:pPr>
        <w:rPr>
          <w:rFonts w:eastAsia="Times New Roman" w:cs="Times New Roman"/>
          <w:sz w:val="22"/>
          <w:szCs w:val="22"/>
        </w:rPr>
      </w:pPr>
      <w:r w:rsidRPr="00325557">
        <w:rPr>
          <w:rFonts w:eastAsia="Times New Roman" w:cs="Times New Roman"/>
          <w:sz w:val="22"/>
          <w:szCs w:val="22"/>
        </w:rPr>
        <w:t>Procedures</w:t>
      </w:r>
      <w:hyperlink r:id="rId12" w:history="1">
        <w:r w:rsidRPr="00325557">
          <w:rPr>
            <w:rFonts w:eastAsia="Times New Roman" w:cs="Times New Roman"/>
            <w:color w:val="215990"/>
            <w:sz w:val="22"/>
            <w:szCs w:val="22"/>
            <w:u w:val="single"/>
          </w:rPr>
          <w:t> </w:t>
        </w:r>
      </w:hyperlink>
      <w:hyperlink r:id="rId13" w:history="1">
        <w:r w:rsidRPr="00325557">
          <w:rPr>
            <w:rFonts w:eastAsia="Times New Roman" w:cs="Times New Roman"/>
            <w:color w:val="215990"/>
            <w:sz w:val="22"/>
            <w:szCs w:val="22"/>
            <w:u w:val="single"/>
          </w:rPr>
          <w:t>For Complaints Against Non-Faculty Academic Appointees</w:t>
        </w:r>
      </w:hyperlink>
    </w:p>
    <w:p w14:paraId="32DE89AF" w14:textId="11412EFE" w:rsidR="00325557" w:rsidRPr="00325557" w:rsidRDefault="00325557" w:rsidP="0087106A">
      <w:pPr>
        <w:rPr>
          <w:rFonts w:asciiTheme="majorHAnsi" w:hAnsiTheme="majorHAnsi"/>
          <w:b/>
          <w:sz w:val="22"/>
          <w:szCs w:val="22"/>
        </w:rPr>
      </w:pPr>
    </w:p>
    <w:p w14:paraId="16BA0281" w14:textId="77777777" w:rsidR="0087106A" w:rsidRPr="001549E1" w:rsidRDefault="0087106A" w:rsidP="0087106A">
      <w:pPr>
        <w:rPr>
          <w:rFonts w:asciiTheme="majorHAnsi" w:hAnsiTheme="majorHAnsi"/>
          <w:b/>
          <w:sz w:val="22"/>
          <w:szCs w:val="22"/>
        </w:rPr>
      </w:pPr>
      <w:r w:rsidRPr="001549E1">
        <w:rPr>
          <w:rFonts w:asciiTheme="majorHAnsi" w:hAnsiTheme="majorHAnsi"/>
          <w:b/>
          <w:sz w:val="22"/>
          <w:szCs w:val="22"/>
        </w:rPr>
        <w:t>Academic Integrity</w:t>
      </w:r>
    </w:p>
    <w:p w14:paraId="78FED777" w14:textId="0A03DDBD" w:rsidR="0087106A" w:rsidRPr="001549E1" w:rsidRDefault="0087106A" w:rsidP="0087106A">
      <w:pPr>
        <w:pStyle w:val="PlainText"/>
        <w:rPr>
          <w:rFonts w:asciiTheme="majorHAnsi" w:hAnsiTheme="majorHAnsi"/>
          <w:szCs w:val="22"/>
        </w:rPr>
      </w:pPr>
      <w:r w:rsidRPr="001549E1">
        <w:rPr>
          <w:rFonts w:asciiTheme="majorHAnsi" w:hAnsiTheme="majorHAnsi"/>
          <w:szCs w:val="22"/>
        </w:rPr>
        <w:t xml:space="preserve">Each student in this course is expected to abide by the Harvard University and the Harvard T.H. Chan School of Public </w:t>
      </w:r>
      <w:r w:rsidR="00FC5E0F" w:rsidRPr="001549E1">
        <w:rPr>
          <w:rFonts w:asciiTheme="majorHAnsi" w:hAnsiTheme="majorHAnsi"/>
          <w:szCs w:val="22"/>
        </w:rPr>
        <w:t>Health School’s standards of Academic Integrity</w:t>
      </w:r>
      <w:r w:rsidRPr="001549E1">
        <w:rPr>
          <w:rFonts w:asciiTheme="majorHAnsi" w:hAnsiTheme="majorHAnsi"/>
          <w:szCs w:val="22"/>
        </w:rPr>
        <w:t xml:space="preserve">.  All work submitted to meet course requirements is expected to be a student’s own work.  In the preparation of work submitted to meet course requirements, students should always take great care to distinguish their own ideas and knowledge from information derived from sources.  </w:t>
      </w:r>
    </w:p>
    <w:p w14:paraId="639CF0CE" w14:textId="77777777" w:rsidR="0087106A" w:rsidRPr="001549E1" w:rsidRDefault="0087106A" w:rsidP="0087106A">
      <w:pPr>
        <w:pStyle w:val="PlainText"/>
        <w:rPr>
          <w:rFonts w:asciiTheme="majorHAnsi" w:hAnsiTheme="majorHAnsi"/>
          <w:szCs w:val="22"/>
        </w:rPr>
      </w:pPr>
    </w:p>
    <w:p w14:paraId="16CF035A" w14:textId="4BD3608B" w:rsidR="0087106A" w:rsidRPr="001549E1" w:rsidRDefault="0087106A" w:rsidP="0087106A">
      <w:pPr>
        <w:pStyle w:val="PlainText"/>
        <w:rPr>
          <w:rFonts w:asciiTheme="majorHAnsi" w:hAnsiTheme="majorHAnsi"/>
          <w:szCs w:val="22"/>
        </w:rPr>
      </w:pPr>
      <w:r w:rsidRPr="001549E1">
        <w:rPr>
          <w:rFonts w:asciiTheme="majorHAnsi" w:hAnsiTheme="majorHAnsi"/>
          <w:szCs w:val="22"/>
        </w:rPr>
        <w:t xml:space="preserve">Students must assume that collaboration in the completion of assignments is prohibited unless explicitly specified.  Students must acknowledge any collaboration and its extent in all submitted work. This requirement applies to collaboration on editing as well as collaboration on substance. </w:t>
      </w:r>
    </w:p>
    <w:p w14:paraId="1EC0587B" w14:textId="77777777" w:rsidR="0087106A" w:rsidRPr="001549E1" w:rsidRDefault="0087106A" w:rsidP="0087106A">
      <w:pPr>
        <w:pStyle w:val="PlainText"/>
        <w:rPr>
          <w:rFonts w:asciiTheme="majorHAnsi" w:hAnsiTheme="majorHAnsi"/>
          <w:szCs w:val="22"/>
        </w:rPr>
      </w:pPr>
    </w:p>
    <w:p w14:paraId="540F36C8" w14:textId="20872DF5" w:rsidR="0087106A" w:rsidRPr="001549E1" w:rsidRDefault="0087106A" w:rsidP="0087106A">
      <w:pPr>
        <w:pStyle w:val="PlainText"/>
        <w:rPr>
          <w:rFonts w:asciiTheme="majorHAnsi" w:hAnsiTheme="majorHAnsi"/>
          <w:szCs w:val="22"/>
        </w:rPr>
      </w:pPr>
      <w:r w:rsidRPr="001549E1">
        <w:rPr>
          <w:rFonts w:asciiTheme="majorHAnsi" w:hAnsiTheme="majorHAnsi"/>
          <w:szCs w:val="22"/>
        </w:rPr>
        <w:t xml:space="preserve">Should academic misconduct occur, the student(s) may be subject to disciplinary action as outlined in the Student Handbook.  See the </w:t>
      </w:r>
      <w:hyperlink r:id="rId14" w:history="1">
        <w:r w:rsidRPr="001549E1">
          <w:rPr>
            <w:rStyle w:val="Hyperlink"/>
            <w:rFonts w:asciiTheme="majorHAnsi" w:hAnsiTheme="majorHAnsi"/>
            <w:szCs w:val="22"/>
          </w:rPr>
          <w:t>Student Handbook</w:t>
        </w:r>
      </w:hyperlink>
      <w:r w:rsidRPr="001549E1">
        <w:rPr>
          <w:rFonts w:asciiTheme="majorHAnsi" w:hAnsiTheme="majorHAnsi"/>
          <w:szCs w:val="22"/>
        </w:rPr>
        <w:t xml:space="preserve"> for additional policies related to academic integrity and disciplinary actions.</w:t>
      </w:r>
    </w:p>
    <w:p w14:paraId="66B57729" w14:textId="77777777" w:rsidR="0087106A" w:rsidRPr="001549E1" w:rsidRDefault="0087106A" w:rsidP="0087106A">
      <w:pPr>
        <w:pStyle w:val="NormalWeb"/>
        <w:shd w:val="clear" w:color="auto" w:fill="FFFFFF"/>
        <w:spacing w:before="0" w:beforeAutospacing="0" w:after="0" w:afterAutospacing="0"/>
        <w:rPr>
          <w:rStyle w:val="apple-converted-space"/>
          <w:rFonts w:asciiTheme="majorHAnsi" w:hAnsiTheme="majorHAnsi"/>
          <w:b/>
          <w:color w:val="595859"/>
          <w:sz w:val="22"/>
          <w:szCs w:val="22"/>
        </w:rPr>
      </w:pPr>
    </w:p>
    <w:p w14:paraId="5AA95E4C" w14:textId="5358569E" w:rsidR="0087106A" w:rsidRPr="001549E1" w:rsidRDefault="0087106A" w:rsidP="0087106A">
      <w:pPr>
        <w:pStyle w:val="NormalWeb"/>
        <w:shd w:val="clear" w:color="auto" w:fill="FFFFFF"/>
        <w:spacing w:before="0" w:beforeAutospacing="0" w:after="0" w:afterAutospacing="0"/>
        <w:rPr>
          <w:rStyle w:val="apple-converted-space"/>
          <w:rFonts w:asciiTheme="majorHAnsi" w:hAnsiTheme="majorHAnsi"/>
          <w:b/>
          <w:color w:val="000000" w:themeColor="text1"/>
          <w:sz w:val="22"/>
          <w:szCs w:val="22"/>
        </w:rPr>
      </w:pPr>
      <w:r w:rsidRPr="001549E1">
        <w:rPr>
          <w:rStyle w:val="apple-converted-space"/>
          <w:rFonts w:asciiTheme="majorHAnsi" w:hAnsiTheme="majorHAnsi"/>
          <w:b/>
          <w:color w:val="000000" w:themeColor="text1"/>
          <w:sz w:val="22"/>
          <w:szCs w:val="22"/>
        </w:rPr>
        <w:t>Accommodations for Students with Disabilities</w:t>
      </w:r>
    </w:p>
    <w:p w14:paraId="2E9373DC" w14:textId="733F4509" w:rsidR="0087106A" w:rsidRDefault="0087106A" w:rsidP="00175BC8">
      <w:pPr>
        <w:rPr>
          <w:rFonts w:asciiTheme="majorHAnsi" w:hAnsiTheme="majorHAnsi"/>
          <w:sz w:val="22"/>
          <w:szCs w:val="22"/>
        </w:rPr>
      </w:pPr>
      <w:r w:rsidRPr="001549E1">
        <w:rPr>
          <w:rFonts w:asciiTheme="majorHAnsi" w:hAnsiTheme="majorHAnsi"/>
          <w:sz w:val="22"/>
          <w:szCs w:val="22"/>
        </w:rPr>
        <w:t xml:space="preserve">Harvard University provides academic accommodations to students with disabilities. Any requests for academic accommodations should ideally be made before the first week of the semester, except for unusual circumstances, so arrangements can be made. Students must register with the Local Disability Coordinator in the Office for Student Affairs to verify their eligibility for appropriate </w:t>
      </w:r>
      <w:r w:rsidR="00C52CB2" w:rsidRPr="001549E1">
        <w:rPr>
          <w:rFonts w:asciiTheme="majorHAnsi" w:hAnsiTheme="majorHAnsi"/>
          <w:sz w:val="22"/>
          <w:szCs w:val="22"/>
        </w:rPr>
        <w:t xml:space="preserve">accommodations. Contact </w:t>
      </w:r>
      <w:r w:rsidR="00EA2259" w:rsidRPr="001549E1">
        <w:rPr>
          <w:rFonts w:asciiTheme="majorHAnsi" w:hAnsiTheme="majorHAnsi"/>
          <w:sz w:val="22"/>
          <w:szCs w:val="22"/>
        </w:rPr>
        <w:t>Col</w:t>
      </w:r>
      <w:r w:rsidR="007076D6">
        <w:rPr>
          <w:rFonts w:asciiTheme="majorHAnsi" w:hAnsiTheme="majorHAnsi"/>
          <w:sz w:val="22"/>
          <w:szCs w:val="22"/>
        </w:rPr>
        <w:t>l</w:t>
      </w:r>
      <w:r w:rsidR="00EA2259" w:rsidRPr="001549E1">
        <w:rPr>
          <w:rFonts w:asciiTheme="majorHAnsi" w:hAnsiTheme="majorHAnsi"/>
          <w:sz w:val="22"/>
          <w:szCs w:val="22"/>
        </w:rPr>
        <w:t xml:space="preserve">een Cronin </w:t>
      </w:r>
      <w:hyperlink r:id="rId15" w:history="1">
        <w:r w:rsidR="00EA2259" w:rsidRPr="001549E1">
          <w:rPr>
            <w:rStyle w:val="Hyperlink"/>
            <w:rFonts w:asciiTheme="majorHAnsi" w:hAnsiTheme="majorHAnsi"/>
            <w:sz w:val="22"/>
            <w:szCs w:val="22"/>
          </w:rPr>
          <w:t>ccronin@hsph.harvard.edu</w:t>
        </w:r>
      </w:hyperlink>
      <w:r w:rsidR="006330D2" w:rsidRPr="001549E1">
        <w:rPr>
          <w:rFonts w:asciiTheme="majorHAnsi" w:hAnsiTheme="majorHAnsi"/>
          <w:sz w:val="22"/>
          <w:szCs w:val="22"/>
        </w:rPr>
        <w:t xml:space="preserve"> </w:t>
      </w:r>
      <w:r w:rsidRPr="001549E1">
        <w:rPr>
          <w:rFonts w:asciiTheme="majorHAnsi" w:hAnsiTheme="majorHAnsi"/>
          <w:sz w:val="22"/>
          <w:szCs w:val="22"/>
        </w:rPr>
        <w:t xml:space="preserve">in all cases, including temporary disabilities. </w:t>
      </w:r>
    </w:p>
    <w:p w14:paraId="3475B148" w14:textId="066EAEC9" w:rsidR="00E16B66" w:rsidRDefault="00E16B66" w:rsidP="00175BC8">
      <w:pPr>
        <w:rPr>
          <w:rFonts w:asciiTheme="majorHAnsi" w:hAnsiTheme="majorHAnsi"/>
          <w:sz w:val="22"/>
          <w:szCs w:val="22"/>
        </w:rPr>
      </w:pPr>
    </w:p>
    <w:p w14:paraId="1C513B5E" w14:textId="77777777" w:rsidR="00E16B66" w:rsidRPr="00E16B66" w:rsidRDefault="00E16B66" w:rsidP="00E16B66">
      <w:pPr>
        <w:rPr>
          <w:rFonts w:asciiTheme="majorHAnsi" w:eastAsia="Calibri" w:hAnsiTheme="majorHAnsi" w:cs="Times New Roman"/>
          <w:b/>
          <w:bCs/>
          <w:color w:val="000000" w:themeColor="text1"/>
          <w:sz w:val="22"/>
          <w:szCs w:val="22"/>
        </w:rPr>
      </w:pPr>
      <w:r w:rsidRPr="00E16B66">
        <w:rPr>
          <w:rFonts w:asciiTheme="majorHAnsi" w:eastAsia="Calibri" w:hAnsiTheme="majorHAnsi" w:cs="Times New Roman"/>
          <w:b/>
          <w:bCs/>
          <w:color w:val="000000" w:themeColor="text1"/>
          <w:sz w:val="22"/>
          <w:szCs w:val="22"/>
        </w:rPr>
        <w:t>Religious Holidays, Absence Due to</w:t>
      </w:r>
    </w:p>
    <w:p w14:paraId="735F58FE" w14:textId="37EC957B" w:rsidR="00E16B66" w:rsidRPr="00E16B66" w:rsidRDefault="00E16B66" w:rsidP="00E16B66">
      <w:pPr>
        <w:rPr>
          <w:rFonts w:asciiTheme="majorHAnsi" w:eastAsia="Calibri" w:hAnsiTheme="majorHAnsi" w:cs="Times New Roman"/>
          <w:color w:val="000000" w:themeColor="text1"/>
          <w:sz w:val="22"/>
          <w:szCs w:val="22"/>
        </w:rPr>
      </w:pPr>
      <w:r w:rsidRPr="00E16B66">
        <w:rPr>
          <w:rFonts w:asciiTheme="majorHAnsi" w:eastAsia="Calibri" w:hAnsiTheme="majorHAnsi" w:cs="Times New Roman"/>
          <w:color w:val="000000" w:themeColor="text1"/>
          <w:sz w:val="22"/>
          <w:szCs w:val="22"/>
        </w:rPr>
        <w:t xml:space="preserve">According to Chapter 151c, Section 2B, of the General Laws of Massachusetts, any student in an educational or vocational training institution, other than a religious or denominational training institution, who is unable, because of his or her religious beliefs, to attend classes or to participate in any examination, study, or work requirement on a particular day shall be excused from any such examination or requirement which he or she may have missed because of such absence on any particular day, provided that such makeup examination or work shall not create an unreasonable burden upon the School. </w:t>
      </w:r>
      <w:r w:rsidR="008103C4">
        <w:rPr>
          <w:rFonts w:asciiTheme="majorHAnsi" w:eastAsia="Calibri" w:hAnsiTheme="majorHAnsi" w:cs="Times New Roman"/>
          <w:color w:val="000000" w:themeColor="text1"/>
          <w:sz w:val="22"/>
          <w:szCs w:val="22"/>
        </w:rPr>
        <w:t xml:space="preserve">See the </w:t>
      </w:r>
      <w:hyperlink r:id="rId16" w:history="1">
        <w:r w:rsidR="008103C4" w:rsidRPr="008103C4">
          <w:rPr>
            <w:rStyle w:val="Hyperlink"/>
            <w:rFonts w:asciiTheme="majorHAnsi" w:eastAsia="Calibri" w:hAnsiTheme="majorHAnsi" w:cs="Times New Roman"/>
            <w:sz w:val="22"/>
            <w:szCs w:val="22"/>
          </w:rPr>
          <w:t>student handbook</w:t>
        </w:r>
      </w:hyperlink>
      <w:r w:rsidR="008103C4">
        <w:rPr>
          <w:rFonts w:asciiTheme="majorHAnsi" w:eastAsia="Calibri" w:hAnsiTheme="majorHAnsi" w:cs="Times New Roman"/>
          <w:color w:val="000000" w:themeColor="text1"/>
          <w:sz w:val="22"/>
          <w:szCs w:val="22"/>
        </w:rPr>
        <w:t xml:space="preserve"> for more information. </w:t>
      </w:r>
    </w:p>
    <w:p w14:paraId="5F340AE4" w14:textId="77777777" w:rsidR="00E16B66" w:rsidRPr="00E16B66" w:rsidRDefault="00E16B66" w:rsidP="00175BC8">
      <w:pPr>
        <w:rPr>
          <w:rFonts w:asciiTheme="majorHAnsi" w:hAnsiTheme="majorHAnsi"/>
          <w:color w:val="000000" w:themeColor="text1"/>
          <w:sz w:val="22"/>
          <w:szCs w:val="22"/>
        </w:rPr>
      </w:pPr>
    </w:p>
    <w:p w14:paraId="68384D51" w14:textId="6B4A6BD2" w:rsidR="00E16B66" w:rsidRPr="00E16B66" w:rsidRDefault="00E16B66" w:rsidP="00175BC8">
      <w:pPr>
        <w:rPr>
          <w:rFonts w:asciiTheme="majorHAnsi" w:hAnsiTheme="majorHAnsi"/>
          <w:b/>
          <w:color w:val="000000" w:themeColor="text1"/>
          <w:sz w:val="22"/>
          <w:szCs w:val="22"/>
        </w:rPr>
      </w:pPr>
      <w:r w:rsidRPr="008103C4">
        <w:rPr>
          <w:rFonts w:asciiTheme="majorHAnsi" w:eastAsia="Calibri" w:hAnsiTheme="majorHAnsi" w:cs="Times New Roman"/>
          <w:b/>
          <w:bCs/>
          <w:color w:val="000000" w:themeColor="text1"/>
          <w:sz w:val="22"/>
          <w:szCs w:val="22"/>
        </w:rPr>
        <w:t>Grade of Absence from Examination</w:t>
      </w:r>
      <w:r w:rsidRPr="00E16B66">
        <w:rPr>
          <w:rFonts w:asciiTheme="majorHAnsi" w:eastAsia="Calibri" w:hAnsiTheme="majorHAnsi" w:cs="Times New Roman"/>
          <w:color w:val="000000" w:themeColor="text1"/>
          <w:sz w:val="22"/>
          <w:szCs w:val="22"/>
        </w:rPr>
        <w:br/>
        <w:t>A student who cannot attend a regularly scheduled examination must request permission for an alternate examination from the instructor </w:t>
      </w:r>
      <w:r w:rsidRPr="00E16B66">
        <w:rPr>
          <w:rFonts w:asciiTheme="majorHAnsi" w:eastAsia="Calibri" w:hAnsiTheme="majorHAnsi" w:cs="Times New Roman"/>
          <w:bCs/>
          <w:color w:val="000000" w:themeColor="text1"/>
          <w:sz w:val="22"/>
          <w:szCs w:val="22"/>
        </w:rPr>
        <w:t xml:space="preserve">in advance of the examination. See the </w:t>
      </w:r>
      <w:hyperlink r:id="rId17" w:anchor="absence" w:history="1">
        <w:r w:rsidRPr="009034AB">
          <w:rPr>
            <w:rStyle w:val="Hyperlink"/>
            <w:rFonts w:asciiTheme="majorHAnsi" w:eastAsia="Calibri" w:hAnsiTheme="majorHAnsi" w:cs="Times New Roman"/>
            <w:bCs/>
            <w:sz w:val="22"/>
            <w:szCs w:val="22"/>
          </w:rPr>
          <w:t>student handbook</w:t>
        </w:r>
      </w:hyperlink>
      <w:r w:rsidR="009034AB">
        <w:rPr>
          <w:rFonts w:asciiTheme="majorHAnsi" w:eastAsia="Calibri" w:hAnsiTheme="majorHAnsi" w:cs="Times New Roman"/>
          <w:bCs/>
          <w:color w:val="000000" w:themeColor="text1"/>
          <w:sz w:val="22"/>
          <w:szCs w:val="22"/>
        </w:rPr>
        <w:t xml:space="preserve"> for more information</w:t>
      </w:r>
      <w:r w:rsidRPr="00E16B66">
        <w:rPr>
          <w:rFonts w:asciiTheme="majorHAnsi" w:eastAsia="Calibri" w:hAnsiTheme="majorHAnsi" w:cs="Times New Roman"/>
          <w:bCs/>
          <w:color w:val="000000" w:themeColor="text1"/>
          <w:sz w:val="22"/>
          <w:szCs w:val="22"/>
        </w:rPr>
        <w:t xml:space="preserve">.  </w:t>
      </w:r>
    </w:p>
    <w:p w14:paraId="3198B5EB" w14:textId="77777777" w:rsidR="00E16B66" w:rsidRDefault="00E16B66" w:rsidP="00175BC8">
      <w:pPr>
        <w:rPr>
          <w:rFonts w:asciiTheme="majorHAnsi" w:hAnsiTheme="majorHAnsi"/>
          <w:b/>
          <w:sz w:val="22"/>
          <w:szCs w:val="22"/>
        </w:rPr>
      </w:pPr>
    </w:p>
    <w:p w14:paraId="413C4B96" w14:textId="50BE5A3D" w:rsidR="00E16B66" w:rsidRPr="00E16B66" w:rsidRDefault="00E16B66" w:rsidP="00175BC8">
      <w:pPr>
        <w:rPr>
          <w:rFonts w:asciiTheme="majorHAnsi" w:hAnsiTheme="majorHAnsi"/>
          <w:b/>
          <w:sz w:val="22"/>
          <w:szCs w:val="22"/>
        </w:rPr>
      </w:pPr>
      <w:r w:rsidRPr="00E16B66">
        <w:rPr>
          <w:rFonts w:asciiTheme="majorHAnsi" w:hAnsiTheme="majorHAnsi"/>
          <w:b/>
          <w:sz w:val="22"/>
          <w:szCs w:val="22"/>
        </w:rPr>
        <w:lastRenderedPageBreak/>
        <w:t>Final Examination Policy</w:t>
      </w:r>
    </w:p>
    <w:p w14:paraId="69D08820" w14:textId="178FD33C" w:rsidR="0087106A" w:rsidRPr="00965E7F" w:rsidRDefault="00E16B66" w:rsidP="0087106A">
      <w:pPr>
        <w:rPr>
          <w:rFonts w:ascii="Georgia" w:hAnsi="Georgia"/>
          <w:color w:val="000000" w:themeColor="text1"/>
          <w:sz w:val="22"/>
          <w:szCs w:val="22"/>
          <w:shd w:val="clear" w:color="auto" w:fill="FFFFFF"/>
        </w:rPr>
      </w:pPr>
      <w:r w:rsidRPr="00965E7F">
        <w:rPr>
          <w:rFonts w:ascii="Georgia" w:hAnsi="Georgia"/>
          <w:color w:val="000000" w:themeColor="text1"/>
          <w:sz w:val="22"/>
          <w:szCs w:val="22"/>
          <w:shd w:val="clear" w:color="auto" w:fill="FFFFFF"/>
        </w:rPr>
        <w:t xml:space="preserve">No student should be required to take more than two examinations during any one day of finals week. Students who have more than two examinations scheduled during a particular day during the final examination period may take their class schedules to the director for student affairs for assistance in arranging for an alternate time for all exams in excess of two. Please refer </w:t>
      </w:r>
      <w:r w:rsidR="008103C4" w:rsidRPr="00965E7F">
        <w:rPr>
          <w:rFonts w:ascii="Georgia" w:hAnsi="Georgia"/>
          <w:color w:val="000000" w:themeColor="text1"/>
          <w:sz w:val="22"/>
          <w:szCs w:val="22"/>
          <w:shd w:val="clear" w:color="auto" w:fill="FFFFFF"/>
        </w:rPr>
        <w:t xml:space="preserve">to the </w:t>
      </w:r>
      <w:hyperlink r:id="rId18" w:history="1">
        <w:r w:rsidR="008103C4" w:rsidRPr="00965E7F">
          <w:rPr>
            <w:rStyle w:val="Hyperlink"/>
            <w:rFonts w:ascii="Georgia" w:hAnsi="Georgia"/>
            <w:color w:val="000000" w:themeColor="text1"/>
            <w:sz w:val="22"/>
            <w:szCs w:val="22"/>
            <w:shd w:val="clear" w:color="auto" w:fill="FFFFFF"/>
          </w:rPr>
          <w:t>student handbook</w:t>
        </w:r>
      </w:hyperlink>
      <w:r w:rsidR="008103C4" w:rsidRPr="00965E7F">
        <w:rPr>
          <w:rFonts w:ascii="Georgia" w:hAnsi="Georgia"/>
          <w:color w:val="000000" w:themeColor="text1"/>
          <w:sz w:val="22"/>
          <w:szCs w:val="22"/>
          <w:shd w:val="clear" w:color="auto" w:fill="FFFFFF"/>
        </w:rPr>
        <w:t xml:space="preserve"> for the policy.</w:t>
      </w:r>
    </w:p>
    <w:p w14:paraId="291493B8" w14:textId="77777777" w:rsidR="008103C4" w:rsidRPr="001549E1" w:rsidRDefault="008103C4" w:rsidP="0087106A">
      <w:pPr>
        <w:rPr>
          <w:rFonts w:asciiTheme="majorHAnsi" w:hAnsiTheme="majorHAnsi"/>
          <w:color w:val="000000" w:themeColor="text1"/>
          <w:sz w:val="22"/>
          <w:szCs w:val="22"/>
        </w:rPr>
      </w:pPr>
    </w:p>
    <w:p w14:paraId="1D3F3D2C" w14:textId="5FE9EFBE" w:rsidR="00245B3A" w:rsidRPr="001549E1" w:rsidRDefault="006745AE" w:rsidP="00245B3A">
      <w:pPr>
        <w:rPr>
          <w:rFonts w:asciiTheme="majorHAnsi" w:hAnsiTheme="majorHAnsi"/>
          <w:b/>
          <w:sz w:val="22"/>
          <w:szCs w:val="22"/>
        </w:rPr>
      </w:pPr>
      <w:r w:rsidRPr="001549E1">
        <w:rPr>
          <w:rFonts w:asciiTheme="majorHAnsi" w:hAnsiTheme="majorHAnsi"/>
          <w:b/>
          <w:sz w:val="22"/>
          <w:szCs w:val="22"/>
        </w:rPr>
        <w:t>C</w:t>
      </w:r>
      <w:r w:rsidR="00245B3A" w:rsidRPr="001549E1">
        <w:rPr>
          <w:rFonts w:asciiTheme="majorHAnsi" w:hAnsiTheme="majorHAnsi"/>
          <w:b/>
          <w:sz w:val="22"/>
          <w:szCs w:val="22"/>
        </w:rPr>
        <w:t>ourse Evaluations</w:t>
      </w:r>
    </w:p>
    <w:p w14:paraId="5C1682E7" w14:textId="6B95D8BD" w:rsidR="00876EC4" w:rsidRPr="001549E1" w:rsidRDefault="00876EC4" w:rsidP="00245B3A">
      <w:pPr>
        <w:rPr>
          <w:rFonts w:asciiTheme="majorHAnsi" w:hAnsiTheme="majorHAnsi"/>
          <w:sz w:val="22"/>
          <w:szCs w:val="22"/>
        </w:rPr>
      </w:pPr>
      <w:r w:rsidRPr="001549E1">
        <w:rPr>
          <w:rFonts w:asciiTheme="majorHAnsi" w:hAnsiTheme="majorHAnsi"/>
          <w:sz w:val="22"/>
          <w:szCs w:val="22"/>
        </w:rPr>
        <w:t xml:space="preserve">Constructive feedback from students is a valuable resource for improving teaching. The feedback should be specific, focused and respectful. It should also address aspects of the course and teaching that are positive as well as those which need improvement.  </w:t>
      </w:r>
    </w:p>
    <w:p w14:paraId="1E73B0CE" w14:textId="1E3FD544" w:rsidR="00876EC4" w:rsidRPr="001549E1" w:rsidRDefault="00876EC4" w:rsidP="00245B3A">
      <w:pPr>
        <w:rPr>
          <w:rFonts w:asciiTheme="majorHAnsi" w:hAnsiTheme="majorHAnsi"/>
          <w:sz w:val="22"/>
          <w:szCs w:val="22"/>
        </w:rPr>
      </w:pPr>
    </w:p>
    <w:p w14:paraId="1E1A8000" w14:textId="77777777" w:rsidR="00245B3A" w:rsidRPr="001549E1" w:rsidRDefault="00245B3A" w:rsidP="00245B3A">
      <w:pPr>
        <w:rPr>
          <w:rFonts w:asciiTheme="majorHAnsi" w:hAnsiTheme="majorHAnsi"/>
          <w:sz w:val="22"/>
          <w:szCs w:val="22"/>
        </w:rPr>
      </w:pPr>
      <w:r w:rsidRPr="001549E1">
        <w:rPr>
          <w:rFonts w:asciiTheme="majorHAnsi" w:hAnsiTheme="majorHAnsi"/>
          <w:sz w:val="22"/>
          <w:szCs w:val="22"/>
        </w:rPr>
        <w:t>Completion of the evaluation is a requirement for each course. Your grade will not be available until you submit the evaluation. In addition, registration for future terms will be blocked until you have completed evaluations for courses in prior terms.</w:t>
      </w:r>
    </w:p>
    <w:p w14:paraId="731F30F8" w14:textId="77777777" w:rsidR="009354AA" w:rsidRPr="004B7115" w:rsidRDefault="009354AA" w:rsidP="004B7115">
      <w:pPr>
        <w:pStyle w:val="NormalWeb"/>
        <w:shd w:val="clear" w:color="auto" w:fill="FFFFFF"/>
        <w:spacing w:before="0" w:beforeAutospacing="0" w:after="0" w:afterAutospacing="0"/>
        <w:ind w:left="720"/>
        <w:rPr>
          <w:rFonts w:asciiTheme="majorHAnsi" w:hAnsiTheme="majorHAnsi"/>
          <w:b/>
          <w:sz w:val="22"/>
          <w:szCs w:val="22"/>
        </w:rPr>
      </w:pPr>
    </w:p>
    <w:p w14:paraId="6AEFB344" w14:textId="21E3A147" w:rsidR="00DA5499" w:rsidRPr="004B7115" w:rsidRDefault="004B7115" w:rsidP="004B7115">
      <w:pPr>
        <w:pStyle w:val="NormalWeb"/>
        <w:shd w:val="clear" w:color="auto" w:fill="FFFFFF"/>
        <w:spacing w:before="0" w:beforeAutospacing="0" w:after="0" w:afterAutospacing="0"/>
        <w:rPr>
          <w:rFonts w:asciiTheme="majorHAnsi" w:hAnsiTheme="majorHAnsi"/>
          <w:b/>
          <w:i/>
        </w:rPr>
      </w:pPr>
      <w:r w:rsidRPr="004B7115">
        <w:rPr>
          <w:rFonts w:asciiTheme="majorHAnsi" w:hAnsiTheme="majorHAnsi"/>
          <w:i/>
          <w:sz w:val="22"/>
          <w:szCs w:val="22"/>
        </w:rPr>
        <w:t>(</w:t>
      </w:r>
      <w:r w:rsidR="00997E88" w:rsidRPr="004B7115">
        <w:rPr>
          <w:rFonts w:asciiTheme="majorHAnsi" w:hAnsiTheme="majorHAnsi"/>
          <w:i/>
          <w:color w:val="5F565B"/>
          <w:sz w:val="22"/>
          <w:szCs w:val="22"/>
          <w:shd w:val="clear" w:color="auto" w:fill="FFFFFF"/>
        </w:rPr>
        <w:t>I</w:t>
      </w:r>
      <w:r w:rsidRPr="004B7115">
        <w:rPr>
          <w:rFonts w:asciiTheme="majorHAnsi" w:hAnsiTheme="majorHAnsi"/>
          <w:i/>
          <w:color w:val="5F565B"/>
          <w:sz w:val="22"/>
          <w:szCs w:val="22"/>
          <w:shd w:val="clear" w:color="auto" w:fill="FFFFFF"/>
        </w:rPr>
        <w:t>t is helpful in the course syllabus to make a direct connection between the learning objectives, teaching met</w:t>
      </w:r>
      <w:r w:rsidR="00DA4280">
        <w:rPr>
          <w:rFonts w:asciiTheme="majorHAnsi" w:hAnsiTheme="majorHAnsi"/>
          <w:i/>
          <w:color w:val="5F565B"/>
          <w:sz w:val="22"/>
          <w:szCs w:val="22"/>
          <w:shd w:val="clear" w:color="auto" w:fill="FFFFFF"/>
        </w:rPr>
        <w:t>hods, course activities</w:t>
      </w:r>
      <w:r w:rsidRPr="004B7115">
        <w:rPr>
          <w:rFonts w:asciiTheme="majorHAnsi" w:hAnsiTheme="majorHAnsi"/>
          <w:i/>
          <w:color w:val="5F565B"/>
          <w:sz w:val="22"/>
          <w:szCs w:val="22"/>
          <w:shd w:val="clear" w:color="auto" w:fill="FFFFFF"/>
        </w:rPr>
        <w:t xml:space="preserve"> and assessment methods)</w:t>
      </w:r>
    </w:p>
    <w:p w14:paraId="253E2F41" w14:textId="77777777" w:rsidR="00DA5499" w:rsidRDefault="00DA5499" w:rsidP="009354AA">
      <w:pPr>
        <w:pStyle w:val="NormalWeb"/>
        <w:shd w:val="clear" w:color="auto" w:fill="FFFFFF"/>
        <w:spacing w:before="0" w:beforeAutospacing="0" w:after="0" w:afterAutospacing="0"/>
        <w:rPr>
          <w:rFonts w:ascii="Georgia" w:hAnsi="Georgia"/>
          <w:b/>
        </w:rPr>
      </w:pPr>
    </w:p>
    <w:p w14:paraId="247CA687" w14:textId="6011C84E" w:rsidR="00245B3A" w:rsidRDefault="009354AA" w:rsidP="009354AA">
      <w:pPr>
        <w:pStyle w:val="NormalWeb"/>
        <w:shd w:val="clear" w:color="auto" w:fill="FFFFFF"/>
        <w:spacing w:before="0" w:beforeAutospacing="0" w:after="0" w:afterAutospacing="0"/>
        <w:rPr>
          <w:rFonts w:ascii="Georgia" w:hAnsi="Georgia"/>
          <w:color w:val="595859"/>
          <w:sz w:val="23"/>
          <w:szCs w:val="23"/>
        </w:rPr>
      </w:pPr>
      <w:r>
        <w:rPr>
          <w:rFonts w:ascii="Georgia" w:hAnsi="Georgia"/>
          <w:b/>
        </w:rPr>
        <w:t>Course Schedule &amp; Assessment of Student Learning</w:t>
      </w:r>
    </w:p>
    <w:p w14:paraId="693A16DF" w14:textId="77777777" w:rsidR="009354AA" w:rsidRPr="00027A77" w:rsidRDefault="009354AA" w:rsidP="009354AA">
      <w:pPr>
        <w:rPr>
          <w:rFonts w:asciiTheme="majorHAnsi" w:hAnsiTheme="majorHAnsi"/>
          <w:i/>
          <w:color w:val="000000" w:themeColor="text1"/>
          <w:sz w:val="22"/>
          <w:szCs w:val="22"/>
        </w:rPr>
      </w:pPr>
    </w:p>
    <w:p w14:paraId="748C50DC" w14:textId="48703E47" w:rsidR="009354AA" w:rsidRPr="00260548" w:rsidRDefault="006C185A" w:rsidP="009354AA">
      <w:pPr>
        <w:tabs>
          <w:tab w:val="left" w:pos="1080"/>
        </w:tabs>
        <w:rPr>
          <w:rFonts w:asciiTheme="majorHAnsi" w:hAnsiTheme="majorHAnsi" w:cs="Cambria"/>
          <w:i/>
          <w:sz w:val="20"/>
          <w:szCs w:val="20"/>
          <w:u w:val="single"/>
        </w:rPr>
      </w:pPr>
      <w:r>
        <w:rPr>
          <w:rFonts w:asciiTheme="majorHAnsi" w:hAnsiTheme="majorHAnsi" w:cs="Cambria"/>
          <w:i/>
          <w:sz w:val="22"/>
          <w:szCs w:val="22"/>
          <w:u w:val="single"/>
        </w:rPr>
        <w:t xml:space="preserve">Sample A: </w:t>
      </w:r>
      <w:r w:rsidR="0036384D">
        <w:rPr>
          <w:rFonts w:asciiTheme="majorHAnsi" w:hAnsiTheme="majorHAnsi" w:cs="Cambria"/>
          <w:i/>
          <w:sz w:val="22"/>
          <w:szCs w:val="22"/>
          <w:u w:val="single"/>
        </w:rPr>
        <w:t xml:space="preserve">Snapshot </w:t>
      </w:r>
      <w:r>
        <w:rPr>
          <w:rFonts w:asciiTheme="majorHAnsi" w:hAnsiTheme="majorHAnsi" w:cs="Cambria"/>
          <w:i/>
          <w:sz w:val="22"/>
          <w:szCs w:val="22"/>
          <w:u w:val="single"/>
        </w:rPr>
        <w:t>of a</w:t>
      </w:r>
      <w:r w:rsidR="0036384D">
        <w:rPr>
          <w:rFonts w:asciiTheme="majorHAnsi" w:hAnsiTheme="majorHAnsi" w:cs="Cambria"/>
          <w:i/>
          <w:sz w:val="22"/>
          <w:szCs w:val="22"/>
          <w:u w:val="single"/>
        </w:rPr>
        <w:t xml:space="preserve"> </w:t>
      </w:r>
      <w:r w:rsidR="009354AA" w:rsidRPr="009354AA">
        <w:rPr>
          <w:rFonts w:asciiTheme="majorHAnsi" w:hAnsiTheme="majorHAnsi" w:cs="Cambria"/>
          <w:i/>
          <w:sz w:val="22"/>
          <w:szCs w:val="22"/>
          <w:u w:val="single"/>
        </w:rPr>
        <w:t>COURSE SCHEDUL</w:t>
      </w:r>
      <w:r w:rsidR="009354AA" w:rsidRPr="00260548">
        <w:rPr>
          <w:rFonts w:asciiTheme="majorHAnsi" w:hAnsiTheme="majorHAnsi" w:cs="Cambria"/>
          <w:i/>
          <w:sz w:val="20"/>
          <w:szCs w:val="20"/>
          <w:u w:val="single"/>
        </w:rPr>
        <w:t xml:space="preserve">E </w:t>
      </w:r>
    </w:p>
    <w:tbl>
      <w:tblPr>
        <w:tblpPr w:leftFromText="180" w:rightFromText="180" w:vertAnchor="text" w:horzAnchor="page" w:tblpX="1369" w:tblpY="109"/>
        <w:tblW w:w="12955" w:type="dxa"/>
        <w:tblBorders>
          <w:top w:val="single" w:sz="6" w:space="0" w:color="000000"/>
          <w:left w:val="single" w:sz="6" w:space="0" w:color="000000"/>
          <w:bottom w:val="single" w:sz="6" w:space="0" w:color="000000"/>
          <w:right w:val="single" w:sz="6" w:space="0" w:color="000000"/>
          <w:insideH w:val="single" w:sz="6" w:space="0" w:color="000000"/>
        </w:tblBorders>
        <w:tblLayout w:type="fixed"/>
        <w:tblLook w:val="04A0" w:firstRow="1" w:lastRow="0" w:firstColumn="1" w:lastColumn="0" w:noHBand="0" w:noVBand="1"/>
      </w:tblPr>
      <w:tblGrid>
        <w:gridCol w:w="2425"/>
        <w:gridCol w:w="2610"/>
        <w:gridCol w:w="4050"/>
        <w:gridCol w:w="3870"/>
      </w:tblGrid>
      <w:tr w:rsidR="004B7115" w:rsidRPr="00260548" w14:paraId="65E4C3A8" w14:textId="77777777" w:rsidTr="00A94B4A">
        <w:tc>
          <w:tcPr>
            <w:tcW w:w="2425" w:type="dxa"/>
            <w:tcBorders>
              <w:left w:val="single" w:sz="4" w:space="0" w:color="auto"/>
              <w:right w:val="single" w:sz="4" w:space="0" w:color="auto"/>
            </w:tcBorders>
            <w:shd w:val="clear" w:color="auto" w:fill="C00000"/>
            <w:vAlign w:val="center"/>
          </w:tcPr>
          <w:p w14:paraId="4606FEAF" w14:textId="22287046" w:rsidR="009354AA" w:rsidRPr="00260548" w:rsidRDefault="00376FD7" w:rsidP="007C51C5">
            <w:pPr>
              <w:jc w:val="center"/>
              <w:rPr>
                <w:rFonts w:asciiTheme="majorHAnsi" w:hAnsiTheme="majorHAnsi" w:cs="Cambria"/>
                <w:b/>
                <w:sz w:val="20"/>
                <w:szCs w:val="20"/>
              </w:rPr>
            </w:pPr>
            <w:r w:rsidRPr="00260548">
              <w:rPr>
                <w:rFonts w:asciiTheme="majorHAnsi" w:hAnsiTheme="majorHAnsi" w:cs="Cambria"/>
                <w:b/>
                <w:sz w:val="20"/>
                <w:szCs w:val="20"/>
              </w:rPr>
              <w:t xml:space="preserve">Session </w:t>
            </w:r>
            <w:r w:rsidR="00997E88" w:rsidRPr="00260548">
              <w:rPr>
                <w:rFonts w:asciiTheme="majorHAnsi" w:hAnsiTheme="majorHAnsi" w:cs="Cambria"/>
                <w:b/>
                <w:sz w:val="20"/>
                <w:szCs w:val="20"/>
              </w:rPr>
              <w:t>topics</w:t>
            </w:r>
          </w:p>
        </w:tc>
        <w:tc>
          <w:tcPr>
            <w:tcW w:w="2610" w:type="dxa"/>
            <w:tcBorders>
              <w:left w:val="single" w:sz="4" w:space="0" w:color="auto"/>
              <w:right w:val="single" w:sz="4" w:space="0" w:color="auto"/>
            </w:tcBorders>
            <w:shd w:val="clear" w:color="auto" w:fill="C00000"/>
            <w:vAlign w:val="center"/>
          </w:tcPr>
          <w:p w14:paraId="156555AB" w14:textId="096148D0" w:rsidR="009354AA" w:rsidRPr="00260548" w:rsidRDefault="00997E88" w:rsidP="007C51C5">
            <w:pPr>
              <w:jc w:val="center"/>
              <w:rPr>
                <w:rFonts w:asciiTheme="majorHAnsi" w:hAnsiTheme="majorHAnsi" w:cs="Cambria"/>
                <w:b/>
                <w:sz w:val="20"/>
                <w:szCs w:val="20"/>
              </w:rPr>
            </w:pPr>
            <w:r w:rsidRPr="00260548">
              <w:rPr>
                <w:rFonts w:asciiTheme="majorHAnsi" w:hAnsiTheme="majorHAnsi" w:cs="Cambria"/>
                <w:b/>
                <w:sz w:val="20"/>
                <w:szCs w:val="20"/>
              </w:rPr>
              <w:t>Objectives</w:t>
            </w:r>
          </w:p>
        </w:tc>
        <w:tc>
          <w:tcPr>
            <w:tcW w:w="4050" w:type="dxa"/>
            <w:tcBorders>
              <w:left w:val="single" w:sz="4" w:space="0" w:color="auto"/>
              <w:right w:val="single" w:sz="4" w:space="0" w:color="auto"/>
            </w:tcBorders>
            <w:shd w:val="clear" w:color="auto" w:fill="C00000"/>
            <w:vAlign w:val="center"/>
          </w:tcPr>
          <w:p w14:paraId="6B944FA5" w14:textId="3B339687" w:rsidR="009354AA" w:rsidRPr="00260548" w:rsidRDefault="00997E88" w:rsidP="007C51C5">
            <w:pPr>
              <w:jc w:val="center"/>
              <w:rPr>
                <w:rFonts w:asciiTheme="majorHAnsi" w:hAnsiTheme="majorHAnsi" w:cs="Cambria"/>
                <w:b/>
                <w:sz w:val="20"/>
                <w:szCs w:val="20"/>
              </w:rPr>
            </w:pPr>
            <w:r w:rsidRPr="00260548">
              <w:rPr>
                <w:rFonts w:asciiTheme="majorHAnsi" w:hAnsiTheme="majorHAnsi" w:cs="Cambria"/>
                <w:b/>
                <w:sz w:val="20"/>
                <w:szCs w:val="20"/>
              </w:rPr>
              <w:t>Readings</w:t>
            </w:r>
          </w:p>
        </w:tc>
        <w:tc>
          <w:tcPr>
            <w:tcW w:w="3870" w:type="dxa"/>
            <w:tcBorders>
              <w:left w:val="single" w:sz="4" w:space="0" w:color="auto"/>
              <w:right w:val="single" w:sz="4" w:space="0" w:color="auto"/>
            </w:tcBorders>
            <w:shd w:val="clear" w:color="auto" w:fill="C00000"/>
            <w:vAlign w:val="center"/>
          </w:tcPr>
          <w:p w14:paraId="188268DD" w14:textId="77777777" w:rsidR="00260548" w:rsidRPr="00260548" w:rsidRDefault="00997E88" w:rsidP="007C51C5">
            <w:pPr>
              <w:jc w:val="center"/>
              <w:rPr>
                <w:rFonts w:asciiTheme="majorHAnsi" w:hAnsiTheme="majorHAnsi" w:cs="Cambria"/>
                <w:b/>
                <w:sz w:val="20"/>
                <w:szCs w:val="20"/>
              </w:rPr>
            </w:pPr>
            <w:r w:rsidRPr="00260548">
              <w:rPr>
                <w:rFonts w:asciiTheme="majorHAnsi" w:hAnsiTheme="majorHAnsi" w:cs="Cambria"/>
                <w:b/>
                <w:sz w:val="20"/>
                <w:szCs w:val="20"/>
              </w:rPr>
              <w:t>Activities/</w:t>
            </w:r>
          </w:p>
          <w:p w14:paraId="33C05491" w14:textId="6BFD7C27" w:rsidR="009354AA" w:rsidRPr="00260548" w:rsidRDefault="00997E88" w:rsidP="007C51C5">
            <w:pPr>
              <w:jc w:val="center"/>
              <w:rPr>
                <w:rFonts w:asciiTheme="majorHAnsi" w:hAnsiTheme="majorHAnsi" w:cs="Cambria"/>
                <w:b/>
                <w:sz w:val="20"/>
                <w:szCs w:val="20"/>
              </w:rPr>
            </w:pPr>
            <w:r w:rsidRPr="00260548">
              <w:rPr>
                <w:rFonts w:asciiTheme="majorHAnsi" w:hAnsiTheme="majorHAnsi" w:cs="Cambria"/>
                <w:b/>
                <w:sz w:val="20"/>
                <w:szCs w:val="20"/>
              </w:rPr>
              <w:t>Assignments</w:t>
            </w:r>
          </w:p>
          <w:p w14:paraId="7479209B" w14:textId="77777777" w:rsidR="009354AA" w:rsidRPr="00260548" w:rsidRDefault="009354AA" w:rsidP="007C51C5">
            <w:pPr>
              <w:jc w:val="center"/>
              <w:rPr>
                <w:rFonts w:asciiTheme="majorHAnsi" w:hAnsiTheme="majorHAnsi" w:cs="Cambria"/>
                <w:b/>
                <w:sz w:val="20"/>
                <w:szCs w:val="20"/>
              </w:rPr>
            </w:pPr>
          </w:p>
        </w:tc>
      </w:tr>
      <w:tr w:rsidR="00260548" w:rsidRPr="00260548" w14:paraId="2B2F539B" w14:textId="77777777" w:rsidTr="00A94B4A">
        <w:tc>
          <w:tcPr>
            <w:tcW w:w="12955" w:type="dxa"/>
            <w:gridSpan w:val="4"/>
            <w:tcBorders>
              <w:top w:val="single" w:sz="4" w:space="0" w:color="auto"/>
              <w:left w:val="single" w:sz="4" w:space="0" w:color="auto"/>
              <w:bottom w:val="single" w:sz="4" w:space="0" w:color="auto"/>
              <w:right w:val="single" w:sz="4" w:space="0" w:color="auto"/>
            </w:tcBorders>
            <w:shd w:val="clear" w:color="auto" w:fill="C00000"/>
          </w:tcPr>
          <w:p w14:paraId="075D8E78" w14:textId="09B06D89" w:rsidR="00260548" w:rsidRPr="00260548" w:rsidRDefault="00260548" w:rsidP="00ED242A">
            <w:pPr>
              <w:rPr>
                <w:rFonts w:asciiTheme="majorHAnsi" w:hAnsiTheme="majorHAnsi"/>
                <w:b/>
                <w:sz w:val="20"/>
                <w:szCs w:val="20"/>
              </w:rPr>
            </w:pPr>
            <w:r w:rsidRPr="00260548">
              <w:rPr>
                <w:rFonts w:asciiTheme="majorHAnsi" w:hAnsiTheme="majorHAnsi"/>
                <w:b/>
                <w:sz w:val="20"/>
                <w:szCs w:val="20"/>
              </w:rPr>
              <w:t xml:space="preserve">Week of: </w:t>
            </w:r>
            <w:r w:rsidR="00ED242A">
              <w:rPr>
                <w:rFonts w:asciiTheme="majorHAnsi" w:hAnsiTheme="majorHAnsi"/>
                <w:b/>
                <w:sz w:val="20"/>
                <w:szCs w:val="20"/>
              </w:rPr>
              <w:t>XX-XX</w:t>
            </w:r>
          </w:p>
        </w:tc>
      </w:tr>
      <w:tr w:rsidR="004B7115" w:rsidRPr="00260548" w14:paraId="77EF3957" w14:textId="77777777" w:rsidTr="00A94B4A">
        <w:tc>
          <w:tcPr>
            <w:tcW w:w="2425" w:type="dxa"/>
            <w:tcBorders>
              <w:top w:val="single" w:sz="4" w:space="0" w:color="auto"/>
              <w:left w:val="single" w:sz="4" w:space="0" w:color="auto"/>
              <w:bottom w:val="single" w:sz="4" w:space="0" w:color="auto"/>
              <w:right w:val="single" w:sz="4" w:space="0" w:color="auto"/>
            </w:tcBorders>
          </w:tcPr>
          <w:p w14:paraId="0E886D18" w14:textId="59202F85" w:rsidR="00260548" w:rsidRPr="004A7736" w:rsidRDefault="004A7736" w:rsidP="00260548">
            <w:pPr>
              <w:pStyle w:val="Default"/>
              <w:rPr>
                <w:rFonts w:asciiTheme="majorHAnsi" w:hAnsiTheme="majorHAnsi"/>
                <w:b/>
                <w:sz w:val="20"/>
                <w:szCs w:val="20"/>
              </w:rPr>
            </w:pPr>
            <w:r w:rsidRPr="004A7736">
              <w:rPr>
                <w:rFonts w:asciiTheme="majorHAnsi" w:hAnsiTheme="majorHAnsi"/>
                <w:b/>
                <w:sz w:val="20"/>
                <w:szCs w:val="20"/>
              </w:rPr>
              <w:t xml:space="preserve">Module 1: </w:t>
            </w:r>
            <w:r w:rsidR="00FF4029" w:rsidRPr="004A7736">
              <w:rPr>
                <w:rFonts w:asciiTheme="majorHAnsi" w:hAnsiTheme="majorHAnsi"/>
                <w:b/>
                <w:sz w:val="20"/>
                <w:szCs w:val="20"/>
              </w:rPr>
              <w:t>Introduction to the Innovative Problem Solving Process</w:t>
            </w:r>
          </w:p>
          <w:p w14:paraId="22CDF47B" w14:textId="6D5B9C59" w:rsidR="00260548" w:rsidRPr="00260548" w:rsidRDefault="006C185A" w:rsidP="006C185A">
            <w:pPr>
              <w:pStyle w:val="Default"/>
              <w:rPr>
                <w:sz w:val="20"/>
                <w:szCs w:val="20"/>
              </w:rPr>
            </w:pPr>
            <w:r>
              <w:rPr>
                <w:sz w:val="20"/>
                <w:szCs w:val="20"/>
              </w:rPr>
              <w:t>*</w:t>
            </w:r>
            <w:r w:rsidR="00FF4029">
              <w:rPr>
                <w:sz w:val="20"/>
                <w:szCs w:val="20"/>
              </w:rPr>
              <w:t>The innovative problem solving process</w:t>
            </w:r>
          </w:p>
          <w:p w14:paraId="5228E674" w14:textId="5F675F4C" w:rsidR="00260548" w:rsidRDefault="006C185A" w:rsidP="00260548">
            <w:pPr>
              <w:pStyle w:val="Default"/>
              <w:rPr>
                <w:sz w:val="20"/>
                <w:szCs w:val="20"/>
              </w:rPr>
            </w:pPr>
            <w:r>
              <w:rPr>
                <w:sz w:val="20"/>
                <w:szCs w:val="20"/>
              </w:rPr>
              <w:t>*</w:t>
            </w:r>
            <w:r w:rsidR="00FF4029">
              <w:rPr>
                <w:sz w:val="20"/>
                <w:szCs w:val="20"/>
              </w:rPr>
              <w:t>Human-centered design</w:t>
            </w:r>
            <w:r w:rsidR="00260548" w:rsidRPr="00260548">
              <w:rPr>
                <w:sz w:val="20"/>
                <w:szCs w:val="20"/>
              </w:rPr>
              <w:t xml:space="preserve"> </w:t>
            </w:r>
          </w:p>
          <w:p w14:paraId="7EF041E2" w14:textId="3D8FB30C" w:rsidR="006C185A" w:rsidRDefault="006C185A" w:rsidP="00260548">
            <w:pPr>
              <w:pStyle w:val="Default"/>
              <w:rPr>
                <w:sz w:val="20"/>
                <w:szCs w:val="20"/>
              </w:rPr>
            </w:pPr>
          </w:p>
          <w:p w14:paraId="4CD4B07F" w14:textId="77777777" w:rsidR="006C185A" w:rsidRDefault="006C185A" w:rsidP="00260548">
            <w:pPr>
              <w:pStyle w:val="Default"/>
              <w:rPr>
                <w:sz w:val="20"/>
                <w:szCs w:val="20"/>
              </w:rPr>
            </w:pPr>
          </w:p>
          <w:p w14:paraId="6421792A" w14:textId="42CBEDF6" w:rsidR="00FF4029" w:rsidRPr="004A7736" w:rsidRDefault="004A7736" w:rsidP="00260548">
            <w:pPr>
              <w:pStyle w:val="Default"/>
              <w:rPr>
                <w:rFonts w:asciiTheme="majorHAnsi" w:hAnsiTheme="majorHAnsi"/>
                <w:b/>
                <w:sz w:val="20"/>
                <w:szCs w:val="20"/>
              </w:rPr>
            </w:pPr>
            <w:r w:rsidRPr="004A7736">
              <w:rPr>
                <w:rFonts w:asciiTheme="majorHAnsi" w:hAnsiTheme="majorHAnsi"/>
                <w:b/>
                <w:sz w:val="20"/>
                <w:szCs w:val="20"/>
              </w:rPr>
              <w:t xml:space="preserve">Module 2: </w:t>
            </w:r>
            <w:r w:rsidR="00FF4029" w:rsidRPr="004A7736">
              <w:rPr>
                <w:rFonts w:asciiTheme="majorHAnsi" w:hAnsiTheme="majorHAnsi"/>
                <w:b/>
                <w:sz w:val="20"/>
                <w:szCs w:val="20"/>
              </w:rPr>
              <w:t>Clarify – Achieving Deep Patient/Customer Understanding</w:t>
            </w:r>
          </w:p>
          <w:p w14:paraId="061DCCD5" w14:textId="2FDDB80B" w:rsidR="00260548" w:rsidRDefault="006C185A" w:rsidP="00260548">
            <w:pPr>
              <w:pStyle w:val="Default"/>
              <w:rPr>
                <w:sz w:val="20"/>
                <w:szCs w:val="20"/>
              </w:rPr>
            </w:pPr>
            <w:r>
              <w:rPr>
                <w:sz w:val="20"/>
                <w:szCs w:val="20"/>
              </w:rPr>
              <w:lastRenderedPageBreak/>
              <w:t>*</w:t>
            </w:r>
            <w:r w:rsidR="00FF4029">
              <w:rPr>
                <w:sz w:val="20"/>
                <w:szCs w:val="20"/>
              </w:rPr>
              <w:t>Design research – making observations</w:t>
            </w:r>
          </w:p>
          <w:p w14:paraId="1B0C160A" w14:textId="7B87630D" w:rsidR="00FF4029" w:rsidRDefault="006C185A" w:rsidP="00FF4029">
            <w:pPr>
              <w:pStyle w:val="Default"/>
              <w:rPr>
                <w:sz w:val="20"/>
                <w:szCs w:val="20"/>
              </w:rPr>
            </w:pPr>
            <w:r>
              <w:rPr>
                <w:sz w:val="20"/>
                <w:szCs w:val="20"/>
              </w:rPr>
              <w:t>*</w:t>
            </w:r>
            <w:r w:rsidR="00FF4029">
              <w:rPr>
                <w:sz w:val="20"/>
                <w:szCs w:val="20"/>
              </w:rPr>
              <w:t>Exercising empathy</w:t>
            </w:r>
          </w:p>
          <w:p w14:paraId="32463818" w14:textId="72E70CE6" w:rsidR="00DA0A8A" w:rsidRDefault="006C185A" w:rsidP="00DA0A8A">
            <w:pPr>
              <w:pStyle w:val="Default"/>
              <w:rPr>
                <w:sz w:val="20"/>
                <w:szCs w:val="20"/>
              </w:rPr>
            </w:pPr>
            <w:r>
              <w:rPr>
                <w:sz w:val="20"/>
                <w:szCs w:val="20"/>
              </w:rPr>
              <w:t>*</w:t>
            </w:r>
            <w:r w:rsidR="00DA0A8A">
              <w:rPr>
                <w:sz w:val="20"/>
                <w:szCs w:val="20"/>
              </w:rPr>
              <w:t>Identifying pain points</w:t>
            </w:r>
          </w:p>
          <w:p w14:paraId="570B3F00" w14:textId="2A863671" w:rsidR="00DA0A8A" w:rsidRDefault="006C185A" w:rsidP="00DA0A8A">
            <w:pPr>
              <w:pStyle w:val="Default"/>
              <w:rPr>
                <w:sz w:val="20"/>
                <w:szCs w:val="20"/>
              </w:rPr>
            </w:pPr>
            <w:r>
              <w:rPr>
                <w:sz w:val="20"/>
                <w:szCs w:val="20"/>
              </w:rPr>
              <w:t>*</w:t>
            </w:r>
            <w:r w:rsidR="00DA0A8A">
              <w:rPr>
                <w:sz w:val="20"/>
                <w:szCs w:val="20"/>
              </w:rPr>
              <w:t>Insights and problem framing</w:t>
            </w:r>
          </w:p>
          <w:p w14:paraId="0B4EAD16" w14:textId="77777777" w:rsidR="00DA0A8A" w:rsidRDefault="00DA0A8A" w:rsidP="00DA0A8A">
            <w:pPr>
              <w:pStyle w:val="Default"/>
              <w:rPr>
                <w:sz w:val="20"/>
                <w:szCs w:val="20"/>
              </w:rPr>
            </w:pPr>
          </w:p>
          <w:p w14:paraId="66175293" w14:textId="77777777" w:rsidR="00DA0A8A" w:rsidRDefault="00DA0A8A" w:rsidP="00FF4029">
            <w:pPr>
              <w:pStyle w:val="Default"/>
              <w:rPr>
                <w:sz w:val="20"/>
                <w:szCs w:val="20"/>
              </w:rPr>
            </w:pPr>
          </w:p>
          <w:p w14:paraId="0D088612" w14:textId="77777777" w:rsidR="00FF4029" w:rsidRDefault="00FF4029" w:rsidP="00260548">
            <w:pPr>
              <w:pStyle w:val="Default"/>
              <w:rPr>
                <w:sz w:val="20"/>
                <w:szCs w:val="20"/>
              </w:rPr>
            </w:pPr>
          </w:p>
          <w:p w14:paraId="05692684" w14:textId="77777777" w:rsidR="00FF4029" w:rsidRPr="00260548" w:rsidRDefault="00FF4029" w:rsidP="00260548">
            <w:pPr>
              <w:pStyle w:val="Default"/>
              <w:rPr>
                <w:sz w:val="20"/>
                <w:szCs w:val="20"/>
              </w:rPr>
            </w:pPr>
          </w:p>
          <w:p w14:paraId="1432ECDC" w14:textId="74C506FA" w:rsidR="009354AA" w:rsidRPr="00260548" w:rsidRDefault="009354AA" w:rsidP="00997E88">
            <w:pPr>
              <w:rPr>
                <w:rFonts w:asciiTheme="majorHAnsi" w:hAnsiTheme="majorHAnsi"/>
                <w:sz w:val="20"/>
                <w:szCs w:val="20"/>
              </w:rPr>
            </w:pPr>
          </w:p>
        </w:tc>
        <w:tc>
          <w:tcPr>
            <w:tcW w:w="2610" w:type="dxa"/>
            <w:tcBorders>
              <w:top w:val="single" w:sz="4" w:space="0" w:color="auto"/>
              <w:left w:val="single" w:sz="4" w:space="0" w:color="auto"/>
              <w:bottom w:val="single" w:sz="4" w:space="0" w:color="auto"/>
              <w:right w:val="single" w:sz="4" w:space="0" w:color="auto"/>
            </w:tcBorders>
          </w:tcPr>
          <w:p w14:paraId="345EC295" w14:textId="77777777" w:rsidR="009354AA" w:rsidRPr="00260548" w:rsidRDefault="00997E88" w:rsidP="00C52CB2">
            <w:pPr>
              <w:rPr>
                <w:rFonts w:asciiTheme="majorHAnsi" w:hAnsiTheme="majorHAnsi"/>
                <w:b/>
                <w:sz w:val="20"/>
                <w:szCs w:val="20"/>
              </w:rPr>
            </w:pPr>
            <w:r w:rsidRPr="00260548">
              <w:rPr>
                <w:rFonts w:asciiTheme="majorHAnsi" w:hAnsiTheme="majorHAnsi"/>
                <w:b/>
                <w:sz w:val="20"/>
                <w:szCs w:val="20"/>
              </w:rPr>
              <w:lastRenderedPageBreak/>
              <w:t xml:space="preserve">Upon Successful completion of this week, you should be able to: </w:t>
            </w:r>
          </w:p>
          <w:p w14:paraId="119544F4" w14:textId="759977C4" w:rsidR="00997E88" w:rsidRPr="00260548" w:rsidRDefault="00997E88" w:rsidP="00997E88">
            <w:pPr>
              <w:rPr>
                <w:rFonts w:asciiTheme="majorHAnsi" w:hAnsiTheme="majorHAnsi"/>
                <w:sz w:val="20"/>
                <w:szCs w:val="20"/>
              </w:rPr>
            </w:pPr>
            <w:r w:rsidRPr="00260548">
              <w:rPr>
                <w:rFonts w:asciiTheme="majorHAnsi" w:hAnsiTheme="majorHAnsi"/>
                <w:sz w:val="20"/>
                <w:szCs w:val="20"/>
              </w:rPr>
              <w:t>1.</w:t>
            </w:r>
            <w:r w:rsidR="00DA0A8A">
              <w:rPr>
                <w:rFonts w:asciiTheme="majorHAnsi" w:hAnsiTheme="majorHAnsi"/>
                <w:sz w:val="20"/>
                <w:szCs w:val="20"/>
              </w:rPr>
              <w:t xml:space="preserve"> </w:t>
            </w:r>
            <w:r w:rsidRPr="00260548">
              <w:rPr>
                <w:rFonts w:asciiTheme="majorHAnsi" w:hAnsiTheme="majorHAnsi"/>
                <w:sz w:val="20"/>
                <w:szCs w:val="20"/>
              </w:rPr>
              <w:t xml:space="preserve">Explain the basic idea of the </w:t>
            </w:r>
            <w:r w:rsidR="00DA0A8A">
              <w:rPr>
                <w:rFonts w:asciiTheme="majorHAnsi" w:hAnsiTheme="majorHAnsi"/>
                <w:sz w:val="20"/>
                <w:szCs w:val="20"/>
              </w:rPr>
              <w:t>innovative problem solving process</w:t>
            </w:r>
          </w:p>
          <w:p w14:paraId="26830E26" w14:textId="4191132D" w:rsidR="00997E88" w:rsidRPr="00260548" w:rsidRDefault="00997E88" w:rsidP="00997E88">
            <w:pPr>
              <w:rPr>
                <w:rFonts w:asciiTheme="majorHAnsi" w:hAnsiTheme="majorHAnsi"/>
                <w:sz w:val="20"/>
                <w:szCs w:val="20"/>
              </w:rPr>
            </w:pPr>
            <w:r w:rsidRPr="00260548">
              <w:rPr>
                <w:rFonts w:asciiTheme="majorHAnsi" w:hAnsiTheme="majorHAnsi"/>
                <w:sz w:val="20"/>
                <w:szCs w:val="20"/>
              </w:rPr>
              <w:t>2.</w:t>
            </w:r>
            <w:r w:rsidR="00DA0A8A">
              <w:rPr>
                <w:rFonts w:asciiTheme="majorHAnsi" w:hAnsiTheme="majorHAnsi"/>
                <w:sz w:val="20"/>
                <w:szCs w:val="20"/>
              </w:rPr>
              <w:t xml:space="preserve"> </w:t>
            </w:r>
            <w:r w:rsidRPr="00260548">
              <w:rPr>
                <w:rFonts w:asciiTheme="majorHAnsi" w:hAnsiTheme="majorHAnsi"/>
                <w:sz w:val="20"/>
                <w:szCs w:val="20"/>
              </w:rPr>
              <w:t xml:space="preserve">Explain the basic idea of </w:t>
            </w:r>
            <w:r w:rsidR="00DA0A8A">
              <w:rPr>
                <w:rFonts w:asciiTheme="majorHAnsi" w:hAnsiTheme="majorHAnsi"/>
                <w:sz w:val="20"/>
                <w:szCs w:val="20"/>
              </w:rPr>
              <w:t>human centered design</w:t>
            </w:r>
          </w:p>
          <w:p w14:paraId="0CC2828D" w14:textId="0A2A6874" w:rsidR="00997E88" w:rsidRPr="00260548" w:rsidRDefault="00997E88" w:rsidP="00997E88">
            <w:pPr>
              <w:rPr>
                <w:rFonts w:asciiTheme="majorHAnsi" w:hAnsiTheme="majorHAnsi"/>
                <w:sz w:val="20"/>
                <w:szCs w:val="20"/>
              </w:rPr>
            </w:pPr>
            <w:r w:rsidRPr="00260548">
              <w:rPr>
                <w:rFonts w:asciiTheme="majorHAnsi" w:hAnsiTheme="majorHAnsi"/>
                <w:sz w:val="20"/>
                <w:szCs w:val="20"/>
              </w:rPr>
              <w:t>3.</w:t>
            </w:r>
            <w:r w:rsidR="00DA0A8A">
              <w:rPr>
                <w:rFonts w:asciiTheme="majorHAnsi" w:hAnsiTheme="majorHAnsi"/>
                <w:sz w:val="20"/>
                <w:szCs w:val="20"/>
              </w:rPr>
              <w:t xml:space="preserve"> Be able to make design research observations</w:t>
            </w:r>
          </w:p>
          <w:p w14:paraId="00B56BD3" w14:textId="59251688" w:rsidR="00997E88" w:rsidRPr="00260548" w:rsidRDefault="00997E88" w:rsidP="00DA0A8A">
            <w:pPr>
              <w:rPr>
                <w:rFonts w:asciiTheme="majorHAnsi" w:hAnsiTheme="majorHAnsi"/>
                <w:sz w:val="20"/>
                <w:szCs w:val="20"/>
              </w:rPr>
            </w:pP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2B179898" w14:textId="77777777" w:rsidR="004B7115" w:rsidRPr="00DA0A8A" w:rsidRDefault="004B7115" w:rsidP="004B7115">
            <w:pPr>
              <w:rPr>
                <w:rFonts w:asciiTheme="majorHAnsi" w:hAnsiTheme="majorHAnsi"/>
                <w:b/>
                <w:sz w:val="20"/>
                <w:szCs w:val="20"/>
              </w:rPr>
            </w:pPr>
            <w:r w:rsidRPr="00DA0A8A">
              <w:rPr>
                <w:rFonts w:asciiTheme="majorHAnsi" w:hAnsiTheme="majorHAnsi"/>
                <w:b/>
                <w:sz w:val="20"/>
                <w:szCs w:val="20"/>
              </w:rPr>
              <w:t xml:space="preserve">Required </w:t>
            </w:r>
          </w:p>
          <w:p w14:paraId="4345CA99" w14:textId="55F43244" w:rsidR="004B7115" w:rsidRDefault="00FF4029" w:rsidP="004B7115">
            <w:pPr>
              <w:rPr>
                <w:sz w:val="20"/>
                <w:szCs w:val="20"/>
              </w:rPr>
            </w:pPr>
            <w:r w:rsidRPr="00DA0A8A">
              <w:rPr>
                <w:sz w:val="20"/>
                <w:szCs w:val="20"/>
              </w:rPr>
              <w:t>Review Syllabus in Advance of Class</w:t>
            </w:r>
          </w:p>
          <w:p w14:paraId="0B5FB390" w14:textId="77777777" w:rsidR="00F73CB8" w:rsidRPr="00DA0A8A" w:rsidRDefault="00F73CB8" w:rsidP="004B7115">
            <w:pPr>
              <w:rPr>
                <w:b/>
                <w:sz w:val="20"/>
                <w:szCs w:val="20"/>
              </w:rPr>
            </w:pPr>
          </w:p>
          <w:p w14:paraId="677A1F14" w14:textId="580D2560" w:rsidR="004B7115" w:rsidRPr="00DA0A8A" w:rsidRDefault="004B7115" w:rsidP="004B7115">
            <w:pPr>
              <w:rPr>
                <w:rFonts w:asciiTheme="majorHAnsi" w:hAnsiTheme="majorHAnsi"/>
                <w:b/>
                <w:sz w:val="20"/>
                <w:szCs w:val="20"/>
              </w:rPr>
            </w:pPr>
            <w:r w:rsidRPr="00DA0A8A">
              <w:rPr>
                <w:rFonts w:asciiTheme="majorHAnsi" w:hAnsiTheme="majorHAnsi"/>
                <w:b/>
                <w:sz w:val="20"/>
                <w:szCs w:val="20"/>
              </w:rPr>
              <w:t xml:space="preserve">Recommended </w:t>
            </w:r>
          </w:p>
          <w:p w14:paraId="58D51359" w14:textId="118787AB" w:rsidR="009354AA" w:rsidRPr="00DA0A8A" w:rsidRDefault="00FF4029" w:rsidP="004B7115">
            <w:pPr>
              <w:rPr>
                <w:rFonts w:cs="Arial"/>
                <w:color w:val="008DC1"/>
                <w:sz w:val="19"/>
                <w:szCs w:val="19"/>
              </w:rPr>
            </w:pPr>
            <w:r w:rsidRPr="00DA0A8A">
              <w:rPr>
                <w:rFonts w:cs="Arial"/>
                <w:color w:val="008DC1"/>
                <w:sz w:val="19"/>
                <w:szCs w:val="19"/>
              </w:rPr>
              <w:t>(</w:t>
            </w:r>
            <w:hyperlink r:id="rId19" w:history="1">
              <w:r w:rsidRPr="00DA0A8A">
                <w:rPr>
                  <w:rStyle w:val="Hyperlink"/>
                  <w:rFonts w:cs="Arial"/>
                  <w:sz w:val="19"/>
                  <w:szCs w:val="19"/>
                </w:rPr>
                <w:t>https://cb.hbsp.harvard.edu/cbmp/pl/65924890/65924898/81f3583a72621125f18809ed1b6b2562</w:t>
              </w:r>
            </w:hyperlink>
            <w:r w:rsidRPr="00DA0A8A">
              <w:rPr>
                <w:rFonts w:cs="Arial"/>
                <w:color w:val="008DC1"/>
                <w:sz w:val="19"/>
                <w:szCs w:val="19"/>
              </w:rPr>
              <w:t>)</w:t>
            </w:r>
          </w:p>
          <w:p w14:paraId="7DFCD470" w14:textId="77777777" w:rsidR="00DA0A8A" w:rsidRPr="00DA0A8A" w:rsidRDefault="00DA0A8A" w:rsidP="004B7115">
            <w:pPr>
              <w:rPr>
                <w:rFonts w:cs="Arial"/>
                <w:color w:val="008DC1"/>
                <w:sz w:val="19"/>
                <w:szCs w:val="19"/>
              </w:rPr>
            </w:pPr>
          </w:p>
          <w:p w14:paraId="699131F4" w14:textId="1ECA1D1A" w:rsidR="00DA0A8A" w:rsidRPr="00260548" w:rsidRDefault="00DA0A8A" w:rsidP="00DA0A8A">
            <w:pPr>
              <w:rPr>
                <w:rFonts w:asciiTheme="majorHAnsi" w:hAnsiTheme="majorHAnsi"/>
                <w:sz w:val="20"/>
                <w:szCs w:val="20"/>
              </w:rPr>
            </w:pP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088CB7EA" w14:textId="1F67EEBC" w:rsidR="004B7115" w:rsidRDefault="00DA0A8A" w:rsidP="00DA0A8A">
            <w:pPr>
              <w:rPr>
                <w:rFonts w:asciiTheme="majorHAnsi" w:hAnsiTheme="majorHAnsi"/>
                <w:b/>
                <w:sz w:val="20"/>
                <w:szCs w:val="20"/>
              </w:rPr>
            </w:pPr>
            <w:r>
              <w:rPr>
                <w:rFonts w:asciiTheme="majorHAnsi" w:hAnsiTheme="majorHAnsi"/>
                <w:b/>
                <w:sz w:val="20"/>
                <w:szCs w:val="20"/>
              </w:rPr>
              <w:t>Homework:</w:t>
            </w:r>
          </w:p>
          <w:p w14:paraId="713E5B04" w14:textId="77777777" w:rsidR="006C185A" w:rsidRPr="00260548" w:rsidRDefault="006C185A" w:rsidP="00DA0A8A">
            <w:pPr>
              <w:rPr>
                <w:rFonts w:asciiTheme="majorHAnsi" w:hAnsiTheme="majorHAnsi"/>
                <w:sz w:val="20"/>
                <w:szCs w:val="20"/>
              </w:rPr>
            </w:pPr>
          </w:p>
          <w:p w14:paraId="05808BE2" w14:textId="77777777" w:rsidR="00DA0A8A" w:rsidRPr="00DA0A8A" w:rsidRDefault="00DA0A8A" w:rsidP="00DA0A8A">
            <w:pPr>
              <w:autoSpaceDE w:val="0"/>
              <w:autoSpaceDN w:val="0"/>
              <w:adjustRightInd w:val="0"/>
              <w:rPr>
                <w:rFonts w:cs="Arial"/>
                <w:color w:val="000000"/>
                <w:sz w:val="21"/>
                <w:szCs w:val="21"/>
              </w:rPr>
            </w:pPr>
            <w:r w:rsidRPr="00DA0A8A">
              <w:rPr>
                <w:rFonts w:cs="Arial"/>
                <w:color w:val="000000"/>
                <w:sz w:val="21"/>
                <w:szCs w:val="21"/>
              </w:rPr>
              <w:t>Assignment #1: Reflections on Innovation. Reflect on the following questions and be</w:t>
            </w:r>
          </w:p>
          <w:p w14:paraId="2C4BAA5D" w14:textId="2F830A5C" w:rsidR="004B7115" w:rsidRPr="00DA0A8A" w:rsidRDefault="00DA0A8A" w:rsidP="00DA0A8A">
            <w:pPr>
              <w:rPr>
                <w:rFonts w:cs="Arial"/>
                <w:color w:val="000000"/>
                <w:sz w:val="21"/>
                <w:szCs w:val="21"/>
              </w:rPr>
            </w:pPr>
            <w:r w:rsidRPr="00DA0A8A">
              <w:rPr>
                <w:rFonts w:cs="Arial"/>
                <w:color w:val="000000"/>
                <w:sz w:val="21"/>
                <w:szCs w:val="21"/>
              </w:rPr>
              <w:t>prepared to discuss in class:</w:t>
            </w:r>
          </w:p>
          <w:p w14:paraId="10609B48" w14:textId="77777777" w:rsidR="00DA0A8A" w:rsidRPr="00DA0A8A" w:rsidRDefault="00DA0A8A" w:rsidP="00DA0A8A">
            <w:pPr>
              <w:autoSpaceDE w:val="0"/>
              <w:autoSpaceDN w:val="0"/>
              <w:adjustRightInd w:val="0"/>
              <w:rPr>
                <w:rFonts w:cs="Arial"/>
                <w:sz w:val="21"/>
                <w:szCs w:val="21"/>
              </w:rPr>
            </w:pPr>
            <w:r w:rsidRPr="00DA0A8A">
              <w:rPr>
                <w:rFonts w:cs="Arial"/>
                <w:sz w:val="18"/>
                <w:szCs w:val="18"/>
              </w:rPr>
              <w:t xml:space="preserve">1. </w:t>
            </w:r>
            <w:r w:rsidRPr="00DA0A8A">
              <w:rPr>
                <w:rFonts w:cs="Arial"/>
                <w:sz w:val="21"/>
                <w:szCs w:val="21"/>
              </w:rPr>
              <w:t>Think about two examples of innovation you have experienced in an organization in</w:t>
            </w:r>
          </w:p>
          <w:p w14:paraId="6531CA4F" w14:textId="77777777" w:rsidR="00DA0A8A" w:rsidRPr="00DA0A8A" w:rsidRDefault="00DA0A8A" w:rsidP="00DA0A8A">
            <w:pPr>
              <w:autoSpaceDE w:val="0"/>
              <w:autoSpaceDN w:val="0"/>
              <w:adjustRightInd w:val="0"/>
              <w:rPr>
                <w:rFonts w:cs="Arial"/>
                <w:sz w:val="21"/>
                <w:szCs w:val="21"/>
              </w:rPr>
            </w:pPr>
            <w:r w:rsidRPr="00DA0A8A">
              <w:rPr>
                <w:rFonts w:cs="Arial"/>
                <w:sz w:val="21"/>
                <w:szCs w:val="21"/>
              </w:rPr>
              <w:t>which you have worked – one that has gone well and one that has not. What do you</w:t>
            </w:r>
          </w:p>
          <w:p w14:paraId="422B1888" w14:textId="77777777" w:rsidR="00DA0A8A" w:rsidRPr="00DA0A8A" w:rsidRDefault="00DA0A8A" w:rsidP="00DA0A8A">
            <w:pPr>
              <w:autoSpaceDE w:val="0"/>
              <w:autoSpaceDN w:val="0"/>
              <w:adjustRightInd w:val="0"/>
              <w:rPr>
                <w:rFonts w:cs="Arial"/>
                <w:sz w:val="21"/>
                <w:szCs w:val="21"/>
              </w:rPr>
            </w:pPr>
            <w:r w:rsidRPr="00DA0A8A">
              <w:rPr>
                <w:rFonts w:cs="Arial"/>
                <w:sz w:val="21"/>
                <w:szCs w:val="21"/>
              </w:rPr>
              <w:t>think accounts for the success/failure of those innovations?</w:t>
            </w:r>
          </w:p>
          <w:p w14:paraId="0A58FF76" w14:textId="77777777" w:rsidR="00DA0A8A" w:rsidRPr="00DA0A8A" w:rsidRDefault="00DA0A8A" w:rsidP="00DA0A8A">
            <w:pPr>
              <w:autoSpaceDE w:val="0"/>
              <w:autoSpaceDN w:val="0"/>
              <w:adjustRightInd w:val="0"/>
              <w:rPr>
                <w:rFonts w:cs="Arial"/>
                <w:sz w:val="21"/>
                <w:szCs w:val="21"/>
              </w:rPr>
            </w:pPr>
            <w:r w:rsidRPr="00DA0A8A">
              <w:rPr>
                <w:rFonts w:cs="Arial"/>
                <w:sz w:val="18"/>
                <w:szCs w:val="18"/>
              </w:rPr>
              <w:lastRenderedPageBreak/>
              <w:t xml:space="preserve">2. </w:t>
            </w:r>
            <w:r w:rsidRPr="00DA0A8A">
              <w:rPr>
                <w:rFonts w:cs="Arial"/>
                <w:sz w:val="21"/>
                <w:szCs w:val="21"/>
              </w:rPr>
              <w:t>Think about a time when you have faced a significant personal or professional</w:t>
            </w:r>
          </w:p>
          <w:p w14:paraId="134D147B" w14:textId="77777777" w:rsidR="00DA0A8A" w:rsidRPr="00DA0A8A" w:rsidRDefault="00DA0A8A" w:rsidP="00DA0A8A">
            <w:pPr>
              <w:autoSpaceDE w:val="0"/>
              <w:autoSpaceDN w:val="0"/>
              <w:adjustRightInd w:val="0"/>
              <w:rPr>
                <w:rFonts w:cs="Arial"/>
                <w:sz w:val="21"/>
                <w:szCs w:val="21"/>
              </w:rPr>
            </w:pPr>
            <w:r w:rsidRPr="00DA0A8A">
              <w:rPr>
                <w:rFonts w:cs="Arial"/>
                <w:sz w:val="21"/>
                <w:szCs w:val="21"/>
              </w:rPr>
              <w:t>challenge. How did you think your way through it? What role did "innovative thinking”</w:t>
            </w:r>
          </w:p>
          <w:p w14:paraId="0F177885" w14:textId="77777777" w:rsidR="00DA0A8A" w:rsidRPr="00DA0A8A" w:rsidRDefault="00DA0A8A" w:rsidP="00DA0A8A">
            <w:pPr>
              <w:autoSpaceDE w:val="0"/>
              <w:autoSpaceDN w:val="0"/>
              <w:adjustRightInd w:val="0"/>
              <w:rPr>
                <w:rFonts w:cs="Arial"/>
                <w:sz w:val="21"/>
                <w:szCs w:val="21"/>
              </w:rPr>
            </w:pPr>
            <w:r w:rsidRPr="00DA0A8A">
              <w:rPr>
                <w:rFonts w:cs="Arial"/>
                <w:sz w:val="21"/>
                <w:szCs w:val="21"/>
              </w:rPr>
              <w:t>play in that process?</w:t>
            </w:r>
          </w:p>
          <w:p w14:paraId="2124BB07" w14:textId="127744E2" w:rsidR="00DA0A8A" w:rsidRPr="00DA0A8A" w:rsidRDefault="00DA0A8A" w:rsidP="00DA0A8A">
            <w:pPr>
              <w:rPr>
                <w:rFonts w:cs="Arial"/>
                <w:color w:val="000000"/>
                <w:sz w:val="21"/>
                <w:szCs w:val="21"/>
              </w:rPr>
            </w:pPr>
            <w:r w:rsidRPr="00DA0A8A">
              <w:rPr>
                <w:rFonts w:cs="Arial"/>
                <w:sz w:val="21"/>
                <w:szCs w:val="21"/>
              </w:rPr>
              <w:t>No Written Submission</w:t>
            </w:r>
          </w:p>
          <w:p w14:paraId="02364B31" w14:textId="3E1FEF7C" w:rsidR="00DA0A8A" w:rsidRPr="00DA0A8A" w:rsidRDefault="00DA0A8A" w:rsidP="00DA0A8A">
            <w:pPr>
              <w:rPr>
                <w:rFonts w:asciiTheme="majorHAnsi" w:hAnsiTheme="majorHAnsi"/>
                <w:sz w:val="20"/>
                <w:szCs w:val="20"/>
              </w:rPr>
            </w:pPr>
          </w:p>
        </w:tc>
      </w:tr>
      <w:tr w:rsidR="004B7115" w:rsidRPr="00027A77" w14:paraId="313B4A55" w14:textId="77777777" w:rsidTr="00A94B4A">
        <w:tc>
          <w:tcPr>
            <w:tcW w:w="12955" w:type="dxa"/>
            <w:gridSpan w:val="4"/>
            <w:tcBorders>
              <w:top w:val="single" w:sz="4" w:space="0" w:color="auto"/>
              <w:left w:val="single" w:sz="4" w:space="0" w:color="auto"/>
              <w:bottom w:val="single" w:sz="4" w:space="0" w:color="auto"/>
              <w:right w:val="single" w:sz="4" w:space="0" w:color="auto"/>
            </w:tcBorders>
            <w:shd w:val="clear" w:color="auto" w:fill="C00000"/>
          </w:tcPr>
          <w:p w14:paraId="38ABC898" w14:textId="4C9A8259" w:rsidR="004B7115" w:rsidRPr="00260548" w:rsidRDefault="004B7115" w:rsidP="00C52CB2">
            <w:pPr>
              <w:rPr>
                <w:rFonts w:asciiTheme="majorHAnsi" w:hAnsiTheme="majorHAnsi" w:cs="Cambria"/>
                <w:b/>
                <w:sz w:val="22"/>
                <w:szCs w:val="22"/>
              </w:rPr>
            </w:pPr>
            <w:r w:rsidRPr="00260548">
              <w:rPr>
                <w:rFonts w:asciiTheme="majorHAnsi" w:hAnsiTheme="majorHAnsi" w:cs="Cambria"/>
                <w:b/>
                <w:sz w:val="22"/>
                <w:szCs w:val="22"/>
              </w:rPr>
              <w:lastRenderedPageBreak/>
              <w:t>Week of:</w:t>
            </w:r>
            <w:r w:rsidR="00DA0A8A">
              <w:rPr>
                <w:rFonts w:asciiTheme="majorHAnsi" w:hAnsiTheme="majorHAnsi" w:cs="Cambria"/>
                <w:b/>
                <w:sz w:val="22"/>
                <w:szCs w:val="22"/>
              </w:rPr>
              <w:t xml:space="preserve"> XX-X</w:t>
            </w:r>
          </w:p>
        </w:tc>
      </w:tr>
      <w:tr w:rsidR="004B7115" w:rsidRPr="00027A77" w14:paraId="40E20D4D" w14:textId="77777777" w:rsidTr="00A94B4A">
        <w:tc>
          <w:tcPr>
            <w:tcW w:w="2425" w:type="dxa"/>
            <w:tcBorders>
              <w:top w:val="single" w:sz="4" w:space="0" w:color="auto"/>
              <w:left w:val="single" w:sz="4" w:space="0" w:color="auto"/>
              <w:bottom w:val="single" w:sz="4" w:space="0" w:color="auto"/>
              <w:right w:val="single" w:sz="4" w:space="0" w:color="auto"/>
            </w:tcBorders>
          </w:tcPr>
          <w:p w14:paraId="5E012C7F" w14:textId="027AD28E" w:rsidR="00ED242A" w:rsidRPr="004A7736" w:rsidRDefault="004A7736" w:rsidP="00ED242A">
            <w:pPr>
              <w:pStyle w:val="Default"/>
              <w:rPr>
                <w:rFonts w:asciiTheme="majorHAnsi" w:hAnsiTheme="majorHAnsi"/>
                <w:b/>
                <w:sz w:val="20"/>
                <w:szCs w:val="20"/>
              </w:rPr>
            </w:pPr>
            <w:r w:rsidRPr="004A7736">
              <w:rPr>
                <w:rFonts w:asciiTheme="majorHAnsi" w:hAnsiTheme="majorHAnsi"/>
                <w:b/>
                <w:sz w:val="20"/>
                <w:szCs w:val="20"/>
              </w:rPr>
              <w:t xml:space="preserve">Module 2: </w:t>
            </w:r>
            <w:r w:rsidR="00ED242A" w:rsidRPr="004A7736">
              <w:rPr>
                <w:rFonts w:asciiTheme="majorHAnsi" w:hAnsiTheme="majorHAnsi"/>
                <w:b/>
                <w:sz w:val="20"/>
                <w:szCs w:val="20"/>
              </w:rPr>
              <w:t>Clarify – Achieving Deep Patient/Customer Understanding</w:t>
            </w:r>
          </w:p>
          <w:p w14:paraId="6E14FD71" w14:textId="156C1025" w:rsidR="00ED242A" w:rsidRDefault="006C185A" w:rsidP="00ED242A">
            <w:pPr>
              <w:pStyle w:val="Default"/>
              <w:rPr>
                <w:sz w:val="20"/>
                <w:szCs w:val="20"/>
              </w:rPr>
            </w:pPr>
            <w:r>
              <w:rPr>
                <w:sz w:val="20"/>
                <w:szCs w:val="20"/>
              </w:rPr>
              <w:t>*</w:t>
            </w:r>
            <w:r w:rsidR="00ED242A">
              <w:rPr>
                <w:sz w:val="20"/>
                <w:szCs w:val="20"/>
              </w:rPr>
              <w:t>Design research – making observations</w:t>
            </w:r>
          </w:p>
          <w:p w14:paraId="1724223F" w14:textId="700033D6" w:rsidR="00ED242A" w:rsidRDefault="006C185A" w:rsidP="00ED242A">
            <w:pPr>
              <w:pStyle w:val="Default"/>
              <w:rPr>
                <w:sz w:val="20"/>
                <w:szCs w:val="20"/>
              </w:rPr>
            </w:pPr>
            <w:r>
              <w:rPr>
                <w:sz w:val="20"/>
                <w:szCs w:val="20"/>
              </w:rPr>
              <w:t>*</w:t>
            </w:r>
            <w:r w:rsidR="00ED242A">
              <w:rPr>
                <w:sz w:val="20"/>
                <w:szCs w:val="20"/>
              </w:rPr>
              <w:t>Identifying pain points</w:t>
            </w:r>
          </w:p>
          <w:p w14:paraId="604276A5" w14:textId="011844DE" w:rsidR="00ED242A" w:rsidRDefault="006C185A" w:rsidP="00ED242A">
            <w:pPr>
              <w:pStyle w:val="Default"/>
              <w:rPr>
                <w:sz w:val="20"/>
                <w:szCs w:val="20"/>
              </w:rPr>
            </w:pPr>
            <w:r>
              <w:rPr>
                <w:sz w:val="20"/>
                <w:szCs w:val="20"/>
              </w:rPr>
              <w:t>*</w:t>
            </w:r>
            <w:r w:rsidR="00ED242A">
              <w:rPr>
                <w:sz w:val="20"/>
                <w:szCs w:val="20"/>
              </w:rPr>
              <w:t>Insights and problem framing</w:t>
            </w:r>
          </w:p>
          <w:p w14:paraId="23C5157A" w14:textId="4681009C" w:rsidR="00260548" w:rsidRPr="00260548" w:rsidRDefault="00260548" w:rsidP="00260548">
            <w:pPr>
              <w:pStyle w:val="Default"/>
              <w:rPr>
                <w:sz w:val="20"/>
                <w:szCs w:val="20"/>
              </w:rPr>
            </w:pPr>
          </w:p>
          <w:p w14:paraId="4A9F73EC" w14:textId="47024674" w:rsidR="009354AA" w:rsidRPr="00260548" w:rsidRDefault="009354AA" w:rsidP="004B7115">
            <w:pPr>
              <w:rPr>
                <w:rFonts w:asciiTheme="majorHAnsi" w:hAnsiTheme="majorHAnsi"/>
                <w:sz w:val="20"/>
                <w:szCs w:val="20"/>
              </w:rPr>
            </w:pPr>
          </w:p>
        </w:tc>
        <w:tc>
          <w:tcPr>
            <w:tcW w:w="2610" w:type="dxa"/>
            <w:tcBorders>
              <w:top w:val="single" w:sz="4" w:space="0" w:color="auto"/>
              <w:left w:val="single" w:sz="4" w:space="0" w:color="auto"/>
              <w:bottom w:val="single" w:sz="4" w:space="0" w:color="auto"/>
              <w:right w:val="single" w:sz="4" w:space="0" w:color="auto"/>
            </w:tcBorders>
          </w:tcPr>
          <w:p w14:paraId="7C3DDECA" w14:textId="77777777" w:rsidR="004B7115" w:rsidRPr="00260548" w:rsidRDefault="004B7115" w:rsidP="004B7115">
            <w:pPr>
              <w:rPr>
                <w:rFonts w:asciiTheme="majorHAnsi" w:hAnsiTheme="majorHAnsi"/>
                <w:b/>
                <w:sz w:val="20"/>
                <w:szCs w:val="20"/>
              </w:rPr>
            </w:pPr>
            <w:r w:rsidRPr="00260548">
              <w:rPr>
                <w:rFonts w:asciiTheme="majorHAnsi" w:hAnsiTheme="majorHAnsi"/>
                <w:b/>
                <w:sz w:val="20"/>
                <w:szCs w:val="20"/>
              </w:rPr>
              <w:t xml:space="preserve">Upon Successful completion of this week, you should be able to: </w:t>
            </w:r>
          </w:p>
          <w:p w14:paraId="2EC851BE" w14:textId="64B5A9A0" w:rsidR="00ED242A" w:rsidRPr="00260548" w:rsidRDefault="00ED242A" w:rsidP="00ED242A">
            <w:pPr>
              <w:rPr>
                <w:rFonts w:asciiTheme="majorHAnsi" w:hAnsiTheme="majorHAnsi"/>
                <w:sz w:val="20"/>
                <w:szCs w:val="20"/>
              </w:rPr>
            </w:pPr>
            <w:r>
              <w:rPr>
                <w:rFonts w:asciiTheme="majorHAnsi" w:hAnsiTheme="majorHAnsi"/>
                <w:sz w:val="20"/>
                <w:szCs w:val="20"/>
              </w:rPr>
              <w:t>1</w:t>
            </w:r>
            <w:r w:rsidRPr="00260548">
              <w:rPr>
                <w:rFonts w:asciiTheme="majorHAnsi" w:hAnsiTheme="majorHAnsi"/>
                <w:sz w:val="20"/>
                <w:szCs w:val="20"/>
              </w:rPr>
              <w:t>.</w:t>
            </w:r>
            <w:r>
              <w:rPr>
                <w:rFonts w:asciiTheme="majorHAnsi" w:hAnsiTheme="majorHAnsi"/>
                <w:sz w:val="20"/>
                <w:szCs w:val="20"/>
              </w:rPr>
              <w:t xml:space="preserve"> Identify pain points in the customer.</w:t>
            </w:r>
          </w:p>
          <w:p w14:paraId="622F04CA" w14:textId="390B6DB8" w:rsidR="009354AA" w:rsidRPr="00260548" w:rsidRDefault="00ED242A" w:rsidP="00ED242A">
            <w:pPr>
              <w:rPr>
                <w:rFonts w:asciiTheme="majorHAnsi" w:hAnsiTheme="majorHAnsi"/>
                <w:sz w:val="20"/>
                <w:szCs w:val="20"/>
              </w:rPr>
            </w:pPr>
            <w:r>
              <w:rPr>
                <w:rFonts w:asciiTheme="majorHAnsi" w:hAnsiTheme="majorHAnsi"/>
                <w:sz w:val="20"/>
                <w:szCs w:val="20"/>
              </w:rPr>
              <w:t>2. Be able to frame problems to the customer in a manageable way.</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2F6A70CA" w14:textId="77777777" w:rsidR="004B7115" w:rsidRDefault="004B7115" w:rsidP="004B7115">
            <w:pPr>
              <w:rPr>
                <w:rFonts w:asciiTheme="majorHAnsi" w:hAnsiTheme="majorHAnsi" w:cs="Cambria"/>
                <w:b/>
                <w:sz w:val="20"/>
                <w:szCs w:val="20"/>
              </w:rPr>
            </w:pPr>
            <w:r w:rsidRPr="00260548">
              <w:rPr>
                <w:rFonts w:asciiTheme="majorHAnsi" w:hAnsiTheme="majorHAnsi" w:cs="Cambria"/>
                <w:b/>
                <w:sz w:val="20"/>
                <w:szCs w:val="20"/>
              </w:rPr>
              <w:t xml:space="preserve">Required </w:t>
            </w:r>
          </w:p>
          <w:p w14:paraId="28D1762C" w14:textId="77777777" w:rsidR="004A7736" w:rsidRPr="00DA0A8A" w:rsidRDefault="004A7736" w:rsidP="004A7736">
            <w:pPr>
              <w:autoSpaceDE w:val="0"/>
              <w:autoSpaceDN w:val="0"/>
              <w:adjustRightInd w:val="0"/>
              <w:rPr>
                <w:rFonts w:cs="Arial"/>
                <w:color w:val="008DC1"/>
                <w:sz w:val="21"/>
                <w:szCs w:val="21"/>
              </w:rPr>
            </w:pPr>
            <w:r w:rsidRPr="00DA0A8A">
              <w:rPr>
                <w:rFonts w:cs="Arial"/>
                <w:color w:val="000000"/>
                <w:sz w:val="21"/>
                <w:szCs w:val="21"/>
              </w:rPr>
              <w:t xml:space="preserve">Datar, S.M., Chaturvedi, S. &amp; Bowler, C.N. (2014). </w:t>
            </w:r>
            <w:r w:rsidRPr="00DA0A8A">
              <w:rPr>
                <w:rFonts w:cs="Arial"/>
                <w:color w:val="008DC1"/>
                <w:sz w:val="21"/>
                <w:szCs w:val="21"/>
              </w:rPr>
              <w:t>BMVSS: Changing Lives, One Jaipur</w:t>
            </w:r>
          </w:p>
          <w:p w14:paraId="06AF3E38" w14:textId="77777777" w:rsidR="004A7736" w:rsidRPr="00DA0A8A" w:rsidRDefault="004A7736" w:rsidP="004A7736">
            <w:pPr>
              <w:autoSpaceDE w:val="0"/>
              <w:autoSpaceDN w:val="0"/>
              <w:adjustRightInd w:val="0"/>
              <w:rPr>
                <w:rFonts w:cs="Arial"/>
                <w:color w:val="008DC1"/>
                <w:sz w:val="21"/>
                <w:szCs w:val="21"/>
              </w:rPr>
            </w:pPr>
            <w:r w:rsidRPr="00DA0A8A">
              <w:rPr>
                <w:rFonts w:cs="Arial"/>
                <w:color w:val="008DC1"/>
                <w:sz w:val="21"/>
                <w:szCs w:val="21"/>
              </w:rPr>
              <w:t>Limb at a Time</w:t>
            </w:r>
          </w:p>
          <w:p w14:paraId="0BF2A1B8" w14:textId="77777777" w:rsidR="004A7736" w:rsidRPr="00DA0A8A" w:rsidRDefault="004A7736" w:rsidP="004A7736">
            <w:pPr>
              <w:autoSpaceDE w:val="0"/>
              <w:autoSpaceDN w:val="0"/>
              <w:adjustRightInd w:val="0"/>
              <w:rPr>
                <w:rFonts w:cs="Arial"/>
                <w:color w:val="008DC1"/>
                <w:sz w:val="19"/>
                <w:szCs w:val="19"/>
              </w:rPr>
            </w:pPr>
            <w:r w:rsidRPr="00DA0A8A">
              <w:rPr>
                <w:rFonts w:cs="Arial"/>
                <w:color w:val="008DC1"/>
                <w:sz w:val="19"/>
                <w:szCs w:val="19"/>
              </w:rPr>
              <w:t>(https://cb.hbsp.harvard.edu/cbmp/pl/65924890/65924906/210f4f198ddcd2807ed42a651c0d7740)</w:t>
            </w:r>
          </w:p>
          <w:p w14:paraId="7632CC3C" w14:textId="77777777" w:rsidR="004A7736" w:rsidRPr="00DA0A8A" w:rsidRDefault="004A7736" w:rsidP="004A7736">
            <w:pPr>
              <w:autoSpaceDE w:val="0"/>
              <w:autoSpaceDN w:val="0"/>
              <w:adjustRightInd w:val="0"/>
              <w:rPr>
                <w:rFonts w:cs="Arial"/>
                <w:color w:val="000000"/>
                <w:sz w:val="21"/>
                <w:szCs w:val="21"/>
              </w:rPr>
            </w:pPr>
            <w:r w:rsidRPr="00DA0A8A">
              <w:rPr>
                <w:rFonts w:cs="Arial"/>
                <w:color w:val="000000"/>
                <w:sz w:val="21"/>
                <w:szCs w:val="21"/>
              </w:rPr>
              <w:t>(Abridged). HBS Case 9-115-009</w:t>
            </w:r>
          </w:p>
          <w:p w14:paraId="15D20313" w14:textId="77777777" w:rsidR="004A7736" w:rsidRPr="00DA0A8A" w:rsidRDefault="004A7736" w:rsidP="004A7736">
            <w:pPr>
              <w:autoSpaceDE w:val="0"/>
              <w:autoSpaceDN w:val="0"/>
              <w:adjustRightInd w:val="0"/>
              <w:rPr>
                <w:rFonts w:cs="Arial"/>
                <w:color w:val="008DC1"/>
                <w:sz w:val="21"/>
                <w:szCs w:val="21"/>
              </w:rPr>
            </w:pPr>
            <w:r w:rsidRPr="00DA0A8A">
              <w:rPr>
                <w:rFonts w:cs="Arial"/>
                <w:color w:val="000000"/>
                <w:sz w:val="21"/>
                <w:szCs w:val="21"/>
              </w:rPr>
              <w:t xml:space="preserve">Krasker, W. (1994). </w:t>
            </w:r>
            <w:r w:rsidRPr="00DA0A8A">
              <w:rPr>
                <w:rFonts w:cs="Arial"/>
                <w:color w:val="008DC1"/>
                <w:sz w:val="21"/>
                <w:szCs w:val="21"/>
              </w:rPr>
              <w:t>Freemark Abbey Winery</w:t>
            </w:r>
          </w:p>
          <w:p w14:paraId="34CCAB52" w14:textId="77777777" w:rsidR="004A7736" w:rsidRPr="00DA0A8A" w:rsidRDefault="004A7736" w:rsidP="004A7736">
            <w:pPr>
              <w:autoSpaceDE w:val="0"/>
              <w:autoSpaceDN w:val="0"/>
              <w:adjustRightInd w:val="0"/>
              <w:rPr>
                <w:rFonts w:cs="Arial"/>
                <w:color w:val="008DC1"/>
                <w:sz w:val="19"/>
                <w:szCs w:val="19"/>
              </w:rPr>
            </w:pPr>
            <w:r w:rsidRPr="00DA0A8A">
              <w:rPr>
                <w:rFonts w:cs="Arial"/>
                <w:color w:val="008DC1"/>
                <w:sz w:val="19"/>
                <w:szCs w:val="19"/>
              </w:rPr>
              <w:t>(https://cb.hbsp.harvard.edu/cbmp/pl/65924890/65924926/f5f2148ec3ed18c51f07a3ec9c363853)</w:t>
            </w:r>
          </w:p>
          <w:p w14:paraId="2AD54434" w14:textId="77777777" w:rsidR="004A7736" w:rsidRPr="00DA0A8A" w:rsidRDefault="004A7736" w:rsidP="004A7736">
            <w:pPr>
              <w:rPr>
                <w:sz w:val="20"/>
                <w:szCs w:val="20"/>
              </w:rPr>
            </w:pPr>
            <w:r w:rsidRPr="00DA0A8A">
              <w:rPr>
                <w:rFonts w:cs="Arial"/>
                <w:color w:val="000000"/>
                <w:sz w:val="21"/>
                <w:szCs w:val="21"/>
              </w:rPr>
              <w:t>. HBS Case 9-181-027</w:t>
            </w:r>
          </w:p>
          <w:p w14:paraId="6A2F7B86" w14:textId="77777777" w:rsidR="004A7736" w:rsidRPr="00260548" w:rsidRDefault="004A7736" w:rsidP="004B7115">
            <w:pPr>
              <w:rPr>
                <w:rFonts w:asciiTheme="majorHAnsi" w:hAnsiTheme="majorHAnsi" w:cs="Cambria"/>
                <w:b/>
                <w:sz w:val="20"/>
                <w:szCs w:val="20"/>
              </w:rPr>
            </w:pPr>
          </w:p>
          <w:p w14:paraId="51917D74" w14:textId="4AB3AE38" w:rsidR="004A7736" w:rsidRPr="00DA0A8A" w:rsidRDefault="004A7736" w:rsidP="004A7736">
            <w:pPr>
              <w:rPr>
                <w:rFonts w:asciiTheme="majorHAnsi" w:hAnsiTheme="majorHAnsi"/>
                <w:b/>
                <w:sz w:val="20"/>
                <w:szCs w:val="20"/>
              </w:rPr>
            </w:pPr>
            <w:r w:rsidRPr="00DA0A8A">
              <w:rPr>
                <w:rFonts w:asciiTheme="majorHAnsi" w:hAnsiTheme="majorHAnsi"/>
                <w:b/>
                <w:sz w:val="20"/>
                <w:szCs w:val="20"/>
              </w:rPr>
              <w:t xml:space="preserve">Recommended </w:t>
            </w:r>
          </w:p>
          <w:p w14:paraId="71734347" w14:textId="77777777" w:rsidR="004A7736" w:rsidRPr="00DA0A8A" w:rsidRDefault="004A7736" w:rsidP="004A7736">
            <w:pPr>
              <w:autoSpaceDE w:val="0"/>
              <w:autoSpaceDN w:val="0"/>
              <w:adjustRightInd w:val="0"/>
              <w:rPr>
                <w:rFonts w:cs="Arial"/>
                <w:color w:val="008DC1"/>
                <w:sz w:val="21"/>
                <w:szCs w:val="21"/>
              </w:rPr>
            </w:pPr>
            <w:r w:rsidRPr="00DA0A8A">
              <w:rPr>
                <w:rFonts w:cs="Arial"/>
                <w:color w:val="000000"/>
                <w:sz w:val="21"/>
                <w:szCs w:val="21"/>
              </w:rPr>
              <w:t xml:space="preserve">Recent Blog Post by Priti Lakhani (MHCM 2013). </w:t>
            </w:r>
            <w:r w:rsidRPr="00DA0A8A">
              <w:rPr>
                <w:rFonts w:cs="Arial"/>
                <w:color w:val="008DC1"/>
                <w:sz w:val="21"/>
                <w:szCs w:val="21"/>
              </w:rPr>
              <w:t>How to Show Up, Not What to Say:</w:t>
            </w:r>
          </w:p>
          <w:p w14:paraId="6DE8F466" w14:textId="77777777" w:rsidR="004A7736" w:rsidRPr="00DA0A8A" w:rsidRDefault="004A7736" w:rsidP="004A7736">
            <w:pPr>
              <w:autoSpaceDE w:val="0"/>
              <w:autoSpaceDN w:val="0"/>
              <w:adjustRightInd w:val="0"/>
              <w:rPr>
                <w:rFonts w:cs="Arial"/>
                <w:color w:val="008DC1"/>
                <w:sz w:val="19"/>
                <w:szCs w:val="19"/>
              </w:rPr>
            </w:pPr>
            <w:r w:rsidRPr="00DA0A8A">
              <w:rPr>
                <w:rFonts w:cs="Arial"/>
                <w:color w:val="008DC1"/>
                <w:sz w:val="21"/>
                <w:szCs w:val="21"/>
              </w:rPr>
              <w:t xml:space="preserve">Engaged Empathy in Health Care </w:t>
            </w:r>
            <w:r w:rsidRPr="00DA0A8A">
              <w:rPr>
                <w:rFonts w:cs="Arial"/>
                <w:color w:val="008DC1"/>
                <w:sz w:val="19"/>
                <w:szCs w:val="19"/>
              </w:rPr>
              <w:t>(https://blogs.cerner.com/blog/engaged-empathy-inhealth-</w:t>
            </w:r>
          </w:p>
          <w:p w14:paraId="1CF4E5C4" w14:textId="77777777" w:rsidR="004A7736" w:rsidRPr="00DA0A8A" w:rsidRDefault="004A7736" w:rsidP="004A7736">
            <w:pPr>
              <w:rPr>
                <w:rFonts w:cs="Arial"/>
                <w:color w:val="008DC1"/>
                <w:sz w:val="19"/>
                <w:szCs w:val="19"/>
              </w:rPr>
            </w:pPr>
            <w:r w:rsidRPr="00DA0A8A">
              <w:rPr>
                <w:rFonts w:cs="Arial"/>
                <w:color w:val="008DC1"/>
                <w:sz w:val="19"/>
                <w:szCs w:val="19"/>
              </w:rPr>
              <w:t>care)</w:t>
            </w:r>
          </w:p>
          <w:p w14:paraId="7A1F5BA7" w14:textId="77777777" w:rsidR="004A7736" w:rsidRPr="00DA0A8A" w:rsidRDefault="004A7736" w:rsidP="004A7736">
            <w:pPr>
              <w:rPr>
                <w:rFonts w:cs="Arial"/>
                <w:color w:val="008DC1"/>
                <w:sz w:val="19"/>
                <w:szCs w:val="19"/>
              </w:rPr>
            </w:pPr>
          </w:p>
          <w:p w14:paraId="200C1280" w14:textId="77777777" w:rsidR="004A7736" w:rsidRPr="00DA0A8A" w:rsidRDefault="004A7736" w:rsidP="004A7736">
            <w:pPr>
              <w:autoSpaceDE w:val="0"/>
              <w:autoSpaceDN w:val="0"/>
              <w:adjustRightInd w:val="0"/>
              <w:rPr>
                <w:rFonts w:cs="Arial"/>
                <w:color w:val="008DC1"/>
                <w:sz w:val="21"/>
                <w:szCs w:val="21"/>
              </w:rPr>
            </w:pPr>
            <w:r w:rsidRPr="00DA0A8A">
              <w:rPr>
                <w:rFonts w:cs="Arial"/>
                <w:color w:val="000000"/>
                <w:sz w:val="21"/>
                <w:szCs w:val="21"/>
              </w:rPr>
              <w:t xml:space="preserve">Boodman, S.G. (2015). </w:t>
            </w:r>
            <w:r w:rsidRPr="00DA0A8A">
              <w:rPr>
                <w:rFonts w:cs="Arial"/>
                <w:color w:val="008DC1"/>
                <w:sz w:val="21"/>
                <w:szCs w:val="21"/>
              </w:rPr>
              <w:t>How to Teach Doctors Empathy</w:t>
            </w:r>
          </w:p>
          <w:p w14:paraId="0A2E8382" w14:textId="77777777" w:rsidR="004A7736" w:rsidRPr="00DA0A8A" w:rsidRDefault="004A7736" w:rsidP="004A7736">
            <w:pPr>
              <w:autoSpaceDE w:val="0"/>
              <w:autoSpaceDN w:val="0"/>
              <w:adjustRightInd w:val="0"/>
              <w:rPr>
                <w:rFonts w:cs="Arial"/>
                <w:color w:val="000000"/>
                <w:sz w:val="21"/>
                <w:szCs w:val="21"/>
              </w:rPr>
            </w:pPr>
            <w:r w:rsidRPr="00DA0A8A">
              <w:rPr>
                <w:rFonts w:cs="Arial"/>
                <w:color w:val="008DC1"/>
                <w:sz w:val="19"/>
                <w:szCs w:val="19"/>
              </w:rPr>
              <w:lastRenderedPageBreak/>
              <w:t xml:space="preserve">(https://www.theatlantic.com/health/archive/2015/03/how-to-teach-doctors-empathy/387784/) </w:t>
            </w:r>
            <w:r w:rsidRPr="00DA0A8A">
              <w:rPr>
                <w:rFonts w:cs="Arial"/>
                <w:color w:val="000000"/>
                <w:sz w:val="21"/>
                <w:szCs w:val="21"/>
              </w:rPr>
              <w:t>.</w:t>
            </w:r>
          </w:p>
          <w:p w14:paraId="3577BEE3" w14:textId="77777777" w:rsidR="004A7736" w:rsidRPr="00DA0A8A" w:rsidRDefault="004A7736" w:rsidP="004A7736">
            <w:pPr>
              <w:rPr>
                <w:rFonts w:cs="Arial"/>
                <w:color w:val="000000"/>
                <w:sz w:val="21"/>
                <w:szCs w:val="21"/>
              </w:rPr>
            </w:pPr>
            <w:r w:rsidRPr="00DA0A8A">
              <w:rPr>
                <w:rFonts w:cs="Arial"/>
                <w:color w:val="000000"/>
                <w:sz w:val="21"/>
                <w:szCs w:val="21"/>
              </w:rPr>
              <w:t>The Atlantic. March 15, 2015.</w:t>
            </w:r>
          </w:p>
          <w:p w14:paraId="4DE2C7D5" w14:textId="77777777" w:rsidR="004A7736" w:rsidRPr="00DA0A8A" w:rsidRDefault="004A7736" w:rsidP="004A7736">
            <w:pPr>
              <w:autoSpaceDE w:val="0"/>
              <w:autoSpaceDN w:val="0"/>
              <w:adjustRightInd w:val="0"/>
              <w:rPr>
                <w:rFonts w:cs="Arial"/>
                <w:color w:val="008DC1"/>
                <w:sz w:val="21"/>
                <w:szCs w:val="21"/>
              </w:rPr>
            </w:pPr>
            <w:r w:rsidRPr="00DA0A8A">
              <w:rPr>
                <w:rFonts w:cs="Arial"/>
                <w:color w:val="000000"/>
                <w:sz w:val="21"/>
                <w:szCs w:val="21"/>
              </w:rPr>
              <w:t xml:space="preserve">Hicks, J. &amp; Nair, P. (2009). </w:t>
            </w:r>
            <w:r w:rsidRPr="00DA0A8A">
              <w:rPr>
                <w:rFonts w:cs="Arial"/>
                <w:color w:val="008DC1"/>
                <w:sz w:val="21"/>
                <w:szCs w:val="21"/>
              </w:rPr>
              <w:t>If you cannot solve the problem, change it! Techniques for</w:t>
            </w:r>
          </w:p>
          <w:p w14:paraId="10190728" w14:textId="77777777" w:rsidR="004A7736" w:rsidRPr="00DA0A8A" w:rsidRDefault="004A7736" w:rsidP="004A7736">
            <w:pPr>
              <w:autoSpaceDE w:val="0"/>
              <w:autoSpaceDN w:val="0"/>
              <w:adjustRightInd w:val="0"/>
              <w:rPr>
                <w:rFonts w:cs="Arial"/>
                <w:color w:val="008DC1"/>
                <w:sz w:val="21"/>
                <w:szCs w:val="21"/>
              </w:rPr>
            </w:pPr>
            <w:r w:rsidRPr="00DA0A8A">
              <w:rPr>
                <w:rFonts w:cs="Arial"/>
                <w:color w:val="008DC1"/>
                <w:sz w:val="21"/>
                <w:szCs w:val="21"/>
              </w:rPr>
              <w:t>effective problem design</w:t>
            </w:r>
          </w:p>
          <w:p w14:paraId="2B3435AA" w14:textId="77777777" w:rsidR="004A7736" w:rsidRPr="00DA0A8A" w:rsidRDefault="004A7736" w:rsidP="004A7736">
            <w:pPr>
              <w:autoSpaceDE w:val="0"/>
              <w:autoSpaceDN w:val="0"/>
              <w:adjustRightInd w:val="0"/>
              <w:rPr>
                <w:rFonts w:cs="Arial"/>
                <w:color w:val="000000"/>
                <w:sz w:val="21"/>
                <w:szCs w:val="21"/>
              </w:rPr>
            </w:pPr>
            <w:r w:rsidRPr="00DA0A8A">
              <w:rPr>
                <w:rFonts w:cs="Arial"/>
                <w:color w:val="008DC1"/>
                <w:sz w:val="19"/>
                <w:szCs w:val="19"/>
              </w:rPr>
              <w:t xml:space="preserve">(http://www.regent.edu/acad/global/publications/jpc/vol3iss2/JPC_V3Is2_Hicks&amp;Nair.pdf) </w:t>
            </w:r>
            <w:r w:rsidRPr="00DA0A8A">
              <w:rPr>
                <w:rFonts w:cs="Arial"/>
                <w:color w:val="000000"/>
                <w:sz w:val="21"/>
                <w:szCs w:val="21"/>
              </w:rPr>
              <w:t>.</w:t>
            </w:r>
          </w:p>
          <w:p w14:paraId="0CFB9413" w14:textId="77777777" w:rsidR="004A7736" w:rsidRPr="00DA0A8A" w:rsidRDefault="004A7736" w:rsidP="004A7736">
            <w:pPr>
              <w:autoSpaceDE w:val="0"/>
              <w:autoSpaceDN w:val="0"/>
              <w:adjustRightInd w:val="0"/>
              <w:rPr>
                <w:rFonts w:cs="Arial"/>
                <w:color w:val="000000"/>
                <w:sz w:val="21"/>
                <w:szCs w:val="21"/>
              </w:rPr>
            </w:pPr>
            <w:r w:rsidRPr="00DA0A8A">
              <w:rPr>
                <w:rFonts w:cs="Arial"/>
                <w:color w:val="000000"/>
                <w:sz w:val="21"/>
                <w:szCs w:val="21"/>
              </w:rPr>
              <w:t>Journal of Practical Consulting. 3(2): 14-21.</w:t>
            </w:r>
          </w:p>
          <w:p w14:paraId="2A6C6429" w14:textId="77777777" w:rsidR="004A7736" w:rsidRPr="00DA0A8A" w:rsidRDefault="004A7736" w:rsidP="004A7736">
            <w:pPr>
              <w:autoSpaceDE w:val="0"/>
              <w:autoSpaceDN w:val="0"/>
              <w:adjustRightInd w:val="0"/>
              <w:rPr>
                <w:rFonts w:cs="Arial"/>
                <w:color w:val="000000"/>
                <w:sz w:val="21"/>
                <w:szCs w:val="21"/>
              </w:rPr>
            </w:pPr>
            <w:r w:rsidRPr="00DA0A8A">
              <w:rPr>
                <w:rFonts w:cs="Arial"/>
                <w:color w:val="000000"/>
                <w:sz w:val="21"/>
                <w:szCs w:val="21"/>
              </w:rPr>
              <w:t>Pamela Wible: How to get naked with your doctor.</w:t>
            </w:r>
          </w:p>
          <w:p w14:paraId="1B4B48C5" w14:textId="77777777" w:rsidR="004A7736" w:rsidRPr="00DA0A8A" w:rsidRDefault="004A7736" w:rsidP="004A7736">
            <w:pPr>
              <w:autoSpaceDE w:val="0"/>
              <w:autoSpaceDN w:val="0"/>
              <w:adjustRightInd w:val="0"/>
              <w:rPr>
                <w:rFonts w:cs="Arial"/>
                <w:color w:val="008DC1"/>
                <w:sz w:val="19"/>
                <w:szCs w:val="19"/>
              </w:rPr>
            </w:pPr>
            <w:r w:rsidRPr="00DA0A8A">
              <w:rPr>
                <w:rFonts w:cs="Arial"/>
                <w:color w:val="008DC1"/>
                <w:sz w:val="21"/>
                <w:szCs w:val="21"/>
              </w:rPr>
              <w:t xml:space="preserve">TEDxSalem 2014 </w:t>
            </w:r>
            <w:r w:rsidRPr="00DA0A8A">
              <w:rPr>
                <w:rFonts w:cs="Arial"/>
                <w:color w:val="008DC1"/>
                <w:sz w:val="19"/>
                <w:szCs w:val="19"/>
              </w:rPr>
              <w:t>(https://www.youtube.com/watch?v=5cvHgGM-cRI)</w:t>
            </w:r>
          </w:p>
          <w:p w14:paraId="3233792C" w14:textId="77777777" w:rsidR="004A7736" w:rsidRPr="00DA0A8A" w:rsidRDefault="004A7736" w:rsidP="004A7736">
            <w:pPr>
              <w:autoSpaceDE w:val="0"/>
              <w:autoSpaceDN w:val="0"/>
              <w:adjustRightInd w:val="0"/>
              <w:rPr>
                <w:rFonts w:cs="Arial"/>
                <w:color w:val="008DC1"/>
                <w:sz w:val="19"/>
                <w:szCs w:val="19"/>
              </w:rPr>
            </w:pPr>
            <w:r w:rsidRPr="00DA0A8A">
              <w:rPr>
                <w:rFonts w:cs="Arial"/>
                <w:color w:val="008DC1"/>
                <w:sz w:val="19"/>
                <w:szCs w:val="19"/>
              </w:rPr>
              <w:t>(https://www.youtube.com/watch?v=5cvHgGM-cRI)</w:t>
            </w:r>
          </w:p>
          <w:p w14:paraId="40D7B457" w14:textId="7BBC4B06" w:rsidR="004A7736" w:rsidRPr="00260548" w:rsidRDefault="004A7736" w:rsidP="004A7736">
            <w:pPr>
              <w:rPr>
                <w:rFonts w:asciiTheme="majorHAnsi" w:hAnsiTheme="majorHAnsi" w:cs="Cambria"/>
                <w:sz w:val="20"/>
                <w:szCs w:val="20"/>
              </w:rPr>
            </w:pPr>
            <w:r w:rsidRPr="00DA0A8A">
              <w:rPr>
                <w:rFonts w:cs="Arial"/>
                <w:color w:val="000000"/>
                <w:sz w:val="21"/>
                <w:szCs w:val="21"/>
              </w:rPr>
              <w:t>(18:02)</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13ABCE7A" w14:textId="44610596" w:rsidR="004B7115" w:rsidRPr="00260548" w:rsidRDefault="004B7115" w:rsidP="004B7115">
            <w:pPr>
              <w:rPr>
                <w:rFonts w:asciiTheme="majorHAnsi" w:hAnsiTheme="majorHAnsi" w:cs="Cambria"/>
                <w:b/>
                <w:sz w:val="20"/>
                <w:szCs w:val="20"/>
              </w:rPr>
            </w:pPr>
            <w:r w:rsidRPr="00260548">
              <w:rPr>
                <w:rFonts w:asciiTheme="majorHAnsi" w:hAnsiTheme="majorHAnsi" w:cs="Cambria"/>
                <w:b/>
                <w:sz w:val="20"/>
                <w:szCs w:val="20"/>
              </w:rPr>
              <w:lastRenderedPageBreak/>
              <w:t xml:space="preserve">Homework </w:t>
            </w:r>
          </w:p>
          <w:p w14:paraId="47B07E73" w14:textId="77777777" w:rsidR="004B7115" w:rsidRPr="00260548" w:rsidRDefault="004B7115" w:rsidP="004B7115">
            <w:pPr>
              <w:rPr>
                <w:rFonts w:asciiTheme="majorHAnsi" w:hAnsiTheme="majorHAnsi" w:cs="Cambria"/>
                <w:sz w:val="20"/>
                <w:szCs w:val="20"/>
              </w:rPr>
            </w:pPr>
          </w:p>
          <w:p w14:paraId="484317DD" w14:textId="77777777" w:rsidR="004A7736" w:rsidRPr="00DA0A8A" w:rsidRDefault="004A7736" w:rsidP="004A7736">
            <w:pPr>
              <w:autoSpaceDE w:val="0"/>
              <w:autoSpaceDN w:val="0"/>
              <w:adjustRightInd w:val="0"/>
              <w:rPr>
                <w:rFonts w:cs="Arial"/>
                <w:sz w:val="21"/>
                <w:szCs w:val="21"/>
              </w:rPr>
            </w:pPr>
            <w:r w:rsidRPr="00DA0A8A">
              <w:rPr>
                <w:rFonts w:cs="Arial"/>
                <w:sz w:val="21"/>
                <w:szCs w:val="21"/>
              </w:rPr>
              <w:t>Assignment #2: Case Preparation - Jaipur Limb and Freemark Abbey</w:t>
            </w:r>
          </w:p>
          <w:p w14:paraId="50F76628" w14:textId="77777777" w:rsidR="004A7736" w:rsidRPr="00DA0A8A" w:rsidRDefault="004A7736" w:rsidP="004A7736">
            <w:pPr>
              <w:autoSpaceDE w:val="0"/>
              <w:autoSpaceDN w:val="0"/>
              <w:adjustRightInd w:val="0"/>
              <w:rPr>
                <w:rFonts w:cs="Arial"/>
                <w:sz w:val="21"/>
                <w:szCs w:val="21"/>
              </w:rPr>
            </w:pPr>
            <w:r w:rsidRPr="00DA0A8A">
              <w:rPr>
                <w:rFonts w:cs="Arial"/>
                <w:sz w:val="21"/>
                <w:szCs w:val="21"/>
              </w:rPr>
              <w:t>Reflect on the Jaipur Limb case and be prepared to discuss:</w:t>
            </w:r>
          </w:p>
          <w:p w14:paraId="3E16E373" w14:textId="77777777" w:rsidR="004A7736" w:rsidRPr="00DA0A8A" w:rsidRDefault="004A7736" w:rsidP="004A7736">
            <w:pPr>
              <w:autoSpaceDE w:val="0"/>
              <w:autoSpaceDN w:val="0"/>
              <w:adjustRightInd w:val="0"/>
              <w:rPr>
                <w:rFonts w:cs="Arial"/>
                <w:sz w:val="21"/>
                <w:szCs w:val="21"/>
              </w:rPr>
            </w:pPr>
            <w:r w:rsidRPr="00DA0A8A">
              <w:rPr>
                <w:rFonts w:cs="Arial"/>
                <w:sz w:val="18"/>
                <w:szCs w:val="18"/>
              </w:rPr>
              <w:t xml:space="preserve">1. </w:t>
            </w:r>
            <w:r w:rsidRPr="00DA0A8A">
              <w:rPr>
                <w:rFonts w:cs="Arial"/>
                <w:sz w:val="21"/>
                <w:szCs w:val="21"/>
              </w:rPr>
              <w:t>What are some of the innovations described in the case?</w:t>
            </w:r>
          </w:p>
          <w:p w14:paraId="0F20813B" w14:textId="77777777" w:rsidR="004A7736" w:rsidRPr="00DA0A8A" w:rsidRDefault="004A7736" w:rsidP="004A7736">
            <w:pPr>
              <w:autoSpaceDE w:val="0"/>
              <w:autoSpaceDN w:val="0"/>
              <w:adjustRightInd w:val="0"/>
              <w:rPr>
                <w:rFonts w:cs="Arial"/>
                <w:sz w:val="21"/>
                <w:szCs w:val="21"/>
              </w:rPr>
            </w:pPr>
            <w:r w:rsidRPr="00DA0A8A">
              <w:rPr>
                <w:rFonts w:cs="Arial"/>
                <w:sz w:val="18"/>
                <w:szCs w:val="18"/>
              </w:rPr>
              <w:t xml:space="preserve">2. </w:t>
            </w:r>
            <w:r w:rsidRPr="00DA0A8A">
              <w:rPr>
                <w:rFonts w:cs="Arial"/>
                <w:sz w:val="21"/>
                <w:szCs w:val="21"/>
              </w:rPr>
              <w:t>How and why did these innovations happen? Was there a process?</w:t>
            </w:r>
          </w:p>
          <w:p w14:paraId="6D0A6EBA" w14:textId="77777777" w:rsidR="004A7736" w:rsidRPr="00DA0A8A" w:rsidRDefault="004A7736" w:rsidP="004A7736">
            <w:pPr>
              <w:autoSpaceDE w:val="0"/>
              <w:autoSpaceDN w:val="0"/>
              <w:adjustRightInd w:val="0"/>
              <w:rPr>
                <w:rFonts w:cs="Arial"/>
                <w:sz w:val="21"/>
                <w:szCs w:val="21"/>
              </w:rPr>
            </w:pPr>
            <w:r w:rsidRPr="00DA0A8A">
              <w:rPr>
                <w:rFonts w:cs="Arial"/>
                <w:sz w:val="21"/>
                <w:szCs w:val="21"/>
              </w:rPr>
              <w:t>Reflect on the Freemark Abbey case and be prepared to discuss:</w:t>
            </w:r>
          </w:p>
          <w:p w14:paraId="4446BB8C" w14:textId="77777777" w:rsidR="004A7736" w:rsidRPr="00DA0A8A" w:rsidRDefault="004A7736" w:rsidP="004A7736">
            <w:pPr>
              <w:autoSpaceDE w:val="0"/>
              <w:autoSpaceDN w:val="0"/>
              <w:adjustRightInd w:val="0"/>
              <w:rPr>
                <w:rFonts w:cs="Arial"/>
                <w:sz w:val="21"/>
                <w:szCs w:val="21"/>
              </w:rPr>
            </w:pPr>
            <w:r w:rsidRPr="00DA0A8A">
              <w:rPr>
                <w:rFonts w:cs="Arial"/>
                <w:sz w:val="18"/>
                <w:szCs w:val="18"/>
              </w:rPr>
              <w:t xml:space="preserve">1. </w:t>
            </w:r>
            <w:r w:rsidRPr="00DA0A8A">
              <w:rPr>
                <w:rFonts w:cs="Arial"/>
                <w:sz w:val="21"/>
                <w:szCs w:val="21"/>
              </w:rPr>
              <w:t>What issues would you evaluate?</w:t>
            </w:r>
          </w:p>
          <w:p w14:paraId="6895CBF0" w14:textId="77777777" w:rsidR="004A7736" w:rsidRPr="00DA0A8A" w:rsidRDefault="004A7736" w:rsidP="004A7736">
            <w:pPr>
              <w:autoSpaceDE w:val="0"/>
              <w:autoSpaceDN w:val="0"/>
              <w:adjustRightInd w:val="0"/>
              <w:rPr>
                <w:rFonts w:cs="Arial"/>
                <w:sz w:val="21"/>
                <w:szCs w:val="21"/>
              </w:rPr>
            </w:pPr>
            <w:r w:rsidRPr="00DA0A8A">
              <w:rPr>
                <w:rFonts w:cs="Arial"/>
                <w:sz w:val="18"/>
                <w:szCs w:val="18"/>
              </w:rPr>
              <w:t xml:space="preserve">2. </w:t>
            </w:r>
            <w:r w:rsidRPr="00DA0A8A">
              <w:rPr>
                <w:rFonts w:cs="Arial"/>
                <w:sz w:val="21"/>
                <w:szCs w:val="21"/>
              </w:rPr>
              <w:t>You do not need to do the detailed calculations, but describe your approach(es) to the</w:t>
            </w:r>
          </w:p>
          <w:p w14:paraId="55BDAD79" w14:textId="77777777" w:rsidR="004A7736" w:rsidRPr="00DA0A8A" w:rsidRDefault="004A7736" w:rsidP="004A7736">
            <w:pPr>
              <w:autoSpaceDE w:val="0"/>
              <w:autoSpaceDN w:val="0"/>
              <w:adjustRightInd w:val="0"/>
              <w:rPr>
                <w:rFonts w:cs="Arial"/>
                <w:sz w:val="21"/>
                <w:szCs w:val="21"/>
              </w:rPr>
            </w:pPr>
            <w:r w:rsidRPr="00DA0A8A">
              <w:rPr>
                <w:rFonts w:cs="Arial"/>
                <w:sz w:val="21"/>
                <w:szCs w:val="21"/>
              </w:rPr>
              <w:t>problem.</w:t>
            </w:r>
          </w:p>
          <w:p w14:paraId="68B4DB63" w14:textId="77777777" w:rsidR="004A7736" w:rsidRPr="00DA0A8A" w:rsidRDefault="004A7736" w:rsidP="004A7736">
            <w:pPr>
              <w:rPr>
                <w:sz w:val="20"/>
                <w:szCs w:val="20"/>
              </w:rPr>
            </w:pPr>
            <w:r w:rsidRPr="00DA0A8A">
              <w:rPr>
                <w:rFonts w:cs="Arial"/>
                <w:sz w:val="18"/>
                <w:szCs w:val="18"/>
              </w:rPr>
              <w:t xml:space="preserve">3. </w:t>
            </w:r>
            <w:r w:rsidRPr="00DA0A8A">
              <w:rPr>
                <w:rFonts w:cs="Arial"/>
                <w:sz w:val="21"/>
                <w:szCs w:val="21"/>
              </w:rPr>
              <w:t>What alternatives would you consider?</w:t>
            </w:r>
          </w:p>
          <w:p w14:paraId="7D515C66" w14:textId="77777777" w:rsidR="004A7736" w:rsidRPr="00260548" w:rsidRDefault="004A7736" w:rsidP="004A7736">
            <w:pPr>
              <w:rPr>
                <w:rFonts w:asciiTheme="majorHAnsi" w:hAnsiTheme="majorHAnsi"/>
                <w:sz w:val="20"/>
                <w:szCs w:val="20"/>
              </w:rPr>
            </w:pPr>
          </w:p>
          <w:p w14:paraId="3552A36D" w14:textId="77777777" w:rsidR="004A7736" w:rsidRDefault="004A7736" w:rsidP="004A7736">
            <w:pPr>
              <w:rPr>
                <w:rFonts w:asciiTheme="majorHAnsi" w:hAnsiTheme="majorHAnsi"/>
                <w:sz w:val="20"/>
                <w:szCs w:val="20"/>
              </w:rPr>
            </w:pPr>
            <w:r w:rsidRPr="00260548">
              <w:rPr>
                <w:rFonts w:asciiTheme="majorHAnsi" w:hAnsiTheme="majorHAnsi"/>
                <w:b/>
                <w:sz w:val="20"/>
                <w:szCs w:val="20"/>
              </w:rPr>
              <w:t>Participation:</w:t>
            </w:r>
            <w:r w:rsidRPr="00260548">
              <w:rPr>
                <w:rFonts w:asciiTheme="majorHAnsi" w:hAnsiTheme="majorHAnsi"/>
                <w:sz w:val="20"/>
                <w:szCs w:val="20"/>
              </w:rPr>
              <w:t xml:space="preserve"> </w:t>
            </w:r>
          </w:p>
          <w:p w14:paraId="2E2E4A38" w14:textId="3E545581" w:rsidR="009354AA" w:rsidRPr="00260548" w:rsidRDefault="004A7736" w:rsidP="004A7736">
            <w:pPr>
              <w:rPr>
                <w:rFonts w:asciiTheme="majorHAnsi" w:hAnsiTheme="majorHAnsi" w:cs="Cambria"/>
                <w:sz w:val="20"/>
                <w:szCs w:val="20"/>
              </w:rPr>
            </w:pPr>
            <w:r>
              <w:rPr>
                <w:rFonts w:asciiTheme="majorHAnsi" w:hAnsiTheme="majorHAnsi"/>
                <w:sz w:val="20"/>
                <w:szCs w:val="20"/>
              </w:rPr>
              <w:t>Assignment 1 discussion and required reading discussion</w:t>
            </w:r>
          </w:p>
        </w:tc>
      </w:tr>
      <w:tr w:rsidR="004B7115" w:rsidRPr="00027A77" w14:paraId="089E6819" w14:textId="77777777" w:rsidTr="00A94B4A">
        <w:tc>
          <w:tcPr>
            <w:tcW w:w="12955" w:type="dxa"/>
            <w:gridSpan w:val="4"/>
            <w:tcBorders>
              <w:top w:val="single" w:sz="4" w:space="0" w:color="auto"/>
              <w:left w:val="single" w:sz="4" w:space="0" w:color="auto"/>
              <w:bottom w:val="single" w:sz="4" w:space="0" w:color="auto"/>
              <w:right w:val="single" w:sz="4" w:space="0" w:color="auto"/>
            </w:tcBorders>
            <w:shd w:val="clear" w:color="auto" w:fill="C00000"/>
          </w:tcPr>
          <w:p w14:paraId="12EF7D16" w14:textId="73B847A9" w:rsidR="004B7115" w:rsidRPr="00260548" w:rsidRDefault="004B7115" w:rsidP="00C52CB2">
            <w:pPr>
              <w:rPr>
                <w:rFonts w:asciiTheme="majorHAnsi" w:hAnsiTheme="majorHAnsi" w:cs="Cambria"/>
                <w:b/>
                <w:sz w:val="22"/>
                <w:szCs w:val="22"/>
              </w:rPr>
            </w:pPr>
            <w:r w:rsidRPr="00260548">
              <w:rPr>
                <w:rFonts w:asciiTheme="majorHAnsi" w:hAnsiTheme="majorHAnsi" w:cs="Cambria"/>
                <w:b/>
                <w:sz w:val="22"/>
                <w:szCs w:val="22"/>
              </w:rPr>
              <w:lastRenderedPageBreak/>
              <w:t>Week of:</w:t>
            </w:r>
            <w:r w:rsidR="00A27F68" w:rsidRPr="00260548">
              <w:rPr>
                <w:rFonts w:asciiTheme="majorHAnsi" w:hAnsiTheme="majorHAnsi" w:cs="Cambria"/>
                <w:b/>
                <w:sz w:val="22"/>
                <w:szCs w:val="22"/>
              </w:rPr>
              <w:t xml:space="preserve"> XX-XX</w:t>
            </w:r>
          </w:p>
        </w:tc>
      </w:tr>
      <w:tr w:rsidR="004B7115" w:rsidRPr="00260548" w14:paraId="3C4B7DB7" w14:textId="77777777" w:rsidTr="00A94B4A">
        <w:tc>
          <w:tcPr>
            <w:tcW w:w="2425" w:type="dxa"/>
            <w:tcBorders>
              <w:top w:val="single" w:sz="4" w:space="0" w:color="auto"/>
              <w:left w:val="single" w:sz="4" w:space="0" w:color="auto"/>
              <w:bottom w:val="single" w:sz="4" w:space="0" w:color="auto"/>
              <w:right w:val="single" w:sz="4" w:space="0" w:color="auto"/>
            </w:tcBorders>
          </w:tcPr>
          <w:p w14:paraId="1228A3DA" w14:textId="66B8075C" w:rsidR="00260548" w:rsidRDefault="004A7736" w:rsidP="004A7736">
            <w:pPr>
              <w:pStyle w:val="Default"/>
              <w:rPr>
                <w:rFonts w:asciiTheme="majorHAnsi" w:hAnsiTheme="majorHAnsi"/>
                <w:b/>
                <w:sz w:val="20"/>
                <w:szCs w:val="20"/>
              </w:rPr>
            </w:pPr>
            <w:r w:rsidRPr="004A7736">
              <w:rPr>
                <w:rFonts w:asciiTheme="majorHAnsi" w:hAnsiTheme="majorHAnsi"/>
                <w:b/>
                <w:sz w:val="20"/>
                <w:szCs w:val="20"/>
              </w:rPr>
              <w:t>Module 2: Clarify – Achieving Deep User Understanding</w:t>
            </w:r>
          </w:p>
          <w:p w14:paraId="3D57C8CE" w14:textId="584C9599" w:rsidR="004A7736" w:rsidRDefault="006C185A" w:rsidP="004A7736">
            <w:pPr>
              <w:pStyle w:val="Default"/>
              <w:rPr>
                <w:rFonts w:asciiTheme="minorHAnsi" w:hAnsiTheme="minorHAnsi"/>
                <w:sz w:val="20"/>
                <w:szCs w:val="20"/>
              </w:rPr>
            </w:pPr>
            <w:r>
              <w:rPr>
                <w:rFonts w:asciiTheme="minorHAnsi" w:hAnsiTheme="minorHAnsi"/>
                <w:sz w:val="20"/>
                <w:szCs w:val="20"/>
              </w:rPr>
              <w:t>*</w:t>
            </w:r>
            <w:r w:rsidR="004A7736">
              <w:rPr>
                <w:rFonts w:asciiTheme="minorHAnsi" w:hAnsiTheme="minorHAnsi"/>
                <w:sz w:val="20"/>
                <w:szCs w:val="20"/>
              </w:rPr>
              <w:t>Observing and Interviewing for Insight</w:t>
            </w:r>
          </w:p>
          <w:p w14:paraId="28C9F490" w14:textId="11FDAE18" w:rsidR="004A7736" w:rsidRDefault="006C185A" w:rsidP="004A7736">
            <w:pPr>
              <w:pStyle w:val="Default"/>
              <w:rPr>
                <w:rFonts w:asciiTheme="minorHAnsi" w:hAnsiTheme="minorHAnsi"/>
                <w:sz w:val="20"/>
                <w:szCs w:val="20"/>
              </w:rPr>
            </w:pPr>
            <w:r>
              <w:rPr>
                <w:rFonts w:asciiTheme="minorHAnsi" w:hAnsiTheme="minorHAnsi"/>
                <w:sz w:val="20"/>
                <w:szCs w:val="20"/>
              </w:rPr>
              <w:t>*</w:t>
            </w:r>
            <w:r w:rsidR="004A7736">
              <w:rPr>
                <w:rFonts w:asciiTheme="minorHAnsi" w:hAnsiTheme="minorHAnsi"/>
                <w:sz w:val="20"/>
                <w:szCs w:val="20"/>
              </w:rPr>
              <w:t>Problem Framing and Techniques for Generating Insights</w:t>
            </w:r>
          </w:p>
          <w:p w14:paraId="400C35EA" w14:textId="2EF5EFB2" w:rsidR="004A7736" w:rsidRPr="004A7736" w:rsidRDefault="006C185A" w:rsidP="004A7736">
            <w:pPr>
              <w:pStyle w:val="Default"/>
              <w:rPr>
                <w:rFonts w:asciiTheme="minorHAnsi" w:hAnsiTheme="minorHAnsi"/>
                <w:sz w:val="20"/>
                <w:szCs w:val="20"/>
              </w:rPr>
            </w:pPr>
            <w:r>
              <w:rPr>
                <w:rFonts w:asciiTheme="minorHAnsi" w:hAnsiTheme="minorHAnsi"/>
                <w:sz w:val="20"/>
                <w:szCs w:val="20"/>
              </w:rPr>
              <w:t>*</w:t>
            </w:r>
            <w:r w:rsidR="004A7736">
              <w:rPr>
                <w:rFonts w:asciiTheme="minorHAnsi" w:hAnsiTheme="minorHAnsi"/>
                <w:sz w:val="20"/>
                <w:szCs w:val="20"/>
              </w:rPr>
              <w:t>Developing Design Principles</w:t>
            </w:r>
          </w:p>
        </w:tc>
        <w:tc>
          <w:tcPr>
            <w:tcW w:w="2610" w:type="dxa"/>
            <w:tcBorders>
              <w:top w:val="single" w:sz="4" w:space="0" w:color="auto"/>
              <w:left w:val="single" w:sz="4" w:space="0" w:color="auto"/>
              <w:bottom w:val="single" w:sz="4" w:space="0" w:color="auto"/>
              <w:right w:val="single" w:sz="4" w:space="0" w:color="auto"/>
            </w:tcBorders>
          </w:tcPr>
          <w:p w14:paraId="0B8B6E36" w14:textId="77777777" w:rsidR="00F73CB8" w:rsidRPr="0036384D" w:rsidRDefault="00F73CB8" w:rsidP="00F73CB8">
            <w:pPr>
              <w:rPr>
                <w:rFonts w:asciiTheme="majorHAnsi" w:hAnsiTheme="majorHAnsi"/>
                <w:b/>
                <w:sz w:val="20"/>
                <w:szCs w:val="20"/>
              </w:rPr>
            </w:pPr>
            <w:r w:rsidRPr="0036384D">
              <w:rPr>
                <w:rFonts w:asciiTheme="majorHAnsi" w:hAnsiTheme="majorHAnsi"/>
                <w:b/>
                <w:sz w:val="20"/>
                <w:szCs w:val="20"/>
              </w:rPr>
              <w:t xml:space="preserve">Upon Successful completion of this week, you should be able to: </w:t>
            </w:r>
          </w:p>
          <w:p w14:paraId="788AF73B" w14:textId="29FBFD41" w:rsidR="00F73CB8" w:rsidRPr="0036384D" w:rsidRDefault="00F73CB8" w:rsidP="00F73CB8">
            <w:pPr>
              <w:rPr>
                <w:rFonts w:asciiTheme="majorHAnsi" w:hAnsiTheme="majorHAnsi"/>
                <w:sz w:val="20"/>
                <w:szCs w:val="20"/>
              </w:rPr>
            </w:pPr>
            <w:r w:rsidRPr="0036384D">
              <w:rPr>
                <w:rFonts w:asciiTheme="majorHAnsi" w:hAnsiTheme="majorHAnsi"/>
                <w:sz w:val="20"/>
                <w:szCs w:val="20"/>
              </w:rPr>
              <w:t>1.</w:t>
            </w:r>
            <w:r w:rsidR="00AA5368">
              <w:rPr>
                <w:rFonts w:asciiTheme="majorHAnsi" w:hAnsiTheme="majorHAnsi"/>
                <w:sz w:val="20"/>
                <w:szCs w:val="20"/>
              </w:rPr>
              <w:t xml:space="preserve"> Summarize how to observe and interview for insights into the project.</w:t>
            </w:r>
          </w:p>
          <w:p w14:paraId="4AE4F503" w14:textId="432F62A2" w:rsidR="00AA5368" w:rsidRDefault="00F73CB8" w:rsidP="00AA5368">
            <w:pPr>
              <w:rPr>
                <w:rFonts w:asciiTheme="majorHAnsi" w:hAnsiTheme="majorHAnsi"/>
                <w:sz w:val="20"/>
                <w:szCs w:val="20"/>
              </w:rPr>
            </w:pPr>
            <w:r w:rsidRPr="0036384D">
              <w:rPr>
                <w:rFonts w:asciiTheme="majorHAnsi" w:hAnsiTheme="majorHAnsi"/>
                <w:sz w:val="20"/>
                <w:szCs w:val="20"/>
              </w:rPr>
              <w:t>2.</w:t>
            </w:r>
            <w:r w:rsidR="00AA5368">
              <w:rPr>
                <w:rFonts w:asciiTheme="majorHAnsi" w:hAnsiTheme="majorHAnsi"/>
                <w:sz w:val="20"/>
                <w:szCs w:val="20"/>
              </w:rPr>
              <w:t xml:space="preserve"> </w:t>
            </w:r>
          </w:p>
          <w:p w14:paraId="2F7D19A4" w14:textId="50200385" w:rsidR="009354AA" w:rsidRPr="0036384D" w:rsidRDefault="00F73CB8" w:rsidP="00CD55ED">
            <w:pPr>
              <w:rPr>
                <w:rFonts w:asciiTheme="majorHAnsi" w:hAnsiTheme="majorHAnsi"/>
                <w:sz w:val="20"/>
                <w:szCs w:val="20"/>
              </w:rPr>
            </w:pPr>
            <w:r w:rsidRPr="0036384D">
              <w:rPr>
                <w:rFonts w:asciiTheme="majorHAnsi" w:hAnsiTheme="majorHAnsi"/>
                <w:sz w:val="20"/>
                <w:szCs w:val="20"/>
              </w:rPr>
              <w:t>3.</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321332E9" w14:textId="77777777" w:rsidR="00F73CB8" w:rsidRPr="0036384D" w:rsidRDefault="00F73CB8" w:rsidP="00C7560A">
            <w:pPr>
              <w:rPr>
                <w:rFonts w:asciiTheme="majorHAnsi" w:hAnsiTheme="majorHAnsi"/>
                <w:b/>
                <w:sz w:val="20"/>
                <w:szCs w:val="20"/>
              </w:rPr>
            </w:pPr>
            <w:r w:rsidRPr="0036384D">
              <w:rPr>
                <w:rFonts w:asciiTheme="majorHAnsi" w:hAnsiTheme="majorHAnsi"/>
                <w:b/>
                <w:sz w:val="20"/>
                <w:szCs w:val="20"/>
              </w:rPr>
              <w:t xml:space="preserve">Required </w:t>
            </w:r>
          </w:p>
          <w:p w14:paraId="4CEC1BBC" w14:textId="77777777" w:rsidR="00C7560A" w:rsidRPr="00C7560A" w:rsidRDefault="00C7560A" w:rsidP="00C7560A">
            <w:pPr>
              <w:rPr>
                <w:sz w:val="20"/>
                <w:szCs w:val="20"/>
              </w:rPr>
            </w:pPr>
            <w:r w:rsidRPr="00C7560A">
              <w:rPr>
                <w:sz w:val="20"/>
                <w:szCs w:val="20"/>
              </w:rPr>
              <w:t xml:space="preserve">Portigal, S. (2013). </w:t>
            </w:r>
            <w:r w:rsidRPr="00C7560A">
              <w:rPr>
                <w:i/>
                <w:iCs/>
                <w:sz w:val="20"/>
                <w:szCs w:val="20"/>
              </w:rPr>
              <w:t>Interviewing Users: How to Uncover Compelling Insights</w:t>
            </w:r>
            <w:r w:rsidRPr="00C7560A">
              <w:rPr>
                <w:sz w:val="20"/>
                <w:szCs w:val="20"/>
              </w:rPr>
              <w:t>. Rosenfeld</w:t>
            </w:r>
          </w:p>
          <w:p w14:paraId="12F9BFB0" w14:textId="77777777" w:rsidR="009354AA" w:rsidRDefault="00C7560A" w:rsidP="00C7560A">
            <w:pPr>
              <w:rPr>
                <w:sz w:val="20"/>
                <w:szCs w:val="20"/>
              </w:rPr>
            </w:pPr>
            <w:r w:rsidRPr="00C7560A">
              <w:rPr>
                <w:sz w:val="20"/>
                <w:szCs w:val="20"/>
              </w:rPr>
              <w:t>Media. [Chapter 2: pp14-27 ]</w:t>
            </w:r>
          </w:p>
          <w:p w14:paraId="123B8241" w14:textId="77777777" w:rsidR="00C03200" w:rsidRDefault="00C03200" w:rsidP="00C7560A">
            <w:pPr>
              <w:rPr>
                <w:sz w:val="20"/>
                <w:szCs w:val="20"/>
              </w:rPr>
            </w:pPr>
          </w:p>
          <w:p w14:paraId="79098D89" w14:textId="77777777" w:rsidR="00C03200" w:rsidRDefault="00C03200" w:rsidP="00C7560A">
            <w:pPr>
              <w:rPr>
                <w:rFonts w:asciiTheme="majorHAnsi" w:hAnsiTheme="majorHAnsi"/>
                <w:b/>
                <w:sz w:val="20"/>
                <w:szCs w:val="20"/>
              </w:rPr>
            </w:pPr>
            <w:r w:rsidRPr="00C03200">
              <w:rPr>
                <w:rFonts w:asciiTheme="majorHAnsi" w:hAnsiTheme="majorHAnsi"/>
                <w:b/>
                <w:sz w:val="20"/>
                <w:szCs w:val="20"/>
              </w:rPr>
              <w:t>Optional</w:t>
            </w:r>
          </w:p>
          <w:p w14:paraId="06537D45" w14:textId="546091BC" w:rsidR="00C03200" w:rsidRPr="00C03200" w:rsidRDefault="00C03200" w:rsidP="00C03200">
            <w:pPr>
              <w:autoSpaceDE w:val="0"/>
              <w:autoSpaceDN w:val="0"/>
              <w:adjustRightInd w:val="0"/>
              <w:rPr>
                <w:rFonts w:cs="Arial"/>
                <w:color w:val="008DC1"/>
                <w:sz w:val="20"/>
                <w:szCs w:val="20"/>
              </w:rPr>
            </w:pPr>
            <w:r w:rsidRPr="00C03200">
              <w:rPr>
                <w:rFonts w:cs="Arial"/>
                <w:color w:val="000000"/>
                <w:sz w:val="20"/>
                <w:szCs w:val="20"/>
              </w:rPr>
              <w:t xml:space="preserve">Carmel-Gilfilen, C. &amp; Portillo, M. (2016). </w:t>
            </w:r>
            <w:r w:rsidRPr="00C03200">
              <w:rPr>
                <w:rFonts w:cs="Arial"/>
                <w:color w:val="008DC1"/>
                <w:sz w:val="20"/>
                <w:szCs w:val="20"/>
              </w:rPr>
              <w:t>Des</w:t>
            </w:r>
            <w:r w:rsidR="00CD55ED">
              <w:rPr>
                <w:rFonts w:cs="Arial"/>
                <w:color w:val="008DC1"/>
                <w:sz w:val="20"/>
                <w:szCs w:val="20"/>
              </w:rPr>
              <w:t xml:space="preserve">igning with empathy: Humanizing </w:t>
            </w:r>
            <w:r w:rsidRPr="00C03200">
              <w:rPr>
                <w:rFonts w:cs="Arial"/>
                <w:color w:val="008DC1"/>
                <w:sz w:val="20"/>
                <w:szCs w:val="20"/>
              </w:rPr>
              <w:t>narratives for inspired healthcare experiences (https://search-proquest-com.ezpprod1.</w:t>
            </w:r>
          </w:p>
          <w:p w14:paraId="4BF964DB" w14:textId="77777777" w:rsidR="00C03200" w:rsidRPr="00C03200" w:rsidRDefault="00C03200" w:rsidP="00C03200">
            <w:pPr>
              <w:autoSpaceDE w:val="0"/>
              <w:autoSpaceDN w:val="0"/>
              <w:adjustRightInd w:val="0"/>
              <w:rPr>
                <w:rFonts w:cs="Arial"/>
                <w:color w:val="000000"/>
                <w:sz w:val="20"/>
                <w:szCs w:val="20"/>
              </w:rPr>
            </w:pPr>
            <w:r w:rsidRPr="00C03200">
              <w:rPr>
                <w:rFonts w:cs="Arial"/>
                <w:color w:val="008DC1"/>
                <w:sz w:val="20"/>
                <w:szCs w:val="20"/>
              </w:rPr>
              <w:t xml:space="preserve">hul.harvard.edu/docview/1752222622?accountid=11311) </w:t>
            </w:r>
            <w:r w:rsidRPr="00C03200">
              <w:rPr>
                <w:rFonts w:cs="Arial"/>
                <w:color w:val="000000"/>
                <w:sz w:val="20"/>
                <w:szCs w:val="20"/>
              </w:rPr>
              <w:t>. Health Environments</w:t>
            </w:r>
          </w:p>
          <w:p w14:paraId="399F0684" w14:textId="77777777" w:rsidR="00C03200" w:rsidRPr="00C03200" w:rsidRDefault="00C03200" w:rsidP="00C03200">
            <w:pPr>
              <w:autoSpaceDE w:val="0"/>
              <w:autoSpaceDN w:val="0"/>
              <w:adjustRightInd w:val="0"/>
              <w:rPr>
                <w:rFonts w:cs="Arial"/>
                <w:color w:val="000000"/>
                <w:sz w:val="20"/>
                <w:szCs w:val="20"/>
              </w:rPr>
            </w:pPr>
            <w:r w:rsidRPr="00C03200">
              <w:rPr>
                <w:rFonts w:cs="Arial"/>
                <w:color w:val="000000"/>
                <w:sz w:val="20"/>
                <w:szCs w:val="20"/>
              </w:rPr>
              <w:t>Research &amp; Design Journal. Vol. 9(2): 130-146.</w:t>
            </w:r>
          </w:p>
          <w:p w14:paraId="24C9D171" w14:textId="77777777" w:rsidR="00C03200" w:rsidRPr="00C03200" w:rsidRDefault="00C03200" w:rsidP="00C03200">
            <w:pPr>
              <w:autoSpaceDE w:val="0"/>
              <w:autoSpaceDN w:val="0"/>
              <w:adjustRightInd w:val="0"/>
              <w:rPr>
                <w:rFonts w:cs="Arial"/>
                <w:color w:val="008DC1"/>
                <w:sz w:val="20"/>
                <w:szCs w:val="20"/>
              </w:rPr>
            </w:pPr>
            <w:r w:rsidRPr="00C03200">
              <w:rPr>
                <w:rFonts w:cs="Arial"/>
                <w:color w:val="000000"/>
                <w:sz w:val="20"/>
                <w:szCs w:val="20"/>
              </w:rPr>
              <w:t xml:space="preserve">Madsbjerg, C. &amp; Rasmussen, M.B. (2014). </w:t>
            </w:r>
            <w:r w:rsidRPr="00C03200">
              <w:rPr>
                <w:rFonts w:cs="Arial"/>
                <w:color w:val="008DC1"/>
                <w:sz w:val="20"/>
                <w:szCs w:val="20"/>
              </w:rPr>
              <w:t>An anthropologist walks into a bar…:</w:t>
            </w:r>
          </w:p>
          <w:p w14:paraId="6D74AD92" w14:textId="77777777" w:rsidR="00C03200" w:rsidRPr="00C03200" w:rsidRDefault="00C03200" w:rsidP="00C03200">
            <w:pPr>
              <w:autoSpaceDE w:val="0"/>
              <w:autoSpaceDN w:val="0"/>
              <w:adjustRightInd w:val="0"/>
              <w:rPr>
                <w:rFonts w:cs="Arial"/>
                <w:color w:val="008DC1"/>
                <w:sz w:val="20"/>
                <w:szCs w:val="20"/>
              </w:rPr>
            </w:pPr>
            <w:r w:rsidRPr="00C03200">
              <w:rPr>
                <w:rFonts w:cs="Arial"/>
                <w:color w:val="008DC1"/>
                <w:sz w:val="20"/>
                <w:szCs w:val="20"/>
              </w:rPr>
              <w:lastRenderedPageBreak/>
              <w:t>(https://cb.hbsp.harvard.edu/cbmp/pl/65924890/65924898/81f3583a72621125f18809ed1b6b2562)</w:t>
            </w:r>
          </w:p>
          <w:p w14:paraId="4954C71A" w14:textId="135572C1" w:rsidR="00C03200" w:rsidRPr="00C03200" w:rsidRDefault="00C03200" w:rsidP="00C03200">
            <w:pPr>
              <w:autoSpaceDE w:val="0"/>
              <w:autoSpaceDN w:val="0"/>
              <w:adjustRightInd w:val="0"/>
              <w:rPr>
                <w:rFonts w:cs="Arial"/>
                <w:color w:val="000000"/>
                <w:sz w:val="20"/>
                <w:szCs w:val="20"/>
              </w:rPr>
            </w:pPr>
            <w:r w:rsidRPr="00C03200">
              <w:rPr>
                <w:rFonts w:cs="Arial"/>
                <w:color w:val="000000"/>
                <w:sz w:val="20"/>
                <w:szCs w:val="20"/>
              </w:rPr>
              <w:t>To under</w:t>
            </w:r>
            <w:r w:rsidR="00CD55ED">
              <w:rPr>
                <w:rFonts w:cs="Arial"/>
                <w:color w:val="000000"/>
                <w:sz w:val="20"/>
                <w:szCs w:val="20"/>
              </w:rPr>
              <w:t xml:space="preserve">stand what makes your customers </w:t>
            </w:r>
            <w:r w:rsidRPr="00C03200">
              <w:rPr>
                <w:rFonts w:cs="Arial"/>
                <w:color w:val="000000"/>
                <w:sz w:val="20"/>
                <w:szCs w:val="20"/>
              </w:rPr>
              <w:t>tick, you have to observe them in their nat</w:t>
            </w:r>
            <w:r w:rsidR="00CD55ED">
              <w:rPr>
                <w:rFonts w:cs="Arial"/>
                <w:color w:val="000000"/>
                <w:sz w:val="20"/>
                <w:szCs w:val="20"/>
              </w:rPr>
              <w:t xml:space="preserve">ural </w:t>
            </w:r>
            <w:r w:rsidRPr="00C03200">
              <w:rPr>
                <w:rFonts w:cs="Arial"/>
                <w:color w:val="000000"/>
                <w:sz w:val="20"/>
                <w:szCs w:val="20"/>
              </w:rPr>
              <w:t>habitats. Harvard Business Review. HBR Reprint R1403F.</w:t>
            </w:r>
          </w:p>
          <w:p w14:paraId="5467026A" w14:textId="77777777" w:rsidR="00C03200" w:rsidRPr="00C03200" w:rsidRDefault="00C03200" w:rsidP="00C03200">
            <w:pPr>
              <w:autoSpaceDE w:val="0"/>
              <w:autoSpaceDN w:val="0"/>
              <w:adjustRightInd w:val="0"/>
              <w:rPr>
                <w:rFonts w:cs="Arial"/>
                <w:color w:val="008DC1"/>
                <w:sz w:val="20"/>
                <w:szCs w:val="20"/>
              </w:rPr>
            </w:pPr>
            <w:r w:rsidRPr="00C03200">
              <w:rPr>
                <w:rFonts w:cs="Arial"/>
                <w:color w:val="000000"/>
                <w:sz w:val="20"/>
                <w:szCs w:val="20"/>
              </w:rPr>
              <w:t xml:space="preserve">Mullaney, T., Pettersson, H., Nyholm, T. &amp; Stolterman, E. (2012). </w:t>
            </w:r>
            <w:r w:rsidRPr="00C03200">
              <w:rPr>
                <w:rFonts w:cs="Arial"/>
                <w:color w:val="008DC1"/>
                <w:sz w:val="20"/>
                <w:szCs w:val="20"/>
              </w:rPr>
              <w:t>Thinking beyond the</w:t>
            </w:r>
          </w:p>
          <w:p w14:paraId="0ED491C6" w14:textId="77777777" w:rsidR="00C03200" w:rsidRPr="00C03200" w:rsidRDefault="00C03200" w:rsidP="00C03200">
            <w:pPr>
              <w:autoSpaceDE w:val="0"/>
              <w:autoSpaceDN w:val="0"/>
              <w:adjustRightInd w:val="0"/>
              <w:rPr>
                <w:rFonts w:cs="Arial"/>
                <w:color w:val="008DC1"/>
                <w:sz w:val="20"/>
                <w:szCs w:val="20"/>
              </w:rPr>
            </w:pPr>
            <w:r w:rsidRPr="00C03200">
              <w:rPr>
                <w:rFonts w:cs="Arial"/>
                <w:color w:val="008DC1"/>
                <w:sz w:val="20"/>
                <w:szCs w:val="20"/>
              </w:rPr>
              <w:t>cure: A case for human-centered design in cancer care</w:t>
            </w:r>
          </w:p>
          <w:p w14:paraId="0BE916AD" w14:textId="77777777" w:rsidR="00C03200" w:rsidRPr="00C03200" w:rsidRDefault="00C03200" w:rsidP="00C03200">
            <w:pPr>
              <w:autoSpaceDE w:val="0"/>
              <w:autoSpaceDN w:val="0"/>
              <w:adjustRightInd w:val="0"/>
              <w:rPr>
                <w:rFonts w:cs="Arial"/>
                <w:color w:val="000000"/>
                <w:sz w:val="20"/>
                <w:szCs w:val="20"/>
              </w:rPr>
            </w:pPr>
            <w:r w:rsidRPr="00C03200">
              <w:rPr>
                <w:rFonts w:cs="Arial"/>
                <w:color w:val="008DC1"/>
                <w:sz w:val="20"/>
                <w:szCs w:val="20"/>
              </w:rPr>
              <w:t xml:space="preserve">(http://www.ijdesign.org/ojs/index.php/IJDesign/article/view/1076/525) </w:t>
            </w:r>
            <w:r w:rsidRPr="00C03200">
              <w:rPr>
                <w:rFonts w:cs="Arial"/>
                <w:color w:val="000000"/>
                <w:sz w:val="20"/>
                <w:szCs w:val="20"/>
              </w:rPr>
              <w:t>. International Journal</w:t>
            </w:r>
          </w:p>
          <w:p w14:paraId="6D4D74ED" w14:textId="081791BD" w:rsidR="00C03200" w:rsidRPr="00C03200" w:rsidRDefault="00C03200" w:rsidP="00C03200">
            <w:pPr>
              <w:rPr>
                <w:rFonts w:asciiTheme="majorHAnsi" w:hAnsiTheme="majorHAnsi" w:cs="Cambria"/>
                <w:b/>
                <w:sz w:val="20"/>
                <w:szCs w:val="20"/>
              </w:rPr>
            </w:pPr>
            <w:r w:rsidRPr="00C03200">
              <w:rPr>
                <w:rFonts w:cs="Arial"/>
                <w:color w:val="000000"/>
                <w:sz w:val="20"/>
                <w:szCs w:val="20"/>
              </w:rPr>
              <w:t>of Design. 6(3): 27-39.</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116E2720" w14:textId="39A4FF7E" w:rsidR="00F73CB8" w:rsidRPr="0036384D" w:rsidRDefault="00F73CB8" w:rsidP="00F73CB8">
            <w:pPr>
              <w:rPr>
                <w:rFonts w:asciiTheme="majorHAnsi" w:hAnsiTheme="majorHAnsi" w:cs="Cambria"/>
                <w:b/>
                <w:sz w:val="20"/>
                <w:szCs w:val="20"/>
              </w:rPr>
            </w:pPr>
            <w:r w:rsidRPr="0036384D">
              <w:rPr>
                <w:rFonts w:asciiTheme="majorHAnsi" w:hAnsiTheme="majorHAnsi" w:cs="Cambria"/>
                <w:b/>
                <w:sz w:val="20"/>
                <w:szCs w:val="20"/>
              </w:rPr>
              <w:lastRenderedPageBreak/>
              <w:t xml:space="preserve">Homework </w:t>
            </w:r>
          </w:p>
          <w:p w14:paraId="7A8FD53F" w14:textId="77777777" w:rsidR="00C03200" w:rsidRPr="00C03200" w:rsidRDefault="00C03200" w:rsidP="00C03200">
            <w:pPr>
              <w:autoSpaceDE w:val="0"/>
              <w:autoSpaceDN w:val="0"/>
              <w:adjustRightInd w:val="0"/>
              <w:rPr>
                <w:rFonts w:cs="Arial"/>
                <w:sz w:val="20"/>
                <w:szCs w:val="20"/>
              </w:rPr>
            </w:pPr>
            <w:r w:rsidRPr="00C03200">
              <w:rPr>
                <w:rFonts w:cs="Arial"/>
                <w:sz w:val="20"/>
                <w:szCs w:val="20"/>
              </w:rPr>
              <w:t>Assignment #3: Observing and Interviewing for Insights.</w:t>
            </w:r>
          </w:p>
          <w:p w14:paraId="15BC1489" w14:textId="2C28A3EC" w:rsidR="00C03200" w:rsidRPr="00C03200" w:rsidRDefault="00C03200" w:rsidP="00C03200">
            <w:pPr>
              <w:autoSpaceDE w:val="0"/>
              <w:autoSpaceDN w:val="0"/>
              <w:adjustRightInd w:val="0"/>
              <w:rPr>
                <w:rFonts w:cs="Arial"/>
                <w:sz w:val="20"/>
                <w:szCs w:val="20"/>
              </w:rPr>
            </w:pPr>
            <w:r w:rsidRPr="00C03200">
              <w:rPr>
                <w:rFonts w:cs="Arial"/>
                <w:sz w:val="20"/>
                <w:szCs w:val="20"/>
              </w:rPr>
              <w:t>This assignment comprises two distinct parts in which you wil</w:t>
            </w:r>
            <w:r w:rsidR="00CD55ED">
              <w:rPr>
                <w:rFonts w:cs="Arial"/>
                <w:sz w:val="20"/>
                <w:szCs w:val="20"/>
              </w:rPr>
              <w:t xml:space="preserve">l have the opportunity to apply </w:t>
            </w:r>
            <w:r w:rsidRPr="00C03200">
              <w:rPr>
                <w:rFonts w:cs="Arial"/>
                <w:sz w:val="20"/>
                <w:szCs w:val="20"/>
              </w:rPr>
              <w:t>the design research tools presented in class to achieve deep understanding of theexperiences of other people and to draw insights that mi</w:t>
            </w:r>
            <w:r w:rsidR="00CD55ED">
              <w:rPr>
                <w:rFonts w:cs="Arial"/>
                <w:sz w:val="20"/>
                <w:szCs w:val="20"/>
              </w:rPr>
              <w:t xml:space="preserve">ght help you develop innovative </w:t>
            </w:r>
            <w:r w:rsidRPr="00C03200">
              <w:rPr>
                <w:rFonts w:cs="Arial"/>
                <w:sz w:val="20"/>
                <w:szCs w:val="20"/>
              </w:rPr>
              <w:t>solutions related to improving the patient experience.</w:t>
            </w:r>
          </w:p>
          <w:p w14:paraId="3E7F6CDC" w14:textId="06CA9252" w:rsidR="00C03200" w:rsidRPr="00C03200" w:rsidRDefault="00C03200" w:rsidP="00C03200">
            <w:pPr>
              <w:autoSpaceDE w:val="0"/>
              <w:autoSpaceDN w:val="0"/>
              <w:adjustRightInd w:val="0"/>
              <w:rPr>
                <w:rFonts w:cs="Arial"/>
                <w:sz w:val="20"/>
                <w:szCs w:val="20"/>
              </w:rPr>
            </w:pPr>
            <w:r w:rsidRPr="00C03200">
              <w:rPr>
                <w:rFonts w:cs="Arial"/>
                <w:sz w:val="20"/>
                <w:szCs w:val="20"/>
              </w:rPr>
              <w:t>1. Visit a local hospital emergency room or urgent care clin</w:t>
            </w:r>
            <w:r w:rsidR="00CD55ED">
              <w:rPr>
                <w:rFonts w:cs="Arial"/>
                <w:sz w:val="20"/>
                <w:szCs w:val="20"/>
              </w:rPr>
              <w:t xml:space="preserve">ic and simply observe for 30-45 </w:t>
            </w:r>
            <w:r w:rsidRPr="00C03200">
              <w:rPr>
                <w:rFonts w:cs="Arial"/>
                <w:sz w:val="20"/>
                <w:szCs w:val="20"/>
              </w:rPr>
              <w:t>minutes. Apply AEIOU to capture your observations.</w:t>
            </w:r>
          </w:p>
          <w:p w14:paraId="01AA41BE" w14:textId="0E9B000F" w:rsidR="00C03200" w:rsidRPr="00C03200" w:rsidRDefault="00C03200" w:rsidP="00CD55ED">
            <w:pPr>
              <w:autoSpaceDE w:val="0"/>
              <w:autoSpaceDN w:val="0"/>
              <w:adjustRightInd w:val="0"/>
              <w:rPr>
                <w:rFonts w:cs="Arial"/>
                <w:sz w:val="20"/>
                <w:szCs w:val="20"/>
              </w:rPr>
            </w:pPr>
            <w:r w:rsidRPr="00C03200">
              <w:rPr>
                <w:rFonts w:cs="Arial"/>
                <w:sz w:val="20"/>
                <w:szCs w:val="20"/>
              </w:rPr>
              <w:t>2. Prepare an interview guide and conduct short (e.g. 10</w:t>
            </w:r>
            <w:r w:rsidR="00CD55ED">
              <w:rPr>
                <w:rFonts w:cs="Arial"/>
                <w:sz w:val="20"/>
                <w:szCs w:val="20"/>
              </w:rPr>
              <w:t xml:space="preserve">-15 minute) </w:t>
            </w:r>
            <w:r w:rsidR="00CD55ED">
              <w:rPr>
                <w:rFonts w:cs="Arial"/>
                <w:sz w:val="20"/>
                <w:szCs w:val="20"/>
              </w:rPr>
              <w:lastRenderedPageBreak/>
              <w:t xml:space="preserve">interviews with 2-4 </w:t>
            </w:r>
            <w:r w:rsidRPr="00C03200">
              <w:rPr>
                <w:rFonts w:cs="Arial"/>
                <w:sz w:val="20"/>
                <w:szCs w:val="20"/>
              </w:rPr>
              <w:t>low-wage workers. Make note of stories, key quotes</w:t>
            </w:r>
            <w:r w:rsidR="00CD55ED">
              <w:rPr>
                <w:rFonts w:cs="Arial"/>
                <w:sz w:val="20"/>
                <w:szCs w:val="20"/>
              </w:rPr>
              <w:t xml:space="preserve"> and insights regarding what is </w:t>
            </w:r>
            <w:r w:rsidRPr="00C03200">
              <w:rPr>
                <w:rFonts w:cs="Arial"/>
                <w:sz w:val="20"/>
                <w:szCs w:val="20"/>
              </w:rPr>
              <w:t>important to each person.</w:t>
            </w:r>
          </w:p>
          <w:p w14:paraId="00FAA56A" w14:textId="77777777" w:rsidR="00C03200" w:rsidRPr="00C03200" w:rsidRDefault="00C03200" w:rsidP="00C03200">
            <w:pPr>
              <w:rPr>
                <w:rFonts w:ascii="Arial" w:hAnsi="Arial" w:cs="Arial"/>
                <w:sz w:val="20"/>
                <w:szCs w:val="20"/>
              </w:rPr>
            </w:pPr>
          </w:p>
          <w:p w14:paraId="2453FBB5" w14:textId="7BA8BA23" w:rsidR="00F73CB8" w:rsidRPr="0036384D" w:rsidRDefault="00F73CB8" w:rsidP="00C03200">
            <w:pPr>
              <w:rPr>
                <w:rFonts w:asciiTheme="majorHAnsi" w:hAnsiTheme="majorHAnsi" w:cs="Cambria"/>
                <w:sz w:val="20"/>
                <w:szCs w:val="20"/>
              </w:rPr>
            </w:pPr>
            <w:r w:rsidRPr="0036384D">
              <w:rPr>
                <w:rFonts w:asciiTheme="majorHAnsi" w:hAnsiTheme="majorHAnsi" w:cs="Cambria"/>
                <w:b/>
                <w:sz w:val="20"/>
                <w:szCs w:val="20"/>
              </w:rPr>
              <w:t>Participation:</w:t>
            </w:r>
            <w:r w:rsidRPr="0036384D">
              <w:rPr>
                <w:rFonts w:asciiTheme="majorHAnsi" w:hAnsiTheme="majorHAnsi" w:cs="Cambria"/>
                <w:sz w:val="20"/>
                <w:szCs w:val="20"/>
              </w:rPr>
              <w:t xml:space="preserve"> price transparency </w:t>
            </w:r>
          </w:p>
          <w:p w14:paraId="1E3DC64B" w14:textId="77777777" w:rsidR="00F73CB8" w:rsidRPr="0036384D" w:rsidRDefault="00F73CB8" w:rsidP="00F73CB8">
            <w:pPr>
              <w:rPr>
                <w:rFonts w:asciiTheme="majorHAnsi" w:hAnsiTheme="majorHAnsi" w:cs="Cambria"/>
                <w:sz w:val="20"/>
                <w:szCs w:val="20"/>
              </w:rPr>
            </w:pPr>
          </w:p>
          <w:p w14:paraId="4F8BABD2" w14:textId="0B3EBD8E" w:rsidR="009354AA" w:rsidRPr="0036384D" w:rsidRDefault="009354AA" w:rsidP="00F73CB8">
            <w:pPr>
              <w:rPr>
                <w:rFonts w:asciiTheme="majorHAnsi" w:hAnsiTheme="majorHAnsi" w:cs="Cambria"/>
                <w:sz w:val="20"/>
                <w:szCs w:val="20"/>
              </w:rPr>
            </w:pPr>
          </w:p>
        </w:tc>
      </w:tr>
    </w:tbl>
    <w:p w14:paraId="26FA1B24" w14:textId="2EC3B439" w:rsidR="009354AA" w:rsidRPr="006C185A" w:rsidRDefault="000353FF" w:rsidP="000353FF">
      <w:pPr>
        <w:pStyle w:val="NormalWeb"/>
        <w:numPr>
          <w:ilvl w:val="0"/>
          <w:numId w:val="13"/>
        </w:numPr>
        <w:shd w:val="clear" w:color="auto" w:fill="FFFFFF"/>
        <w:spacing w:before="0" w:beforeAutospacing="0" w:after="420" w:afterAutospacing="0"/>
        <w:rPr>
          <w:rFonts w:ascii="Georgia" w:hAnsi="Georgia"/>
          <w:color w:val="595859"/>
          <w:sz w:val="22"/>
          <w:szCs w:val="22"/>
        </w:rPr>
      </w:pPr>
      <w:r w:rsidRPr="004A6938">
        <w:rPr>
          <w:rFonts w:ascii="Georgia" w:hAnsi="Georgia"/>
          <w:color w:val="FF0000"/>
          <w:sz w:val="22"/>
          <w:szCs w:val="22"/>
        </w:rPr>
        <w:lastRenderedPageBreak/>
        <w:t>Please note, session topics and activities may be subject to change during the course</w:t>
      </w:r>
    </w:p>
    <w:p w14:paraId="3EEF27BF" w14:textId="743EF906" w:rsidR="006C185A" w:rsidRPr="006C185A" w:rsidRDefault="006C185A" w:rsidP="006C185A">
      <w:pPr>
        <w:tabs>
          <w:tab w:val="left" w:pos="1080"/>
        </w:tabs>
        <w:rPr>
          <w:rFonts w:asciiTheme="majorHAnsi" w:hAnsiTheme="majorHAnsi" w:cs="Cambria"/>
          <w:b/>
          <w:i/>
          <w:sz w:val="20"/>
          <w:szCs w:val="20"/>
          <w:u w:val="single"/>
        </w:rPr>
      </w:pPr>
      <w:r w:rsidRPr="006C185A">
        <w:rPr>
          <w:rFonts w:asciiTheme="majorHAnsi" w:hAnsiTheme="majorHAnsi" w:cs="Cambria"/>
          <w:b/>
          <w:i/>
          <w:sz w:val="22"/>
          <w:szCs w:val="22"/>
          <w:u w:val="single"/>
        </w:rPr>
        <w:t>Sample B: Snapshot of a COURSE SCHEDUL</w:t>
      </w:r>
      <w:r w:rsidRPr="006C185A">
        <w:rPr>
          <w:rFonts w:asciiTheme="majorHAnsi" w:hAnsiTheme="majorHAnsi" w:cs="Cambria"/>
          <w:b/>
          <w:i/>
          <w:sz w:val="20"/>
          <w:szCs w:val="20"/>
          <w:u w:val="single"/>
        </w:rPr>
        <w:t xml:space="preserve">E </w:t>
      </w:r>
    </w:p>
    <w:p w14:paraId="24E5AF13" w14:textId="77777777" w:rsidR="006C185A" w:rsidRPr="004A6938" w:rsidRDefault="006C185A" w:rsidP="006C185A">
      <w:pPr>
        <w:pStyle w:val="NormalWeb"/>
        <w:shd w:val="clear" w:color="auto" w:fill="FFFFFF"/>
        <w:spacing w:before="0" w:beforeAutospacing="0" w:after="0" w:afterAutospacing="0"/>
        <w:ind w:left="360"/>
        <w:rPr>
          <w:rFonts w:ascii="Georgia" w:hAnsi="Georgia"/>
          <w:color w:val="595859"/>
          <w:sz w:val="22"/>
          <w:szCs w:val="22"/>
        </w:rPr>
      </w:pPr>
    </w:p>
    <w:tbl>
      <w:tblPr>
        <w:tblStyle w:val="TableGrid"/>
        <w:tblW w:w="12955" w:type="dxa"/>
        <w:tblLayout w:type="fixed"/>
        <w:tblLook w:val="04A0" w:firstRow="1" w:lastRow="0" w:firstColumn="1" w:lastColumn="0" w:noHBand="0" w:noVBand="1"/>
      </w:tblPr>
      <w:tblGrid>
        <w:gridCol w:w="2358"/>
        <w:gridCol w:w="2610"/>
        <w:gridCol w:w="4027"/>
        <w:gridCol w:w="3960"/>
      </w:tblGrid>
      <w:tr w:rsidR="007C51C5" w14:paraId="04E6C011" w14:textId="77777777" w:rsidTr="00A94B4A">
        <w:trPr>
          <w:trHeight w:val="20"/>
        </w:trPr>
        <w:tc>
          <w:tcPr>
            <w:tcW w:w="2358" w:type="dxa"/>
            <w:shd w:val="clear" w:color="auto" w:fill="C00000"/>
            <w:vAlign w:val="center"/>
          </w:tcPr>
          <w:p w14:paraId="6DE0AB91" w14:textId="53297BA0" w:rsidR="007C51C5" w:rsidRPr="007C51C5" w:rsidRDefault="007C51C5" w:rsidP="006C185A">
            <w:pPr>
              <w:pStyle w:val="NormalWeb"/>
              <w:spacing w:before="0" w:beforeAutospacing="0" w:after="0" w:afterAutospacing="0"/>
              <w:jc w:val="center"/>
              <w:rPr>
                <w:rFonts w:asciiTheme="majorHAnsi" w:hAnsiTheme="majorHAnsi"/>
                <w:sz w:val="20"/>
                <w:szCs w:val="20"/>
              </w:rPr>
            </w:pPr>
            <w:r w:rsidRPr="007C51C5">
              <w:rPr>
                <w:rFonts w:asciiTheme="majorHAnsi" w:hAnsiTheme="majorHAnsi" w:cs="Cambria"/>
                <w:b/>
                <w:sz w:val="20"/>
                <w:szCs w:val="20"/>
              </w:rPr>
              <w:t>Session topics</w:t>
            </w:r>
          </w:p>
        </w:tc>
        <w:tc>
          <w:tcPr>
            <w:tcW w:w="2610" w:type="dxa"/>
            <w:shd w:val="clear" w:color="auto" w:fill="C00000"/>
            <w:vAlign w:val="center"/>
          </w:tcPr>
          <w:p w14:paraId="5F22BE27" w14:textId="79787E8A" w:rsidR="007C51C5" w:rsidRPr="007C51C5" w:rsidRDefault="007C51C5" w:rsidP="006C185A">
            <w:pPr>
              <w:pStyle w:val="NormalWeb"/>
              <w:spacing w:before="0" w:beforeAutospacing="0" w:after="0" w:afterAutospacing="0"/>
              <w:jc w:val="center"/>
              <w:rPr>
                <w:rFonts w:asciiTheme="majorHAnsi" w:hAnsiTheme="majorHAnsi"/>
                <w:sz w:val="20"/>
                <w:szCs w:val="20"/>
              </w:rPr>
            </w:pPr>
            <w:r w:rsidRPr="007C51C5">
              <w:rPr>
                <w:rFonts w:asciiTheme="majorHAnsi" w:hAnsiTheme="majorHAnsi" w:cs="Cambria"/>
                <w:b/>
                <w:sz w:val="20"/>
                <w:szCs w:val="20"/>
              </w:rPr>
              <w:t>Objectives</w:t>
            </w:r>
          </w:p>
        </w:tc>
        <w:tc>
          <w:tcPr>
            <w:tcW w:w="4027" w:type="dxa"/>
            <w:shd w:val="clear" w:color="auto" w:fill="C00000"/>
            <w:vAlign w:val="center"/>
          </w:tcPr>
          <w:p w14:paraId="52E5CE56" w14:textId="1E9B7709" w:rsidR="007C51C5" w:rsidRPr="007C51C5" w:rsidRDefault="007C51C5" w:rsidP="006C185A">
            <w:pPr>
              <w:pStyle w:val="NormalWeb"/>
              <w:spacing w:before="0" w:beforeAutospacing="0" w:after="0" w:afterAutospacing="0"/>
              <w:jc w:val="center"/>
              <w:rPr>
                <w:rFonts w:asciiTheme="majorHAnsi" w:hAnsiTheme="majorHAnsi"/>
                <w:sz w:val="20"/>
                <w:szCs w:val="20"/>
              </w:rPr>
            </w:pPr>
            <w:r w:rsidRPr="007C51C5">
              <w:rPr>
                <w:rFonts w:asciiTheme="majorHAnsi" w:hAnsiTheme="majorHAnsi" w:cs="Cambria"/>
                <w:b/>
                <w:sz w:val="20"/>
                <w:szCs w:val="20"/>
              </w:rPr>
              <w:t>Readings</w:t>
            </w:r>
          </w:p>
        </w:tc>
        <w:tc>
          <w:tcPr>
            <w:tcW w:w="3960" w:type="dxa"/>
            <w:shd w:val="clear" w:color="auto" w:fill="C00000"/>
            <w:vAlign w:val="center"/>
          </w:tcPr>
          <w:p w14:paraId="4D325455" w14:textId="77777777" w:rsidR="007C51C5" w:rsidRPr="007C51C5" w:rsidRDefault="007C51C5" w:rsidP="006C185A">
            <w:pPr>
              <w:jc w:val="center"/>
              <w:rPr>
                <w:rFonts w:asciiTheme="majorHAnsi" w:hAnsiTheme="majorHAnsi" w:cs="Cambria"/>
                <w:b/>
                <w:sz w:val="20"/>
                <w:szCs w:val="20"/>
              </w:rPr>
            </w:pPr>
            <w:r w:rsidRPr="007C51C5">
              <w:rPr>
                <w:rFonts w:asciiTheme="majorHAnsi" w:hAnsiTheme="majorHAnsi" w:cs="Cambria"/>
                <w:b/>
                <w:sz w:val="20"/>
                <w:szCs w:val="20"/>
              </w:rPr>
              <w:t>Activities/</w:t>
            </w:r>
          </w:p>
          <w:p w14:paraId="55298FDC" w14:textId="7690D994" w:rsidR="007C51C5" w:rsidRPr="007C51C5" w:rsidRDefault="007C51C5" w:rsidP="006C185A">
            <w:pPr>
              <w:jc w:val="center"/>
              <w:rPr>
                <w:rFonts w:asciiTheme="majorHAnsi" w:hAnsiTheme="majorHAnsi" w:cs="Cambria"/>
                <w:b/>
                <w:sz w:val="20"/>
                <w:szCs w:val="20"/>
              </w:rPr>
            </w:pPr>
            <w:r w:rsidRPr="007C51C5">
              <w:rPr>
                <w:rFonts w:asciiTheme="majorHAnsi" w:hAnsiTheme="majorHAnsi" w:cs="Cambria"/>
                <w:b/>
                <w:sz w:val="20"/>
                <w:szCs w:val="20"/>
              </w:rPr>
              <w:t>Assignments</w:t>
            </w:r>
          </w:p>
        </w:tc>
      </w:tr>
      <w:tr w:rsidR="007C51C5" w14:paraId="183FCED7" w14:textId="77777777" w:rsidTr="00A94B4A">
        <w:trPr>
          <w:trHeight w:val="539"/>
        </w:trPr>
        <w:tc>
          <w:tcPr>
            <w:tcW w:w="12955" w:type="dxa"/>
            <w:gridSpan w:val="4"/>
            <w:shd w:val="clear" w:color="auto" w:fill="C00000"/>
          </w:tcPr>
          <w:p w14:paraId="0998BCBC" w14:textId="0F66F237" w:rsidR="007C51C5" w:rsidRPr="007C51C5" w:rsidRDefault="007C51C5" w:rsidP="007C51C5">
            <w:pPr>
              <w:pStyle w:val="NormalWeb"/>
              <w:spacing w:before="0" w:beforeAutospacing="0" w:after="420" w:afterAutospacing="0"/>
              <w:rPr>
                <w:rFonts w:asciiTheme="majorHAnsi" w:hAnsiTheme="majorHAnsi"/>
                <w:b/>
                <w:sz w:val="20"/>
                <w:szCs w:val="20"/>
              </w:rPr>
            </w:pPr>
            <w:r w:rsidRPr="007C51C5">
              <w:rPr>
                <w:rFonts w:asciiTheme="majorHAnsi" w:hAnsiTheme="majorHAnsi"/>
                <w:b/>
                <w:sz w:val="20"/>
                <w:szCs w:val="20"/>
              </w:rPr>
              <w:t>Week of: XX-XX</w:t>
            </w:r>
          </w:p>
        </w:tc>
      </w:tr>
      <w:tr w:rsidR="007C51C5" w14:paraId="3664A07E" w14:textId="77777777" w:rsidTr="00A94B4A">
        <w:trPr>
          <w:trHeight w:val="679"/>
        </w:trPr>
        <w:tc>
          <w:tcPr>
            <w:tcW w:w="2358" w:type="dxa"/>
          </w:tcPr>
          <w:p w14:paraId="62EEC6C0" w14:textId="794D269B" w:rsidR="00764980" w:rsidRPr="007C51C5" w:rsidRDefault="00764980" w:rsidP="00764980">
            <w:pPr>
              <w:pStyle w:val="NormalWeb"/>
              <w:spacing w:before="0" w:beforeAutospacing="0" w:after="420" w:afterAutospacing="0"/>
              <w:rPr>
                <w:rFonts w:asciiTheme="minorHAnsi" w:hAnsiTheme="minorHAnsi"/>
                <w:sz w:val="20"/>
                <w:szCs w:val="20"/>
              </w:rPr>
            </w:pPr>
            <w:r w:rsidRPr="00764980">
              <w:rPr>
                <w:rFonts w:asciiTheme="majorHAnsi" w:hAnsiTheme="majorHAnsi"/>
                <w:b/>
                <w:sz w:val="20"/>
                <w:szCs w:val="20"/>
              </w:rPr>
              <w:t>Session 1: Basic Principles of Qualitative Research; Research Questions and Design</w:t>
            </w:r>
            <w:r>
              <w:rPr>
                <w:rFonts w:asciiTheme="minorHAnsi" w:hAnsiTheme="minorHAnsi"/>
                <w:sz w:val="20"/>
                <w:szCs w:val="20"/>
              </w:rPr>
              <w:br/>
              <w:t>- Introduction</w:t>
            </w:r>
            <w:r>
              <w:rPr>
                <w:rFonts w:asciiTheme="minorHAnsi" w:hAnsiTheme="minorHAnsi"/>
                <w:sz w:val="20"/>
                <w:szCs w:val="20"/>
              </w:rPr>
              <w:br/>
              <w:t>- Discussion of qualitative vs. quantitative methods/data and mixed methods</w:t>
            </w:r>
            <w:r>
              <w:rPr>
                <w:rFonts w:asciiTheme="minorHAnsi" w:hAnsiTheme="minorHAnsi"/>
                <w:sz w:val="20"/>
                <w:szCs w:val="20"/>
              </w:rPr>
              <w:br/>
              <w:t>- Defining Research questions and purposes</w:t>
            </w:r>
            <w:r>
              <w:rPr>
                <w:rFonts w:asciiTheme="minorHAnsi" w:hAnsiTheme="minorHAnsi"/>
                <w:sz w:val="20"/>
                <w:szCs w:val="20"/>
              </w:rPr>
              <w:br/>
            </w:r>
            <w:r>
              <w:rPr>
                <w:rFonts w:asciiTheme="minorHAnsi" w:hAnsiTheme="minorHAnsi"/>
                <w:sz w:val="20"/>
                <w:szCs w:val="20"/>
              </w:rPr>
              <w:lastRenderedPageBreak/>
              <w:t>- Maxwell’s model</w:t>
            </w:r>
            <w:r>
              <w:rPr>
                <w:rFonts w:asciiTheme="minorHAnsi" w:hAnsiTheme="minorHAnsi"/>
                <w:sz w:val="20"/>
                <w:szCs w:val="20"/>
              </w:rPr>
              <w:br/>
              <w:t>- Introduction to study design</w:t>
            </w:r>
            <w:r>
              <w:rPr>
                <w:rFonts w:asciiTheme="minorHAnsi" w:hAnsiTheme="minorHAnsi"/>
                <w:sz w:val="20"/>
                <w:szCs w:val="20"/>
              </w:rPr>
              <w:br/>
              <w:t>- Overview of qualitative research data collection methods</w:t>
            </w:r>
            <w:r>
              <w:rPr>
                <w:rFonts w:asciiTheme="minorHAnsi" w:hAnsiTheme="minorHAnsi"/>
                <w:sz w:val="20"/>
                <w:szCs w:val="20"/>
              </w:rPr>
              <w:br/>
              <w:t>- Students brainstorm broad areas of interest and research questions they may want to explore for their group project</w:t>
            </w:r>
          </w:p>
        </w:tc>
        <w:tc>
          <w:tcPr>
            <w:tcW w:w="2610" w:type="dxa"/>
          </w:tcPr>
          <w:p w14:paraId="287F7CA0" w14:textId="77777777" w:rsidR="00764980" w:rsidRPr="0036384D" w:rsidRDefault="00764980" w:rsidP="00764980">
            <w:pPr>
              <w:rPr>
                <w:rFonts w:asciiTheme="majorHAnsi" w:hAnsiTheme="majorHAnsi"/>
                <w:b/>
                <w:sz w:val="20"/>
                <w:szCs w:val="20"/>
              </w:rPr>
            </w:pPr>
            <w:r w:rsidRPr="0036384D">
              <w:rPr>
                <w:rFonts w:asciiTheme="majorHAnsi" w:hAnsiTheme="majorHAnsi"/>
                <w:b/>
                <w:sz w:val="20"/>
                <w:szCs w:val="20"/>
              </w:rPr>
              <w:lastRenderedPageBreak/>
              <w:t xml:space="preserve">Upon Successful completion of this week, you should be able to: </w:t>
            </w:r>
          </w:p>
          <w:p w14:paraId="5DE84974" w14:textId="77777777" w:rsidR="00764980" w:rsidRDefault="00764980" w:rsidP="00764980">
            <w:pPr>
              <w:pStyle w:val="NormalWeb"/>
              <w:numPr>
                <w:ilvl w:val="0"/>
                <w:numId w:val="25"/>
              </w:numPr>
              <w:spacing w:before="0" w:beforeAutospacing="0" w:after="420" w:afterAutospacing="0"/>
              <w:rPr>
                <w:rFonts w:asciiTheme="minorHAnsi" w:hAnsiTheme="minorHAnsi"/>
                <w:sz w:val="20"/>
                <w:szCs w:val="20"/>
              </w:rPr>
            </w:pPr>
            <w:r>
              <w:rPr>
                <w:rFonts w:asciiTheme="minorHAnsi" w:hAnsiTheme="minorHAnsi"/>
                <w:sz w:val="20"/>
                <w:szCs w:val="20"/>
              </w:rPr>
              <w:t>Understand the difference between qualitative and quantitative research methods</w:t>
            </w:r>
          </w:p>
          <w:p w14:paraId="3C44362E" w14:textId="77777777" w:rsidR="00256D1C" w:rsidRDefault="00764980" w:rsidP="00256D1C">
            <w:pPr>
              <w:pStyle w:val="NormalWeb"/>
              <w:numPr>
                <w:ilvl w:val="0"/>
                <w:numId w:val="25"/>
              </w:numPr>
              <w:spacing w:before="0" w:beforeAutospacing="0" w:after="420" w:afterAutospacing="0"/>
              <w:rPr>
                <w:rFonts w:asciiTheme="minorHAnsi" w:hAnsiTheme="minorHAnsi"/>
                <w:sz w:val="20"/>
                <w:szCs w:val="20"/>
              </w:rPr>
            </w:pPr>
            <w:r>
              <w:rPr>
                <w:rFonts w:asciiTheme="minorHAnsi" w:hAnsiTheme="minorHAnsi"/>
                <w:sz w:val="20"/>
                <w:szCs w:val="20"/>
              </w:rPr>
              <w:lastRenderedPageBreak/>
              <w:t>Define and understand</w:t>
            </w:r>
            <w:r w:rsidR="00256D1C">
              <w:rPr>
                <w:rFonts w:asciiTheme="minorHAnsi" w:hAnsiTheme="minorHAnsi"/>
                <w:sz w:val="20"/>
                <w:szCs w:val="20"/>
              </w:rPr>
              <w:t xml:space="preserve"> what Maxwell’s Model is.</w:t>
            </w:r>
          </w:p>
          <w:p w14:paraId="7D4B99E0" w14:textId="004398A9" w:rsidR="00256D1C" w:rsidRPr="00256D1C" w:rsidRDefault="00256D1C" w:rsidP="00256D1C">
            <w:pPr>
              <w:pStyle w:val="NormalWeb"/>
              <w:numPr>
                <w:ilvl w:val="0"/>
                <w:numId w:val="25"/>
              </w:numPr>
              <w:spacing w:before="0" w:beforeAutospacing="0" w:after="420" w:afterAutospacing="0"/>
              <w:rPr>
                <w:rFonts w:asciiTheme="minorHAnsi" w:hAnsiTheme="minorHAnsi"/>
                <w:sz w:val="20"/>
                <w:szCs w:val="20"/>
              </w:rPr>
            </w:pPr>
          </w:p>
        </w:tc>
        <w:tc>
          <w:tcPr>
            <w:tcW w:w="4027" w:type="dxa"/>
          </w:tcPr>
          <w:p w14:paraId="2CE682F8" w14:textId="77777777" w:rsidR="00764980" w:rsidRPr="00E05409" w:rsidRDefault="00764980" w:rsidP="00764980">
            <w:pPr>
              <w:autoSpaceDE w:val="0"/>
              <w:autoSpaceDN w:val="0"/>
              <w:adjustRightInd w:val="0"/>
              <w:rPr>
                <w:rFonts w:cs="TimesNewRomanPSMT"/>
                <w:color w:val="0000FF"/>
                <w:sz w:val="20"/>
                <w:szCs w:val="20"/>
              </w:rPr>
            </w:pPr>
            <w:r w:rsidRPr="00E05409">
              <w:rPr>
                <w:b/>
                <w:sz w:val="20"/>
                <w:szCs w:val="20"/>
              </w:rPr>
              <w:lastRenderedPageBreak/>
              <w:t>Required:</w:t>
            </w:r>
            <w:r w:rsidRPr="00E05409">
              <w:rPr>
                <w:sz w:val="20"/>
                <w:szCs w:val="20"/>
              </w:rPr>
              <w:br/>
            </w:r>
            <w:r w:rsidRPr="00E05409">
              <w:rPr>
                <w:rFonts w:cs="TimesNewRomanPSMT"/>
                <w:sz w:val="20"/>
                <w:szCs w:val="20"/>
              </w:rPr>
              <w:t xml:space="preserve">Marriam, S. (1998). </w:t>
            </w:r>
            <w:r w:rsidRPr="00E05409">
              <w:rPr>
                <w:rFonts w:cs="TimesNewRomanPS-ItalicMT"/>
                <w:i/>
                <w:iCs/>
                <w:sz w:val="20"/>
                <w:szCs w:val="20"/>
              </w:rPr>
              <w:t>Qualitative Research and Case Study Applications in Education</w:t>
            </w:r>
            <w:r w:rsidRPr="00E05409">
              <w:rPr>
                <w:rFonts w:cs="TimesNewRomanPSMT"/>
                <w:sz w:val="20"/>
                <w:szCs w:val="20"/>
              </w:rPr>
              <w:t>.Thousand Oaks: Sage Publications. pp. 3-25.</w:t>
            </w:r>
            <w:r w:rsidRPr="00E05409">
              <w:rPr>
                <w:rFonts w:cs="TimesNewRomanPSMT"/>
                <w:sz w:val="20"/>
                <w:szCs w:val="20"/>
              </w:rPr>
              <w:br/>
            </w:r>
            <w:r w:rsidRPr="00E05409">
              <w:rPr>
                <w:rFonts w:cs="TimesNewRomanPSMT"/>
                <w:sz w:val="20"/>
                <w:szCs w:val="20"/>
              </w:rPr>
              <w:br/>
            </w:r>
            <w:r w:rsidRPr="00E05409">
              <w:rPr>
                <w:rFonts w:cs="TimesNewRomanPSMT"/>
                <w:color w:val="0000FF"/>
                <w:sz w:val="20"/>
                <w:szCs w:val="20"/>
              </w:rPr>
              <w:t>Hudelson, P. Qualitative Research for Health Programs. Geneva: World</w:t>
            </w:r>
          </w:p>
          <w:p w14:paraId="5F5EF7C4" w14:textId="77777777" w:rsidR="00764980" w:rsidRPr="00E05409" w:rsidRDefault="00764980" w:rsidP="00764980">
            <w:pPr>
              <w:autoSpaceDE w:val="0"/>
              <w:autoSpaceDN w:val="0"/>
              <w:adjustRightInd w:val="0"/>
              <w:rPr>
                <w:rFonts w:cs="Georgia"/>
                <w:sz w:val="20"/>
                <w:szCs w:val="20"/>
              </w:rPr>
            </w:pPr>
            <w:r w:rsidRPr="00E05409">
              <w:rPr>
                <w:rFonts w:cs="TimesNewRomanPSMT"/>
                <w:color w:val="0000FF"/>
                <w:sz w:val="20"/>
                <w:szCs w:val="20"/>
              </w:rPr>
              <w:t>Health Organization. pp. 1-9</w:t>
            </w:r>
            <w:r w:rsidRPr="00E05409">
              <w:rPr>
                <w:rFonts w:cs="TimesNewRomanPSMT"/>
                <w:color w:val="0000FF"/>
                <w:sz w:val="20"/>
                <w:szCs w:val="20"/>
              </w:rPr>
              <w:br/>
            </w:r>
            <w:r w:rsidRPr="00E05409">
              <w:rPr>
                <w:rFonts w:cs="TimesNewRomanPSMT"/>
                <w:color w:val="0000FF"/>
                <w:sz w:val="20"/>
                <w:szCs w:val="20"/>
              </w:rPr>
              <w:br/>
            </w:r>
            <w:r w:rsidRPr="00E05409">
              <w:rPr>
                <w:rFonts w:cs="Georgia"/>
                <w:sz w:val="20"/>
                <w:szCs w:val="20"/>
              </w:rPr>
              <w:t>Maykut , P. &amp; Morehouse, R. (1994). “Data Collection in Natural Settings:</w:t>
            </w:r>
          </w:p>
          <w:p w14:paraId="5953F264" w14:textId="77777777" w:rsidR="00764980" w:rsidRPr="00E05409" w:rsidRDefault="00764980" w:rsidP="00764980">
            <w:pPr>
              <w:autoSpaceDE w:val="0"/>
              <w:autoSpaceDN w:val="0"/>
              <w:adjustRightInd w:val="0"/>
              <w:rPr>
                <w:rFonts w:cs="Georgia"/>
                <w:sz w:val="20"/>
                <w:szCs w:val="20"/>
              </w:rPr>
            </w:pPr>
            <w:r w:rsidRPr="00E05409">
              <w:rPr>
                <w:rFonts w:cs="Georgia"/>
                <w:sz w:val="20"/>
                <w:szCs w:val="20"/>
              </w:rPr>
              <w:t xml:space="preserve">studying people, studying settings.” </w:t>
            </w:r>
            <w:r w:rsidRPr="00E05409">
              <w:rPr>
                <w:rFonts w:cs="Georgia-Italic"/>
                <w:i/>
                <w:iCs/>
                <w:sz w:val="20"/>
                <w:szCs w:val="20"/>
              </w:rPr>
              <w:t xml:space="preserve">Beginning Qualitative Research. </w:t>
            </w:r>
            <w:r w:rsidRPr="00E05409">
              <w:rPr>
                <w:rFonts w:cs="Georgia"/>
                <w:sz w:val="20"/>
                <w:szCs w:val="20"/>
              </w:rPr>
              <w:t>London:</w:t>
            </w:r>
          </w:p>
          <w:p w14:paraId="6B49BAFF" w14:textId="77777777" w:rsidR="00764980" w:rsidRPr="00E05409" w:rsidRDefault="00764980" w:rsidP="00764980">
            <w:pPr>
              <w:autoSpaceDE w:val="0"/>
              <w:autoSpaceDN w:val="0"/>
              <w:adjustRightInd w:val="0"/>
              <w:rPr>
                <w:rFonts w:cs="Georgia"/>
                <w:sz w:val="20"/>
                <w:szCs w:val="20"/>
              </w:rPr>
            </w:pPr>
            <w:r w:rsidRPr="00E05409">
              <w:rPr>
                <w:rFonts w:cs="Georgia"/>
                <w:sz w:val="20"/>
                <w:szCs w:val="20"/>
              </w:rPr>
              <w:lastRenderedPageBreak/>
              <w:t>Falmer, pp.68-79.</w:t>
            </w:r>
            <w:r w:rsidRPr="00E05409">
              <w:rPr>
                <w:rFonts w:cs="Georgia"/>
                <w:sz w:val="20"/>
                <w:szCs w:val="20"/>
              </w:rPr>
              <w:br/>
            </w:r>
            <w:r w:rsidRPr="00E05409">
              <w:rPr>
                <w:rFonts w:cs="Georgia"/>
                <w:sz w:val="20"/>
                <w:szCs w:val="20"/>
              </w:rPr>
              <w:br/>
              <w:t>Mason, J. (1997). Generating Qualitative Data: Observation, documents and</w:t>
            </w:r>
          </w:p>
          <w:p w14:paraId="0697C7CB" w14:textId="77777777" w:rsidR="00764980" w:rsidRPr="00E05409" w:rsidRDefault="00764980" w:rsidP="00764980">
            <w:pPr>
              <w:autoSpaceDE w:val="0"/>
              <w:autoSpaceDN w:val="0"/>
              <w:adjustRightInd w:val="0"/>
              <w:rPr>
                <w:rFonts w:cs="Georgia"/>
                <w:sz w:val="20"/>
                <w:szCs w:val="20"/>
              </w:rPr>
            </w:pPr>
            <w:r w:rsidRPr="00E05409">
              <w:rPr>
                <w:rFonts w:cs="Georgia"/>
                <w:sz w:val="20"/>
                <w:szCs w:val="20"/>
              </w:rPr>
              <w:t xml:space="preserve">visual data. In J. mason, </w:t>
            </w:r>
            <w:r w:rsidRPr="00E05409">
              <w:rPr>
                <w:rFonts w:cs="Georgia-Italic"/>
                <w:i/>
                <w:iCs/>
                <w:sz w:val="20"/>
                <w:szCs w:val="20"/>
              </w:rPr>
              <w:t xml:space="preserve">Qualitative researching </w:t>
            </w:r>
            <w:r w:rsidRPr="00E05409">
              <w:rPr>
                <w:rFonts w:cs="Georgia"/>
                <w:sz w:val="20"/>
                <w:szCs w:val="20"/>
              </w:rPr>
              <w:t>(pp.60-82). Thousand Oaks:</w:t>
            </w:r>
          </w:p>
          <w:p w14:paraId="76174B45" w14:textId="77777777" w:rsidR="00764980" w:rsidRPr="00E05409" w:rsidRDefault="00764980" w:rsidP="00764980">
            <w:pPr>
              <w:autoSpaceDE w:val="0"/>
              <w:autoSpaceDN w:val="0"/>
              <w:adjustRightInd w:val="0"/>
              <w:rPr>
                <w:rFonts w:cs="Georgia"/>
                <w:sz w:val="20"/>
                <w:szCs w:val="20"/>
              </w:rPr>
            </w:pPr>
            <w:r w:rsidRPr="00E05409">
              <w:rPr>
                <w:rFonts w:cs="Georgia"/>
                <w:sz w:val="20"/>
                <w:szCs w:val="20"/>
              </w:rPr>
              <w:t>Sage.</w:t>
            </w:r>
            <w:r w:rsidRPr="00E05409">
              <w:rPr>
                <w:rFonts w:cs="Georgia"/>
                <w:sz w:val="20"/>
                <w:szCs w:val="20"/>
              </w:rPr>
              <w:br/>
            </w:r>
            <w:r w:rsidRPr="00E05409">
              <w:rPr>
                <w:rFonts w:cs="Georgia"/>
                <w:sz w:val="20"/>
                <w:szCs w:val="20"/>
              </w:rPr>
              <w:br/>
              <w:t>Maxwell, J.A. (1996) Qualitative Research Design: An Interactive Approach.</w:t>
            </w:r>
          </w:p>
          <w:p w14:paraId="76AF9764" w14:textId="77777777" w:rsidR="00764980" w:rsidRPr="00E05409" w:rsidRDefault="00764980" w:rsidP="00764980">
            <w:pPr>
              <w:autoSpaceDE w:val="0"/>
              <w:autoSpaceDN w:val="0"/>
              <w:adjustRightInd w:val="0"/>
              <w:rPr>
                <w:rFonts w:cs="Georgia"/>
                <w:sz w:val="20"/>
                <w:szCs w:val="20"/>
              </w:rPr>
            </w:pPr>
            <w:r w:rsidRPr="00E05409">
              <w:rPr>
                <w:rFonts w:cs="Georgia"/>
                <w:sz w:val="20"/>
                <w:szCs w:val="20"/>
              </w:rPr>
              <w:t>Thousand Oaks: Sage Publications. Chapter 5, “Negotiating research</w:t>
            </w:r>
          </w:p>
          <w:p w14:paraId="3D82F037" w14:textId="77777777" w:rsidR="00764980" w:rsidRPr="00E05409" w:rsidRDefault="00764980" w:rsidP="00764980">
            <w:pPr>
              <w:autoSpaceDE w:val="0"/>
              <w:autoSpaceDN w:val="0"/>
              <w:adjustRightInd w:val="0"/>
              <w:rPr>
                <w:rFonts w:cs="Georgia"/>
                <w:sz w:val="20"/>
                <w:szCs w:val="20"/>
              </w:rPr>
            </w:pPr>
            <w:r w:rsidRPr="00E05409">
              <w:rPr>
                <w:rFonts w:cs="Georgia"/>
                <w:sz w:val="20"/>
                <w:szCs w:val="20"/>
              </w:rPr>
              <w:t>relationships” pp. 90-96</w:t>
            </w:r>
            <w:r w:rsidRPr="00E05409">
              <w:rPr>
                <w:rFonts w:cs="Georgia"/>
                <w:sz w:val="20"/>
                <w:szCs w:val="20"/>
              </w:rPr>
              <w:br/>
            </w:r>
            <w:r w:rsidRPr="00E05409">
              <w:rPr>
                <w:rFonts w:cs="Georgia"/>
                <w:sz w:val="20"/>
                <w:szCs w:val="20"/>
              </w:rPr>
              <w:br/>
            </w:r>
            <w:r w:rsidRPr="00E05409">
              <w:rPr>
                <w:rFonts w:cs="Georgia"/>
                <w:b/>
                <w:sz w:val="20"/>
                <w:szCs w:val="20"/>
              </w:rPr>
              <w:t>Optional:</w:t>
            </w:r>
            <w:r w:rsidRPr="00E05409">
              <w:rPr>
                <w:rFonts w:cs="Georgia"/>
                <w:sz w:val="20"/>
                <w:szCs w:val="20"/>
              </w:rPr>
              <w:br/>
              <w:t>Geertz, C. (1973). The Interpretation of Cultures. Basic Books, Chapter 1.</w:t>
            </w:r>
            <w:r w:rsidRPr="00E05409">
              <w:rPr>
                <w:rFonts w:cs="Georgia"/>
                <w:sz w:val="20"/>
                <w:szCs w:val="20"/>
              </w:rPr>
              <w:br/>
            </w:r>
            <w:r w:rsidRPr="00E05409">
              <w:rPr>
                <w:rFonts w:cs="Georgia"/>
                <w:sz w:val="20"/>
                <w:szCs w:val="20"/>
              </w:rPr>
              <w:br/>
              <w:t>Cook, T.D. &amp; Reichardt, C.S. ‘Beyond qualitative vs. quantitative methods’ In</w:t>
            </w:r>
          </w:p>
          <w:p w14:paraId="63463503" w14:textId="77777777" w:rsidR="00764980" w:rsidRPr="00E05409" w:rsidRDefault="00764980" w:rsidP="00764980">
            <w:pPr>
              <w:autoSpaceDE w:val="0"/>
              <w:autoSpaceDN w:val="0"/>
              <w:adjustRightInd w:val="0"/>
              <w:rPr>
                <w:rFonts w:cs="Georgia"/>
                <w:sz w:val="20"/>
                <w:szCs w:val="20"/>
              </w:rPr>
            </w:pPr>
            <w:r w:rsidRPr="00E05409">
              <w:rPr>
                <w:rFonts w:cs="Georgia-Italic"/>
                <w:i/>
                <w:iCs/>
                <w:sz w:val="20"/>
                <w:szCs w:val="20"/>
              </w:rPr>
              <w:t>Qualitative and Quantitative methods in Evaluation Research</w:t>
            </w:r>
            <w:r w:rsidRPr="00E05409">
              <w:rPr>
                <w:rFonts w:cs="Georgia"/>
                <w:sz w:val="20"/>
                <w:szCs w:val="20"/>
              </w:rPr>
              <w:t>. Sage, Beverly Hills,</w:t>
            </w:r>
          </w:p>
          <w:p w14:paraId="217F53F0" w14:textId="77777777" w:rsidR="00764980" w:rsidRPr="00E05409" w:rsidRDefault="00764980" w:rsidP="00764980">
            <w:pPr>
              <w:autoSpaceDE w:val="0"/>
              <w:autoSpaceDN w:val="0"/>
              <w:adjustRightInd w:val="0"/>
              <w:rPr>
                <w:rFonts w:cs="Georgia"/>
                <w:color w:val="000000"/>
                <w:sz w:val="20"/>
                <w:szCs w:val="20"/>
              </w:rPr>
            </w:pPr>
            <w:r w:rsidRPr="00E05409">
              <w:rPr>
                <w:rFonts w:cs="Georgia"/>
                <w:sz w:val="20"/>
                <w:szCs w:val="20"/>
              </w:rPr>
              <w:t>1979. Chapter 1, pp.7-32</w:t>
            </w:r>
            <w:r w:rsidRPr="00E05409">
              <w:rPr>
                <w:rFonts w:cs="Georgia"/>
                <w:sz w:val="20"/>
                <w:szCs w:val="20"/>
              </w:rPr>
              <w:br/>
            </w:r>
            <w:r w:rsidRPr="00E05409">
              <w:rPr>
                <w:rFonts w:cs="Georgia"/>
                <w:sz w:val="20"/>
                <w:szCs w:val="20"/>
              </w:rPr>
              <w:br/>
            </w:r>
            <w:r w:rsidRPr="00E05409">
              <w:rPr>
                <w:rFonts w:cs="Georgia"/>
                <w:color w:val="000000"/>
                <w:sz w:val="20"/>
                <w:szCs w:val="20"/>
              </w:rPr>
              <w:t>Ivankova, N. &amp; Creswell, J. (2006). Using Mixed Methods Sequential Explanatory</w:t>
            </w:r>
          </w:p>
          <w:p w14:paraId="2CC3D051" w14:textId="77777777" w:rsidR="00764980" w:rsidRPr="00E05409" w:rsidRDefault="00764980" w:rsidP="00764980">
            <w:pPr>
              <w:autoSpaceDE w:val="0"/>
              <w:autoSpaceDN w:val="0"/>
              <w:adjustRightInd w:val="0"/>
              <w:rPr>
                <w:rFonts w:cs="Georgia"/>
                <w:color w:val="000000"/>
                <w:sz w:val="20"/>
                <w:szCs w:val="20"/>
              </w:rPr>
            </w:pPr>
            <w:r w:rsidRPr="00E05409">
              <w:rPr>
                <w:rFonts w:cs="Georgia"/>
                <w:color w:val="000000"/>
                <w:sz w:val="20"/>
                <w:szCs w:val="20"/>
              </w:rPr>
              <w:t xml:space="preserve">Design: From Theory to Practice. </w:t>
            </w:r>
            <w:r w:rsidRPr="00E05409">
              <w:rPr>
                <w:rFonts w:cs="Georgia-Italic"/>
                <w:i/>
                <w:iCs/>
                <w:color w:val="000000"/>
                <w:sz w:val="20"/>
                <w:szCs w:val="20"/>
              </w:rPr>
              <w:t>Field Methods</w:t>
            </w:r>
            <w:r w:rsidRPr="00E05409">
              <w:rPr>
                <w:rFonts w:cs="Georgia"/>
                <w:color w:val="000000"/>
                <w:sz w:val="20"/>
                <w:szCs w:val="20"/>
              </w:rPr>
              <w:t>, Vol 18 #1 .</w:t>
            </w:r>
          </w:p>
          <w:p w14:paraId="64215673" w14:textId="77777777" w:rsidR="00764980" w:rsidRPr="00E05409" w:rsidRDefault="00B47D52" w:rsidP="00764980">
            <w:pPr>
              <w:autoSpaceDE w:val="0"/>
              <w:autoSpaceDN w:val="0"/>
              <w:adjustRightInd w:val="0"/>
              <w:rPr>
                <w:rFonts w:cs="Georgia"/>
                <w:color w:val="000000"/>
                <w:sz w:val="20"/>
                <w:szCs w:val="20"/>
              </w:rPr>
            </w:pPr>
            <w:hyperlink r:id="rId20" w:history="1">
              <w:r w:rsidR="00764980" w:rsidRPr="00E05409">
                <w:rPr>
                  <w:rStyle w:val="Hyperlink"/>
                  <w:rFonts w:cs="Georgia"/>
                  <w:sz w:val="20"/>
                  <w:szCs w:val="20"/>
                </w:rPr>
                <w:t>http://fmx.sagepub.com.ezp-prod1.hul.harvard.edu/cgi/content/abstract/18/1/3</w:t>
              </w:r>
            </w:hyperlink>
            <w:r w:rsidR="00764980" w:rsidRPr="00E05409">
              <w:rPr>
                <w:rFonts w:cs="Georgia"/>
                <w:color w:val="0000FF"/>
                <w:sz w:val="20"/>
                <w:szCs w:val="20"/>
              </w:rPr>
              <w:br/>
            </w:r>
            <w:r w:rsidR="00764980" w:rsidRPr="00E05409">
              <w:rPr>
                <w:rFonts w:cs="Georgia"/>
                <w:color w:val="0000FF"/>
                <w:sz w:val="20"/>
                <w:szCs w:val="20"/>
              </w:rPr>
              <w:br/>
            </w:r>
            <w:r w:rsidR="00764980" w:rsidRPr="00E05409">
              <w:rPr>
                <w:rFonts w:cs="Georgia"/>
                <w:color w:val="000000"/>
                <w:sz w:val="20"/>
                <w:szCs w:val="20"/>
              </w:rPr>
              <w:t>Bolton, P., Bass, J., Betancourt, T. S., et al. (2007). Interventions for Depression</w:t>
            </w:r>
          </w:p>
          <w:p w14:paraId="6DFE7422" w14:textId="77777777" w:rsidR="00764980" w:rsidRPr="00E05409" w:rsidRDefault="00764980" w:rsidP="00764980">
            <w:pPr>
              <w:autoSpaceDE w:val="0"/>
              <w:autoSpaceDN w:val="0"/>
              <w:adjustRightInd w:val="0"/>
              <w:rPr>
                <w:rFonts w:cs="Georgia"/>
                <w:color w:val="000000"/>
                <w:sz w:val="20"/>
                <w:szCs w:val="20"/>
              </w:rPr>
            </w:pPr>
            <w:r w:rsidRPr="00E05409">
              <w:rPr>
                <w:rFonts w:cs="Georgia"/>
                <w:color w:val="000000"/>
                <w:sz w:val="20"/>
                <w:szCs w:val="20"/>
              </w:rPr>
              <w:t>Symptoms Among Adolescent Survivors of War and Displacement in Northern</w:t>
            </w:r>
          </w:p>
          <w:p w14:paraId="55BA2DF1" w14:textId="77777777" w:rsidR="00764980" w:rsidRPr="00E05409" w:rsidRDefault="00764980" w:rsidP="00764980">
            <w:pPr>
              <w:autoSpaceDE w:val="0"/>
              <w:autoSpaceDN w:val="0"/>
              <w:adjustRightInd w:val="0"/>
              <w:rPr>
                <w:rFonts w:cs="Georgia"/>
                <w:color w:val="0000FF"/>
                <w:sz w:val="20"/>
                <w:szCs w:val="20"/>
              </w:rPr>
            </w:pPr>
            <w:r w:rsidRPr="00E05409">
              <w:rPr>
                <w:rFonts w:cs="Georgia"/>
                <w:color w:val="000000"/>
                <w:sz w:val="20"/>
                <w:szCs w:val="20"/>
              </w:rPr>
              <w:t xml:space="preserve">Uganda: A Randomized Controlled Trial. JAMA, 298, 519-527. </w:t>
            </w:r>
            <w:r w:rsidRPr="00E05409">
              <w:rPr>
                <w:rFonts w:cs="Georgia"/>
                <w:color w:val="0000FF"/>
                <w:sz w:val="20"/>
                <w:szCs w:val="20"/>
              </w:rPr>
              <w:t>http://jama.amaassn.</w:t>
            </w:r>
          </w:p>
          <w:p w14:paraId="32F63F0D" w14:textId="77777777" w:rsidR="00764980" w:rsidRPr="00E05409" w:rsidRDefault="00764980" w:rsidP="00764980">
            <w:pPr>
              <w:autoSpaceDE w:val="0"/>
              <w:autoSpaceDN w:val="0"/>
              <w:adjustRightInd w:val="0"/>
              <w:rPr>
                <w:rFonts w:cs="Georgia"/>
                <w:color w:val="000000"/>
                <w:sz w:val="20"/>
                <w:szCs w:val="20"/>
              </w:rPr>
            </w:pPr>
            <w:r w:rsidRPr="00E05409">
              <w:rPr>
                <w:rFonts w:cs="Georgia"/>
                <w:color w:val="0000FF"/>
                <w:sz w:val="20"/>
                <w:szCs w:val="20"/>
              </w:rPr>
              <w:t>org.ezp-prod1.hul.harvard.edu/cgi/content/abstra</w:t>
            </w:r>
            <w:r w:rsidRPr="00E05409">
              <w:rPr>
                <w:rFonts w:cs="Georgia"/>
                <w:color w:val="0000FF"/>
                <w:sz w:val="20"/>
                <w:szCs w:val="20"/>
              </w:rPr>
              <w:lastRenderedPageBreak/>
              <w:t>ct/298/5/519</w:t>
            </w:r>
            <w:r w:rsidRPr="00E05409">
              <w:rPr>
                <w:rFonts w:cs="Georgia"/>
                <w:color w:val="0000FF"/>
                <w:sz w:val="20"/>
                <w:szCs w:val="20"/>
              </w:rPr>
              <w:br/>
            </w:r>
            <w:r w:rsidRPr="00E05409">
              <w:rPr>
                <w:rFonts w:cs="Georgia"/>
                <w:color w:val="0000FF"/>
                <w:sz w:val="20"/>
                <w:szCs w:val="20"/>
              </w:rPr>
              <w:br/>
            </w:r>
            <w:r w:rsidRPr="00E05409">
              <w:rPr>
                <w:rFonts w:cs="Georgia"/>
                <w:color w:val="000000"/>
                <w:sz w:val="20"/>
                <w:szCs w:val="20"/>
              </w:rPr>
              <w:t>Betancourt, T. A qualitative study of psychosocial problems of war-affected youth in</w:t>
            </w:r>
          </w:p>
          <w:p w14:paraId="2BDD9F27" w14:textId="77777777" w:rsidR="00764980" w:rsidRPr="00E05409" w:rsidRDefault="00764980" w:rsidP="00764980">
            <w:pPr>
              <w:autoSpaceDE w:val="0"/>
              <w:autoSpaceDN w:val="0"/>
              <w:adjustRightInd w:val="0"/>
              <w:rPr>
                <w:rFonts w:cs="Georgia"/>
                <w:color w:val="000000"/>
                <w:sz w:val="20"/>
                <w:szCs w:val="20"/>
              </w:rPr>
            </w:pPr>
            <w:r w:rsidRPr="00E05409">
              <w:rPr>
                <w:rFonts w:cs="Georgia"/>
                <w:color w:val="000000"/>
                <w:sz w:val="20"/>
                <w:szCs w:val="20"/>
              </w:rPr>
              <w:t>northern Uganda. Journal of Transcultural Psychiatry. 46(2): 238-56.</w:t>
            </w:r>
          </w:p>
          <w:p w14:paraId="5ED01743" w14:textId="77777777" w:rsidR="00764980" w:rsidRPr="00E05409" w:rsidRDefault="00B47D52" w:rsidP="00764980">
            <w:pPr>
              <w:autoSpaceDE w:val="0"/>
              <w:autoSpaceDN w:val="0"/>
              <w:adjustRightInd w:val="0"/>
              <w:rPr>
                <w:rFonts w:cs="Georgia"/>
                <w:color w:val="000000"/>
                <w:sz w:val="20"/>
                <w:szCs w:val="20"/>
              </w:rPr>
            </w:pPr>
            <w:hyperlink r:id="rId21" w:history="1">
              <w:r w:rsidR="00764980" w:rsidRPr="00E05409">
                <w:rPr>
                  <w:rStyle w:val="Hyperlink"/>
                  <w:rFonts w:cs="Georgia"/>
                  <w:sz w:val="20"/>
                  <w:szCs w:val="20"/>
                </w:rPr>
                <w:t>http://tps.sagepub.com.ezp-prod1.hul.harvard.edu/cgi/content/abstract/46/2/238</w:t>
              </w:r>
            </w:hyperlink>
            <w:r w:rsidR="00764980" w:rsidRPr="00E05409">
              <w:rPr>
                <w:rFonts w:cs="Georgia"/>
                <w:color w:val="0000FF"/>
                <w:sz w:val="20"/>
                <w:szCs w:val="20"/>
              </w:rPr>
              <w:br/>
            </w:r>
            <w:r w:rsidR="00764980" w:rsidRPr="00E05409">
              <w:rPr>
                <w:rFonts w:cs="Georgia"/>
                <w:color w:val="0000FF"/>
                <w:sz w:val="20"/>
                <w:szCs w:val="20"/>
              </w:rPr>
              <w:br/>
            </w:r>
            <w:r w:rsidR="00764980" w:rsidRPr="00E05409">
              <w:rPr>
                <w:rFonts w:cs="Georgia"/>
                <w:color w:val="000000"/>
                <w:sz w:val="20"/>
                <w:szCs w:val="20"/>
              </w:rPr>
              <w:t>Hudelson, P. (1994). pp.47-55. Qualitative Research for Health Programs. Geneva:</w:t>
            </w:r>
          </w:p>
          <w:p w14:paraId="70195608" w14:textId="77777777" w:rsidR="00764980" w:rsidRPr="00E05409" w:rsidRDefault="00764980" w:rsidP="00764980">
            <w:pPr>
              <w:autoSpaceDE w:val="0"/>
              <w:autoSpaceDN w:val="0"/>
              <w:adjustRightInd w:val="0"/>
              <w:rPr>
                <w:rFonts w:cs="Georgia"/>
                <w:color w:val="000000"/>
                <w:sz w:val="20"/>
                <w:szCs w:val="20"/>
              </w:rPr>
            </w:pPr>
            <w:r w:rsidRPr="00E05409">
              <w:rPr>
                <w:rFonts w:cs="Georgia"/>
                <w:color w:val="000000"/>
                <w:sz w:val="20"/>
                <w:szCs w:val="20"/>
              </w:rPr>
              <w:t>World</w:t>
            </w:r>
          </w:p>
          <w:p w14:paraId="170651F1" w14:textId="77777777" w:rsidR="00764980" w:rsidRPr="00E05409" w:rsidRDefault="00764980" w:rsidP="00764980">
            <w:pPr>
              <w:autoSpaceDE w:val="0"/>
              <w:autoSpaceDN w:val="0"/>
              <w:adjustRightInd w:val="0"/>
              <w:rPr>
                <w:rFonts w:cs="Georgia"/>
                <w:color w:val="000000"/>
                <w:sz w:val="20"/>
                <w:szCs w:val="20"/>
              </w:rPr>
            </w:pPr>
            <w:r w:rsidRPr="00E05409">
              <w:rPr>
                <w:rFonts w:cs="Georgia"/>
                <w:color w:val="000000"/>
                <w:sz w:val="20"/>
                <w:szCs w:val="20"/>
              </w:rPr>
              <w:t>Health Organization. pp. 47-55.</w:t>
            </w:r>
          </w:p>
          <w:p w14:paraId="6A6E4514" w14:textId="77777777" w:rsidR="00764980" w:rsidRPr="00E05409" w:rsidRDefault="00B47D52" w:rsidP="00764980">
            <w:pPr>
              <w:autoSpaceDE w:val="0"/>
              <w:autoSpaceDN w:val="0"/>
              <w:adjustRightInd w:val="0"/>
              <w:rPr>
                <w:rFonts w:cs="Georgia-Italic"/>
                <w:i/>
                <w:iCs/>
                <w:sz w:val="20"/>
                <w:szCs w:val="20"/>
              </w:rPr>
            </w:pPr>
            <w:hyperlink r:id="rId22" w:history="1">
              <w:r w:rsidR="00764980" w:rsidRPr="00E05409">
                <w:rPr>
                  <w:rStyle w:val="Hyperlink"/>
                  <w:rFonts w:cs="Georgia"/>
                  <w:sz w:val="20"/>
                  <w:szCs w:val="20"/>
                </w:rPr>
                <w:t>http://whqlibdoc.who.int/hq/1994/WHO_MNH_PSF_94.3.pdf</w:t>
              </w:r>
            </w:hyperlink>
            <w:r w:rsidR="00764980" w:rsidRPr="00E05409">
              <w:rPr>
                <w:rFonts w:cs="Georgia"/>
                <w:color w:val="0000FF"/>
                <w:sz w:val="20"/>
                <w:szCs w:val="20"/>
              </w:rPr>
              <w:br/>
            </w:r>
            <w:r w:rsidR="00764980" w:rsidRPr="00E05409">
              <w:rPr>
                <w:rFonts w:cs="Georgia"/>
                <w:color w:val="0000FF"/>
                <w:sz w:val="20"/>
                <w:szCs w:val="20"/>
              </w:rPr>
              <w:br/>
            </w:r>
            <w:r w:rsidR="00764980" w:rsidRPr="00E05409">
              <w:rPr>
                <w:rFonts w:cs="Georgia"/>
                <w:sz w:val="20"/>
                <w:szCs w:val="20"/>
              </w:rPr>
              <w:t xml:space="preserve">Creswell, J. (2003). </w:t>
            </w:r>
            <w:r w:rsidR="00764980" w:rsidRPr="00E05409">
              <w:rPr>
                <w:rFonts w:cs="Georgia-Italic"/>
                <w:i/>
                <w:iCs/>
                <w:sz w:val="20"/>
                <w:szCs w:val="20"/>
              </w:rPr>
              <w:t>Research Design: Qualitative, Quantitative and Mixed Methods</w:t>
            </w:r>
          </w:p>
          <w:p w14:paraId="585B1651" w14:textId="6F06840D" w:rsidR="00764980" w:rsidRPr="00E05409" w:rsidRDefault="00764980" w:rsidP="00E05409">
            <w:pPr>
              <w:autoSpaceDE w:val="0"/>
              <w:autoSpaceDN w:val="0"/>
              <w:adjustRightInd w:val="0"/>
              <w:rPr>
                <w:rFonts w:cs="Georgia"/>
                <w:sz w:val="20"/>
                <w:szCs w:val="20"/>
              </w:rPr>
            </w:pPr>
            <w:r w:rsidRPr="00E05409">
              <w:rPr>
                <w:rFonts w:cs="Georgia-Italic"/>
                <w:i/>
                <w:iCs/>
                <w:sz w:val="20"/>
                <w:szCs w:val="20"/>
              </w:rPr>
              <w:t>Approaches</w:t>
            </w:r>
            <w:r w:rsidRPr="00E05409">
              <w:rPr>
                <w:rFonts w:cs="Georgia"/>
                <w:sz w:val="20"/>
                <w:szCs w:val="20"/>
              </w:rPr>
              <w:t>. Thousand Oaks: Sage Publications. Chapter 2: Review of the Literature.</w:t>
            </w:r>
          </w:p>
        </w:tc>
        <w:tc>
          <w:tcPr>
            <w:tcW w:w="3960" w:type="dxa"/>
          </w:tcPr>
          <w:p w14:paraId="39740980" w14:textId="35A0BE31" w:rsidR="007C51C5" w:rsidRPr="007C51C5" w:rsidRDefault="007C51C5" w:rsidP="007C51C5">
            <w:pPr>
              <w:pStyle w:val="NormalWeb"/>
              <w:spacing w:before="0" w:beforeAutospacing="0" w:after="420" w:afterAutospacing="0"/>
              <w:rPr>
                <w:rFonts w:asciiTheme="minorHAnsi" w:hAnsiTheme="minorHAnsi"/>
                <w:sz w:val="20"/>
                <w:szCs w:val="20"/>
              </w:rPr>
            </w:pPr>
            <w:r w:rsidRPr="007C51C5">
              <w:rPr>
                <w:rFonts w:asciiTheme="majorHAnsi" w:hAnsiTheme="majorHAnsi"/>
                <w:b/>
                <w:sz w:val="20"/>
                <w:szCs w:val="20"/>
              </w:rPr>
              <w:lastRenderedPageBreak/>
              <w:t>Homework:</w:t>
            </w:r>
            <w:r w:rsidRPr="007C51C5">
              <w:rPr>
                <w:rFonts w:asciiTheme="minorHAnsi" w:hAnsiTheme="minorHAnsi"/>
                <w:sz w:val="20"/>
                <w:szCs w:val="20"/>
              </w:rPr>
              <w:br/>
            </w:r>
            <w:r w:rsidR="004147FC">
              <w:rPr>
                <w:rFonts w:asciiTheme="minorHAnsi" w:hAnsiTheme="minorHAnsi"/>
                <w:sz w:val="20"/>
                <w:szCs w:val="20"/>
              </w:rPr>
              <w:t xml:space="preserve">Group </w:t>
            </w:r>
            <w:r w:rsidRPr="007C51C5">
              <w:rPr>
                <w:rFonts w:asciiTheme="minorHAnsi" w:hAnsiTheme="minorHAnsi"/>
                <w:sz w:val="20"/>
                <w:szCs w:val="20"/>
              </w:rPr>
              <w:t>Assignment #1(Due Session 2) Broader topic of interest for the research project and a draft of specific research questions.</w:t>
            </w:r>
          </w:p>
        </w:tc>
      </w:tr>
      <w:tr w:rsidR="007C51C5" w14:paraId="1793CEC8" w14:textId="77777777" w:rsidTr="00A94B4A">
        <w:trPr>
          <w:trHeight w:val="679"/>
        </w:trPr>
        <w:tc>
          <w:tcPr>
            <w:tcW w:w="12955" w:type="dxa"/>
            <w:gridSpan w:val="4"/>
            <w:shd w:val="clear" w:color="auto" w:fill="C00000"/>
          </w:tcPr>
          <w:p w14:paraId="18086F3C" w14:textId="4DE2367F" w:rsidR="007C51C5" w:rsidRPr="007C51C5" w:rsidRDefault="007C51C5" w:rsidP="007C51C5">
            <w:pPr>
              <w:pStyle w:val="NormalWeb"/>
              <w:spacing w:before="0" w:beforeAutospacing="0" w:after="420" w:afterAutospacing="0"/>
              <w:rPr>
                <w:rFonts w:asciiTheme="majorHAnsi" w:hAnsiTheme="majorHAnsi"/>
                <w:b/>
                <w:sz w:val="20"/>
                <w:szCs w:val="20"/>
              </w:rPr>
            </w:pPr>
            <w:r w:rsidRPr="007C51C5">
              <w:rPr>
                <w:rFonts w:asciiTheme="majorHAnsi" w:hAnsiTheme="majorHAnsi"/>
                <w:b/>
                <w:sz w:val="20"/>
                <w:szCs w:val="20"/>
              </w:rPr>
              <w:lastRenderedPageBreak/>
              <w:t>Week of: XX-XX</w:t>
            </w:r>
          </w:p>
        </w:tc>
      </w:tr>
      <w:tr w:rsidR="007C51C5" w14:paraId="42C7D9CE" w14:textId="77777777" w:rsidTr="00A94B4A">
        <w:trPr>
          <w:trHeight w:val="679"/>
        </w:trPr>
        <w:tc>
          <w:tcPr>
            <w:tcW w:w="2358" w:type="dxa"/>
          </w:tcPr>
          <w:p w14:paraId="0877F180" w14:textId="39D773B8" w:rsidR="000130A4" w:rsidRPr="004B4A85" w:rsidRDefault="000130A4" w:rsidP="004B4A85">
            <w:pPr>
              <w:pStyle w:val="NormalWeb"/>
              <w:spacing w:before="0" w:beforeAutospacing="0" w:after="0" w:afterAutospacing="0"/>
              <w:rPr>
                <w:rFonts w:asciiTheme="majorHAnsi" w:hAnsiTheme="majorHAnsi"/>
                <w:b/>
                <w:sz w:val="20"/>
                <w:szCs w:val="20"/>
              </w:rPr>
            </w:pPr>
            <w:r w:rsidRPr="004B4A85">
              <w:rPr>
                <w:rFonts w:asciiTheme="majorHAnsi" w:hAnsiTheme="majorHAnsi"/>
                <w:b/>
                <w:sz w:val="20"/>
                <w:szCs w:val="20"/>
              </w:rPr>
              <w:t>Session 2: Research Questions and Introduction to Data Collection Methods: Interviewing</w:t>
            </w:r>
          </w:p>
          <w:p w14:paraId="16D70A57" w14:textId="77777777" w:rsidR="000130A4" w:rsidRDefault="000130A4" w:rsidP="004B4A85">
            <w:pPr>
              <w:pStyle w:val="NormalWeb"/>
              <w:numPr>
                <w:ilvl w:val="0"/>
                <w:numId w:val="13"/>
              </w:numPr>
              <w:spacing w:before="0" w:beforeAutospacing="0" w:after="420" w:afterAutospacing="0"/>
              <w:rPr>
                <w:rFonts w:asciiTheme="minorHAnsi" w:hAnsiTheme="minorHAnsi"/>
                <w:sz w:val="20"/>
                <w:szCs w:val="20"/>
              </w:rPr>
            </w:pPr>
            <w:r>
              <w:rPr>
                <w:rFonts w:asciiTheme="minorHAnsi" w:hAnsiTheme="minorHAnsi"/>
                <w:sz w:val="20"/>
                <w:szCs w:val="20"/>
              </w:rPr>
              <w:t>Linking methods to research questions</w:t>
            </w:r>
          </w:p>
          <w:p w14:paraId="0AF77082" w14:textId="77777777" w:rsidR="004B4A85" w:rsidRDefault="004B4A85" w:rsidP="000130A4">
            <w:pPr>
              <w:pStyle w:val="NormalWeb"/>
              <w:numPr>
                <w:ilvl w:val="0"/>
                <w:numId w:val="13"/>
              </w:numPr>
              <w:spacing w:before="0" w:beforeAutospacing="0" w:after="420" w:afterAutospacing="0"/>
              <w:rPr>
                <w:rFonts w:asciiTheme="minorHAnsi" w:hAnsiTheme="minorHAnsi"/>
                <w:sz w:val="20"/>
                <w:szCs w:val="20"/>
              </w:rPr>
            </w:pPr>
            <w:r>
              <w:rPr>
                <w:rFonts w:asciiTheme="minorHAnsi" w:hAnsiTheme="minorHAnsi"/>
                <w:sz w:val="20"/>
                <w:szCs w:val="20"/>
              </w:rPr>
              <w:t>Individual Interviewing</w:t>
            </w:r>
          </w:p>
          <w:p w14:paraId="17EB2252" w14:textId="77777777" w:rsidR="004B4A85" w:rsidRDefault="004B4A85" w:rsidP="000130A4">
            <w:pPr>
              <w:pStyle w:val="NormalWeb"/>
              <w:numPr>
                <w:ilvl w:val="0"/>
                <w:numId w:val="13"/>
              </w:numPr>
              <w:spacing w:before="0" w:beforeAutospacing="0" w:after="420" w:afterAutospacing="0"/>
              <w:rPr>
                <w:rFonts w:asciiTheme="minorHAnsi" w:hAnsiTheme="minorHAnsi"/>
                <w:sz w:val="20"/>
                <w:szCs w:val="20"/>
              </w:rPr>
            </w:pPr>
            <w:r>
              <w:rPr>
                <w:rFonts w:asciiTheme="minorHAnsi" w:hAnsiTheme="minorHAnsi"/>
                <w:sz w:val="20"/>
                <w:szCs w:val="20"/>
              </w:rPr>
              <w:lastRenderedPageBreak/>
              <w:t>Developing an interview guide related to research questions</w:t>
            </w:r>
          </w:p>
          <w:p w14:paraId="6AB4EC3B" w14:textId="77777777" w:rsidR="004B4A85" w:rsidRDefault="004B4A85" w:rsidP="000130A4">
            <w:pPr>
              <w:pStyle w:val="NormalWeb"/>
              <w:numPr>
                <w:ilvl w:val="0"/>
                <w:numId w:val="13"/>
              </w:numPr>
              <w:spacing w:before="0" w:beforeAutospacing="0" w:after="420" w:afterAutospacing="0"/>
              <w:rPr>
                <w:rFonts w:asciiTheme="minorHAnsi" w:hAnsiTheme="minorHAnsi"/>
                <w:sz w:val="20"/>
                <w:szCs w:val="20"/>
              </w:rPr>
            </w:pPr>
            <w:r>
              <w:rPr>
                <w:rFonts w:asciiTheme="minorHAnsi" w:hAnsiTheme="minorHAnsi"/>
                <w:sz w:val="20"/>
                <w:szCs w:val="20"/>
              </w:rPr>
              <w:t>Selecting a class research question</w:t>
            </w:r>
          </w:p>
          <w:p w14:paraId="1C709F82" w14:textId="197F1CFB" w:rsidR="007C51C5" w:rsidRPr="007C51C5" w:rsidRDefault="004B4A85" w:rsidP="000130A4">
            <w:pPr>
              <w:pStyle w:val="NormalWeb"/>
              <w:numPr>
                <w:ilvl w:val="0"/>
                <w:numId w:val="13"/>
              </w:numPr>
              <w:spacing w:before="0" w:beforeAutospacing="0" w:after="420" w:afterAutospacing="0"/>
              <w:rPr>
                <w:rFonts w:asciiTheme="minorHAnsi" w:hAnsiTheme="minorHAnsi"/>
                <w:sz w:val="20"/>
                <w:szCs w:val="20"/>
              </w:rPr>
            </w:pPr>
            <w:r>
              <w:rPr>
                <w:rFonts w:asciiTheme="minorHAnsi" w:hAnsiTheme="minorHAnsi"/>
                <w:sz w:val="20"/>
                <w:szCs w:val="20"/>
              </w:rPr>
              <w:t>Introduction to ethical issues in interviewing</w:t>
            </w:r>
            <w:r w:rsidR="000130A4">
              <w:rPr>
                <w:rFonts w:asciiTheme="minorHAnsi" w:hAnsiTheme="minorHAnsi"/>
                <w:sz w:val="20"/>
                <w:szCs w:val="20"/>
              </w:rPr>
              <w:br/>
            </w:r>
          </w:p>
        </w:tc>
        <w:tc>
          <w:tcPr>
            <w:tcW w:w="2610" w:type="dxa"/>
          </w:tcPr>
          <w:p w14:paraId="2E9B175C" w14:textId="77777777" w:rsidR="000130A4" w:rsidRPr="0036384D" w:rsidRDefault="000130A4" w:rsidP="000130A4">
            <w:pPr>
              <w:rPr>
                <w:rFonts w:asciiTheme="majorHAnsi" w:hAnsiTheme="majorHAnsi"/>
                <w:b/>
                <w:sz w:val="20"/>
                <w:szCs w:val="20"/>
              </w:rPr>
            </w:pPr>
            <w:r w:rsidRPr="0036384D">
              <w:rPr>
                <w:rFonts w:asciiTheme="majorHAnsi" w:hAnsiTheme="majorHAnsi"/>
                <w:b/>
                <w:sz w:val="20"/>
                <w:szCs w:val="20"/>
              </w:rPr>
              <w:lastRenderedPageBreak/>
              <w:t xml:space="preserve">Upon Successful completion of this week, you should be able to: </w:t>
            </w:r>
          </w:p>
          <w:p w14:paraId="73D20F56" w14:textId="77777777" w:rsidR="007C51C5" w:rsidRDefault="004B4A85" w:rsidP="004B4A85">
            <w:pPr>
              <w:pStyle w:val="NormalWeb"/>
              <w:numPr>
                <w:ilvl w:val="0"/>
                <w:numId w:val="28"/>
              </w:numPr>
              <w:spacing w:before="0" w:beforeAutospacing="0" w:after="420" w:afterAutospacing="0"/>
              <w:rPr>
                <w:rFonts w:asciiTheme="minorHAnsi" w:hAnsiTheme="minorHAnsi"/>
                <w:sz w:val="20"/>
                <w:szCs w:val="20"/>
              </w:rPr>
            </w:pPr>
            <w:r>
              <w:rPr>
                <w:rFonts w:asciiTheme="minorHAnsi" w:hAnsiTheme="minorHAnsi"/>
                <w:sz w:val="20"/>
                <w:szCs w:val="20"/>
              </w:rPr>
              <w:t>Ability to identify research methods with specific research questions.</w:t>
            </w:r>
          </w:p>
          <w:p w14:paraId="00243195" w14:textId="77777777" w:rsidR="004B4A85" w:rsidRDefault="004B4A85" w:rsidP="004B4A85">
            <w:pPr>
              <w:pStyle w:val="NormalWeb"/>
              <w:numPr>
                <w:ilvl w:val="0"/>
                <w:numId w:val="28"/>
              </w:numPr>
              <w:spacing w:before="0" w:beforeAutospacing="0" w:after="420" w:afterAutospacing="0"/>
              <w:rPr>
                <w:rFonts w:asciiTheme="minorHAnsi" w:hAnsiTheme="minorHAnsi"/>
                <w:sz w:val="20"/>
                <w:szCs w:val="20"/>
              </w:rPr>
            </w:pPr>
            <w:r>
              <w:rPr>
                <w:rFonts w:asciiTheme="minorHAnsi" w:hAnsiTheme="minorHAnsi"/>
                <w:sz w:val="20"/>
                <w:szCs w:val="20"/>
              </w:rPr>
              <w:lastRenderedPageBreak/>
              <w:t>Develop an interview guide related to research questions.</w:t>
            </w:r>
          </w:p>
          <w:p w14:paraId="27A3F154" w14:textId="0A855242" w:rsidR="004B4A85" w:rsidRPr="007C51C5" w:rsidRDefault="004B4A85" w:rsidP="004B4A85">
            <w:pPr>
              <w:pStyle w:val="NormalWeb"/>
              <w:numPr>
                <w:ilvl w:val="0"/>
                <w:numId w:val="28"/>
              </w:numPr>
              <w:spacing w:before="0" w:beforeAutospacing="0" w:after="420" w:afterAutospacing="0"/>
              <w:rPr>
                <w:rFonts w:asciiTheme="minorHAnsi" w:hAnsiTheme="minorHAnsi"/>
                <w:sz w:val="20"/>
                <w:szCs w:val="20"/>
              </w:rPr>
            </w:pPr>
            <w:r>
              <w:rPr>
                <w:rFonts w:asciiTheme="minorHAnsi" w:hAnsiTheme="minorHAnsi"/>
                <w:sz w:val="20"/>
                <w:szCs w:val="20"/>
              </w:rPr>
              <w:t>Understand ethical issues of interviewing.</w:t>
            </w:r>
          </w:p>
        </w:tc>
        <w:tc>
          <w:tcPr>
            <w:tcW w:w="4027" w:type="dxa"/>
          </w:tcPr>
          <w:p w14:paraId="6396090E" w14:textId="77777777" w:rsidR="000130A4" w:rsidRPr="00E05409" w:rsidRDefault="000130A4" w:rsidP="000130A4">
            <w:pPr>
              <w:autoSpaceDE w:val="0"/>
              <w:autoSpaceDN w:val="0"/>
              <w:adjustRightInd w:val="0"/>
              <w:rPr>
                <w:rFonts w:cs="Georgia"/>
                <w:color w:val="000000"/>
                <w:sz w:val="20"/>
                <w:szCs w:val="20"/>
              </w:rPr>
            </w:pPr>
            <w:r w:rsidRPr="00E05409">
              <w:rPr>
                <w:b/>
                <w:sz w:val="20"/>
                <w:szCs w:val="20"/>
              </w:rPr>
              <w:lastRenderedPageBreak/>
              <w:t>Required:</w:t>
            </w:r>
            <w:r w:rsidRPr="00E05409">
              <w:rPr>
                <w:b/>
                <w:sz w:val="20"/>
                <w:szCs w:val="20"/>
              </w:rPr>
              <w:br/>
            </w:r>
            <w:r w:rsidRPr="00E05409">
              <w:rPr>
                <w:rFonts w:cs="Georgia"/>
                <w:color w:val="000000"/>
                <w:sz w:val="20"/>
                <w:szCs w:val="20"/>
              </w:rPr>
              <w:t>Hudelson, P. (1994). Qualitative Research for Health Programs. Geneva: World</w:t>
            </w:r>
          </w:p>
          <w:p w14:paraId="0DE64CE9" w14:textId="77777777" w:rsidR="000130A4" w:rsidRPr="00E05409" w:rsidRDefault="000130A4" w:rsidP="000130A4">
            <w:pPr>
              <w:autoSpaceDE w:val="0"/>
              <w:autoSpaceDN w:val="0"/>
              <w:adjustRightInd w:val="0"/>
              <w:rPr>
                <w:rFonts w:cs="Georgia"/>
                <w:color w:val="000000"/>
                <w:sz w:val="20"/>
                <w:szCs w:val="20"/>
              </w:rPr>
            </w:pPr>
            <w:r w:rsidRPr="00E05409">
              <w:rPr>
                <w:rFonts w:cs="Georgia"/>
                <w:color w:val="000000"/>
                <w:sz w:val="20"/>
                <w:szCs w:val="20"/>
              </w:rPr>
              <w:t>Health Organization pp. 11-19 &amp; 39-46.</w:t>
            </w:r>
          </w:p>
          <w:p w14:paraId="7F4D9173" w14:textId="77777777" w:rsidR="000130A4" w:rsidRPr="00E05409" w:rsidRDefault="00B47D52" w:rsidP="000130A4">
            <w:pPr>
              <w:autoSpaceDE w:val="0"/>
              <w:autoSpaceDN w:val="0"/>
              <w:adjustRightInd w:val="0"/>
              <w:rPr>
                <w:rFonts w:cs="Georgia-Italic"/>
                <w:i/>
                <w:iCs/>
                <w:sz w:val="20"/>
                <w:szCs w:val="20"/>
              </w:rPr>
            </w:pPr>
            <w:hyperlink r:id="rId23" w:history="1">
              <w:r w:rsidR="000130A4" w:rsidRPr="00E05409">
                <w:rPr>
                  <w:rStyle w:val="Hyperlink"/>
                  <w:rFonts w:cs="Georgia"/>
                  <w:sz w:val="20"/>
                  <w:szCs w:val="20"/>
                </w:rPr>
                <w:t>http://whqlibdoc.who.int/hq/1994/WHO_MNH_PSF_94.3.pdf</w:t>
              </w:r>
            </w:hyperlink>
            <w:r w:rsidR="000130A4" w:rsidRPr="00E05409">
              <w:rPr>
                <w:rFonts w:cs="Georgia"/>
                <w:color w:val="0000FF"/>
                <w:sz w:val="20"/>
                <w:szCs w:val="20"/>
              </w:rPr>
              <w:br/>
            </w:r>
            <w:r w:rsidR="000130A4" w:rsidRPr="00E05409">
              <w:rPr>
                <w:rFonts w:cs="Georgia"/>
                <w:color w:val="0000FF"/>
                <w:sz w:val="20"/>
                <w:szCs w:val="20"/>
              </w:rPr>
              <w:br/>
            </w:r>
            <w:r w:rsidR="000130A4" w:rsidRPr="00E05409">
              <w:rPr>
                <w:rFonts w:cs="Georgia"/>
                <w:sz w:val="20"/>
                <w:szCs w:val="20"/>
              </w:rPr>
              <w:t xml:space="preserve">Maykut , P. &amp; Morehouse, R. (1994). “Developing interview protocols.” </w:t>
            </w:r>
            <w:r w:rsidR="000130A4" w:rsidRPr="00E05409">
              <w:rPr>
                <w:rFonts w:cs="Georgia-Italic"/>
                <w:i/>
                <w:iCs/>
                <w:sz w:val="20"/>
                <w:szCs w:val="20"/>
              </w:rPr>
              <w:t>Beginning</w:t>
            </w:r>
          </w:p>
          <w:p w14:paraId="0B2C3373" w14:textId="77777777" w:rsidR="000130A4" w:rsidRPr="00E05409" w:rsidRDefault="000130A4" w:rsidP="000130A4">
            <w:pPr>
              <w:pStyle w:val="NormalWeb"/>
              <w:spacing w:before="0" w:beforeAutospacing="0" w:after="420" w:afterAutospacing="0"/>
              <w:rPr>
                <w:rFonts w:asciiTheme="minorHAnsi" w:hAnsiTheme="minorHAnsi" w:cs="Georgia"/>
                <w:sz w:val="20"/>
                <w:szCs w:val="20"/>
              </w:rPr>
            </w:pPr>
            <w:r w:rsidRPr="00E05409">
              <w:rPr>
                <w:rFonts w:asciiTheme="minorHAnsi" w:hAnsiTheme="minorHAnsi" w:cs="Georgia-Italic"/>
                <w:i/>
                <w:iCs/>
                <w:sz w:val="20"/>
                <w:szCs w:val="20"/>
              </w:rPr>
              <w:t xml:space="preserve">Qualitative Research. </w:t>
            </w:r>
            <w:r w:rsidRPr="00E05409">
              <w:rPr>
                <w:rFonts w:asciiTheme="minorHAnsi" w:hAnsiTheme="minorHAnsi" w:cs="Georgia"/>
                <w:sz w:val="20"/>
                <w:szCs w:val="20"/>
              </w:rPr>
              <w:t>London: Falmer, pp.79-100.</w:t>
            </w:r>
            <w:r w:rsidRPr="00E05409">
              <w:rPr>
                <w:rFonts w:asciiTheme="minorHAnsi" w:hAnsiTheme="minorHAnsi" w:cs="Georgia"/>
                <w:sz w:val="20"/>
                <w:szCs w:val="20"/>
              </w:rPr>
              <w:br/>
            </w:r>
            <w:r w:rsidRPr="00E05409">
              <w:rPr>
                <w:rFonts w:asciiTheme="minorHAnsi" w:hAnsiTheme="minorHAnsi" w:cs="Georgia"/>
                <w:sz w:val="20"/>
                <w:szCs w:val="20"/>
              </w:rPr>
              <w:br/>
            </w:r>
            <w:r w:rsidRPr="00E05409">
              <w:rPr>
                <w:rFonts w:asciiTheme="minorHAnsi" w:hAnsiTheme="minorHAnsi" w:cs="Georgia"/>
                <w:sz w:val="20"/>
                <w:szCs w:val="20"/>
              </w:rPr>
              <w:lastRenderedPageBreak/>
              <w:t>Maxwell, J.A. (2005) Chapter 5, “What will you actually do?” pp. 87-120</w:t>
            </w:r>
          </w:p>
          <w:p w14:paraId="497F7F47" w14:textId="77777777" w:rsidR="000130A4" w:rsidRPr="00E05409" w:rsidRDefault="000130A4" w:rsidP="000130A4">
            <w:pPr>
              <w:autoSpaceDE w:val="0"/>
              <w:autoSpaceDN w:val="0"/>
              <w:adjustRightInd w:val="0"/>
              <w:rPr>
                <w:rFonts w:cs="Georgia-Italic"/>
                <w:i/>
                <w:iCs/>
                <w:color w:val="000000"/>
                <w:sz w:val="20"/>
                <w:szCs w:val="20"/>
              </w:rPr>
            </w:pPr>
            <w:r w:rsidRPr="00E05409">
              <w:rPr>
                <w:rFonts w:cs="Georgia"/>
                <w:b/>
                <w:sz w:val="20"/>
                <w:szCs w:val="20"/>
              </w:rPr>
              <w:t>Optional:</w:t>
            </w:r>
            <w:r w:rsidRPr="00E05409">
              <w:rPr>
                <w:rFonts w:cs="Georgia"/>
                <w:sz w:val="20"/>
                <w:szCs w:val="20"/>
              </w:rPr>
              <w:br/>
              <w:t>Weiss, R. Chapter 7 “Writing the report,” pp. 183-206.</w:t>
            </w:r>
            <w:r w:rsidRPr="00E05409">
              <w:rPr>
                <w:rFonts w:cs="Georgia"/>
                <w:sz w:val="20"/>
                <w:szCs w:val="20"/>
              </w:rPr>
              <w:br/>
            </w:r>
            <w:r w:rsidRPr="00E05409">
              <w:rPr>
                <w:rFonts w:cs="Georgia"/>
                <w:sz w:val="20"/>
                <w:szCs w:val="20"/>
              </w:rPr>
              <w:br/>
            </w:r>
            <w:r w:rsidRPr="00E05409">
              <w:rPr>
                <w:rFonts w:cs="Georgia"/>
                <w:color w:val="000000"/>
                <w:sz w:val="20"/>
                <w:szCs w:val="20"/>
              </w:rPr>
              <w:t xml:space="preserve">Spencer. L., Ritchie, J., Lewis, J., &amp; Dillon, L. (2003). </w:t>
            </w:r>
            <w:r w:rsidRPr="00E05409">
              <w:rPr>
                <w:rFonts w:cs="Georgia-Italic"/>
                <w:i/>
                <w:iCs/>
                <w:color w:val="000000"/>
                <w:sz w:val="20"/>
                <w:szCs w:val="20"/>
              </w:rPr>
              <w:t>Quality in Qualitative</w:t>
            </w:r>
          </w:p>
          <w:p w14:paraId="3B42A880" w14:textId="77777777" w:rsidR="000130A4" w:rsidRPr="00E05409" w:rsidRDefault="000130A4" w:rsidP="000130A4">
            <w:pPr>
              <w:autoSpaceDE w:val="0"/>
              <w:autoSpaceDN w:val="0"/>
              <w:adjustRightInd w:val="0"/>
              <w:rPr>
                <w:rFonts w:cs="Georgia"/>
                <w:color w:val="000000"/>
                <w:sz w:val="20"/>
                <w:szCs w:val="20"/>
              </w:rPr>
            </w:pPr>
            <w:r w:rsidRPr="00E05409">
              <w:rPr>
                <w:rFonts w:cs="Georgia-Italic"/>
                <w:i/>
                <w:iCs/>
                <w:color w:val="000000"/>
                <w:sz w:val="20"/>
                <w:szCs w:val="20"/>
              </w:rPr>
              <w:t>Evaluation: A framework for assessing research evidence</w:t>
            </w:r>
            <w:r w:rsidRPr="00E05409">
              <w:rPr>
                <w:rFonts w:cs="Georgia"/>
                <w:color w:val="000000"/>
                <w:sz w:val="20"/>
                <w:szCs w:val="20"/>
              </w:rPr>
              <w:t>. Government Chief</w:t>
            </w:r>
          </w:p>
          <w:p w14:paraId="07470AF3" w14:textId="77777777" w:rsidR="000130A4" w:rsidRPr="00E05409" w:rsidRDefault="000130A4" w:rsidP="000130A4">
            <w:pPr>
              <w:autoSpaceDE w:val="0"/>
              <w:autoSpaceDN w:val="0"/>
              <w:adjustRightInd w:val="0"/>
              <w:rPr>
                <w:rFonts w:cs="Georgia"/>
                <w:color w:val="000000"/>
                <w:sz w:val="20"/>
                <w:szCs w:val="20"/>
              </w:rPr>
            </w:pPr>
            <w:r w:rsidRPr="00E05409">
              <w:rPr>
                <w:rFonts w:cs="Georgia"/>
                <w:color w:val="000000"/>
                <w:sz w:val="20"/>
                <w:szCs w:val="20"/>
              </w:rPr>
              <w:t>Social Researcher’s Office. UK. National Center for Social research.</w:t>
            </w:r>
          </w:p>
          <w:p w14:paraId="0B54ABD3" w14:textId="77777777" w:rsidR="000130A4" w:rsidRPr="00E05409" w:rsidRDefault="00B47D52" w:rsidP="000130A4">
            <w:pPr>
              <w:autoSpaceDE w:val="0"/>
              <w:autoSpaceDN w:val="0"/>
              <w:adjustRightInd w:val="0"/>
              <w:rPr>
                <w:rFonts w:cs="Georgia"/>
                <w:color w:val="000000"/>
                <w:sz w:val="20"/>
                <w:szCs w:val="20"/>
              </w:rPr>
            </w:pPr>
            <w:hyperlink r:id="rId24" w:history="1">
              <w:r w:rsidR="000130A4" w:rsidRPr="00E05409">
                <w:rPr>
                  <w:rStyle w:val="Hyperlink"/>
                  <w:rFonts w:cs="Georgia"/>
                  <w:sz w:val="20"/>
                  <w:szCs w:val="20"/>
                </w:rPr>
                <w:t>www.gsr.gov.uk/downloads/evaluating_policy/a_quality_framework.pdf</w:t>
              </w:r>
            </w:hyperlink>
            <w:r w:rsidR="000130A4" w:rsidRPr="00E05409">
              <w:rPr>
                <w:rFonts w:cs="Georgia"/>
                <w:color w:val="0000FF"/>
                <w:sz w:val="20"/>
                <w:szCs w:val="20"/>
              </w:rPr>
              <w:br/>
            </w:r>
            <w:r w:rsidR="000130A4" w:rsidRPr="00E05409">
              <w:rPr>
                <w:rFonts w:cs="Georgia"/>
                <w:color w:val="0000FF"/>
                <w:sz w:val="20"/>
                <w:szCs w:val="20"/>
              </w:rPr>
              <w:br/>
            </w:r>
            <w:r w:rsidR="000130A4" w:rsidRPr="00E05409">
              <w:rPr>
                <w:rFonts w:cs="Georgia"/>
                <w:color w:val="000000"/>
                <w:sz w:val="20"/>
                <w:szCs w:val="20"/>
              </w:rPr>
              <w:t>Mays, N, &amp; Pope, C. (2000). Qualitative research in health care: Assessing</w:t>
            </w:r>
          </w:p>
          <w:p w14:paraId="4A506CA2" w14:textId="77777777" w:rsidR="000130A4" w:rsidRPr="00E05409" w:rsidRDefault="000130A4" w:rsidP="000130A4">
            <w:pPr>
              <w:autoSpaceDE w:val="0"/>
              <w:autoSpaceDN w:val="0"/>
              <w:adjustRightInd w:val="0"/>
              <w:rPr>
                <w:rFonts w:cs="Georgia"/>
                <w:color w:val="0000FF"/>
                <w:sz w:val="20"/>
                <w:szCs w:val="20"/>
              </w:rPr>
            </w:pPr>
            <w:r w:rsidRPr="00E05409">
              <w:rPr>
                <w:rFonts w:cs="Georgia"/>
                <w:color w:val="000000"/>
                <w:sz w:val="20"/>
                <w:szCs w:val="20"/>
              </w:rPr>
              <w:t xml:space="preserve">quality in qualitative research. </w:t>
            </w:r>
            <w:r w:rsidRPr="00E05409">
              <w:rPr>
                <w:rFonts w:cs="Georgia-Italic"/>
                <w:i/>
                <w:iCs/>
                <w:color w:val="000000"/>
                <w:sz w:val="20"/>
                <w:szCs w:val="20"/>
              </w:rPr>
              <w:t>BMJ,320</w:t>
            </w:r>
            <w:r w:rsidRPr="00E05409">
              <w:rPr>
                <w:rFonts w:cs="Georgia"/>
                <w:color w:val="000000"/>
                <w:sz w:val="20"/>
                <w:szCs w:val="20"/>
              </w:rPr>
              <w:t xml:space="preserve">:50-52. </w:t>
            </w:r>
            <w:r w:rsidRPr="00E05409">
              <w:rPr>
                <w:rFonts w:cs="Georgia"/>
                <w:color w:val="0000FF"/>
                <w:sz w:val="20"/>
                <w:szCs w:val="20"/>
              </w:rPr>
              <w:t>http://www.bmj.com.ezpprod1.</w:t>
            </w:r>
          </w:p>
          <w:p w14:paraId="6A1B0C4D" w14:textId="77777777" w:rsidR="000130A4" w:rsidRPr="00E05409" w:rsidRDefault="000130A4" w:rsidP="000130A4">
            <w:pPr>
              <w:autoSpaceDE w:val="0"/>
              <w:autoSpaceDN w:val="0"/>
              <w:adjustRightInd w:val="0"/>
              <w:rPr>
                <w:rFonts w:cs="Georgia"/>
                <w:color w:val="000000"/>
                <w:sz w:val="20"/>
                <w:szCs w:val="20"/>
              </w:rPr>
            </w:pPr>
            <w:r w:rsidRPr="00E05409">
              <w:rPr>
                <w:rFonts w:cs="Georgia"/>
                <w:color w:val="0000FF"/>
                <w:sz w:val="20"/>
                <w:szCs w:val="20"/>
              </w:rPr>
              <w:t>hul.harvard.edu/cgi/content/extract/320/7226/50</w:t>
            </w:r>
            <w:r w:rsidRPr="00E05409">
              <w:rPr>
                <w:rFonts w:cs="Georgia"/>
                <w:color w:val="0000FF"/>
                <w:sz w:val="20"/>
                <w:szCs w:val="20"/>
              </w:rPr>
              <w:br/>
            </w:r>
            <w:r w:rsidRPr="00E05409">
              <w:rPr>
                <w:rFonts w:cs="Georgia"/>
                <w:color w:val="0000FF"/>
                <w:sz w:val="20"/>
                <w:szCs w:val="20"/>
              </w:rPr>
              <w:br/>
            </w:r>
            <w:r w:rsidRPr="00E05409">
              <w:rPr>
                <w:rFonts w:cs="Georgia"/>
                <w:color w:val="000000"/>
                <w:sz w:val="20"/>
                <w:szCs w:val="20"/>
              </w:rPr>
              <w:t>Atun, R.A., Menabde, N., Saluvere, K., Jesse, M., Habicht, J. (2006). Introducing a</w:t>
            </w:r>
          </w:p>
          <w:p w14:paraId="2AB3D23F" w14:textId="77777777" w:rsidR="000130A4" w:rsidRPr="00E05409" w:rsidRDefault="000130A4" w:rsidP="000130A4">
            <w:pPr>
              <w:autoSpaceDE w:val="0"/>
              <w:autoSpaceDN w:val="0"/>
              <w:adjustRightInd w:val="0"/>
              <w:rPr>
                <w:rFonts w:cs="Georgia"/>
                <w:color w:val="000000"/>
                <w:sz w:val="20"/>
                <w:szCs w:val="20"/>
              </w:rPr>
            </w:pPr>
            <w:r w:rsidRPr="00E05409">
              <w:rPr>
                <w:rFonts w:cs="Georgia"/>
                <w:color w:val="000000"/>
                <w:sz w:val="20"/>
                <w:szCs w:val="20"/>
              </w:rPr>
              <w:t>complex health innovation—Primary health care reforms in Estonia (multimethods</w:t>
            </w:r>
          </w:p>
          <w:p w14:paraId="4F95806B" w14:textId="77777777" w:rsidR="000130A4" w:rsidRPr="00E05409" w:rsidRDefault="000130A4" w:rsidP="000130A4">
            <w:pPr>
              <w:autoSpaceDE w:val="0"/>
              <w:autoSpaceDN w:val="0"/>
              <w:adjustRightInd w:val="0"/>
              <w:rPr>
                <w:rFonts w:cs="Georgia"/>
                <w:color w:val="0000FF"/>
                <w:sz w:val="20"/>
                <w:szCs w:val="20"/>
              </w:rPr>
            </w:pPr>
            <w:r w:rsidRPr="00E05409">
              <w:rPr>
                <w:rFonts w:cs="Georgia"/>
                <w:color w:val="000000"/>
                <w:sz w:val="20"/>
                <w:szCs w:val="20"/>
              </w:rPr>
              <w:t xml:space="preserve">evaluation). </w:t>
            </w:r>
            <w:r w:rsidRPr="00E05409">
              <w:rPr>
                <w:rFonts w:cs="Georgia-Italic"/>
                <w:i/>
                <w:iCs/>
                <w:color w:val="000000"/>
                <w:sz w:val="20"/>
                <w:szCs w:val="20"/>
              </w:rPr>
              <w:t xml:space="preserve">Health Policy, 79(1), </w:t>
            </w:r>
            <w:r w:rsidRPr="00E05409">
              <w:rPr>
                <w:rFonts w:cs="Georgia"/>
                <w:color w:val="000000"/>
                <w:sz w:val="20"/>
                <w:szCs w:val="20"/>
              </w:rPr>
              <w:t xml:space="preserve">79-91 </w:t>
            </w:r>
            <w:r w:rsidRPr="00E05409">
              <w:rPr>
                <w:rFonts w:cs="Georgia"/>
                <w:color w:val="0000FF"/>
                <w:sz w:val="20"/>
                <w:szCs w:val="20"/>
              </w:rPr>
              <w:t>http://www.sciencedirect.com.ezpprod1.</w:t>
            </w:r>
          </w:p>
          <w:p w14:paraId="356C784A" w14:textId="77777777" w:rsidR="000130A4" w:rsidRPr="00E05409" w:rsidRDefault="000130A4" w:rsidP="000130A4">
            <w:pPr>
              <w:autoSpaceDE w:val="0"/>
              <w:autoSpaceDN w:val="0"/>
              <w:adjustRightInd w:val="0"/>
              <w:rPr>
                <w:rFonts w:cs="Georgia"/>
                <w:color w:val="0000FF"/>
                <w:sz w:val="20"/>
                <w:szCs w:val="20"/>
              </w:rPr>
            </w:pPr>
            <w:r w:rsidRPr="00E05409">
              <w:rPr>
                <w:rFonts w:cs="Georgia"/>
                <w:color w:val="0000FF"/>
                <w:sz w:val="20"/>
                <w:szCs w:val="20"/>
              </w:rPr>
              <w:t>hul.harvard.edu/science?_ob=ArticleURL&amp;_udi=B6V8X-4J021DH-</w:t>
            </w:r>
          </w:p>
          <w:p w14:paraId="1D4F8C8C" w14:textId="77777777" w:rsidR="000130A4" w:rsidRPr="00E05409" w:rsidRDefault="000130A4" w:rsidP="000130A4">
            <w:pPr>
              <w:autoSpaceDE w:val="0"/>
              <w:autoSpaceDN w:val="0"/>
              <w:adjustRightInd w:val="0"/>
              <w:rPr>
                <w:rFonts w:cs="Georgia"/>
                <w:color w:val="0000FF"/>
                <w:sz w:val="20"/>
                <w:szCs w:val="20"/>
              </w:rPr>
            </w:pPr>
            <w:r w:rsidRPr="00E05409">
              <w:rPr>
                <w:rFonts w:cs="Georgia"/>
                <w:color w:val="0000FF"/>
                <w:sz w:val="20"/>
                <w:szCs w:val="20"/>
              </w:rPr>
              <w:t>2&amp;_user=209690&amp;_rdoc=1&amp;_fmt=&amp;_orig=search&amp;_sort=d&amp;view=c&amp;_acct=C0</w:t>
            </w:r>
          </w:p>
          <w:p w14:paraId="0FCF8C49" w14:textId="77777777" w:rsidR="000130A4" w:rsidRPr="00E05409" w:rsidRDefault="000130A4" w:rsidP="000130A4">
            <w:pPr>
              <w:autoSpaceDE w:val="0"/>
              <w:autoSpaceDN w:val="0"/>
              <w:adjustRightInd w:val="0"/>
              <w:rPr>
                <w:rFonts w:cs="Georgia"/>
                <w:color w:val="0000FF"/>
                <w:sz w:val="20"/>
                <w:szCs w:val="20"/>
              </w:rPr>
            </w:pPr>
            <w:r w:rsidRPr="00E05409">
              <w:rPr>
                <w:rFonts w:cs="Georgia"/>
                <w:color w:val="0000FF"/>
                <w:sz w:val="20"/>
                <w:szCs w:val="20"/>
              </w:rPr>
              <w:t>00014438&amp;_version=1&amp;_urlVersion=0&amp;_userid=209690&amp;md5=d893a68da396</w:t>
            </w:r>
          </w:p>
          <w:p w14:paraId="576DF8B5" w14:textId="2845938E" w:rsidR="000130A4" w:rsidRPr="00E05409" w:rsidRDefault="000130A4" w:rsidP="000130A4">
            <w:pPr>
              <w:pStyle w:val="NormalWeb"/>
              <w:spacing w:before="0" w:beforeAutospacing="0" w:after="420" w:afterAutospacing="0"/>
              <w:rPr>
                <w:rFonts w:asciiTheme="minorHAnsi" w:hAnsiTheme="minorHAnsi"/>
                <w:sz w:val="20"/>
                <w:szCs w:val="20"/>
              </w:rPr>
            </w:pPr>
            <w:r w:rsidRPr="00E05409">
              <w:rPr>
                <w:rFonts w:asciiTheme="minorHAnsi" w:hAnsiTheme="minorHAnsi" w:cs="Georgia"/>
                <w:color w:val="0000FF"/>
                <w:sz w:val="20"/>
                <w:szCs w:val="20"/>
              </w:rPr>
              <w:lastRenderedPageBreak/>
              <w:t>2632a497f67b5ad2935f</w:t>
            </w:r>
          </w:p>
        </w:tc>
        <w:tc>
          <w:tcPr>
            <w:tcW w:w="3960" w:type="dxa"/>
          </w:tcPr>
          <w:p w14:paraId="30EB25C0" w14:textId="6215A8F4" w:rsidR="004147FC" w:rsidRPr="007C51C5" w:rsidRDefault="007C51C5" w:rsidP="007C51C5">
            <w:pPr>
              <w:pStyle w:val="NormalWeb"/>
              <w:spacing w:before="0" w:beforeAutospacing="0" w:after="420" w:afterAutospacing="0"/>
              <w:rPr>
                <w:rFonts w:asciiTheme="minorHAnsi" w:hAnsiTheme="minorHAnsi"/>
                <w:sz w:val="20"/>
                <w:szCs w:val="20"/>
              </w:rPr>
            </w:pPr>
            <w:r w:rsidRPr="007C51C5">
              <w:rPr>
                <w:rFonts w:asciiTheme="majorHAnsi" w:hAnsiTheme="majorHAnsi"/>
                <w:b/>
                <w:sz w:val="20"/>
                <w:szCs w:val="20"/>
              </w:rPr>
              <w:lastRenderedPageBreak/>
              <w:t>Homework:</w:t>
            </w:r>
            <w:r w:rsidRPr="007C51C5">
              <w:rPr>
                <w:rFonts w:asciiTheme="minorHAnsi" w:hAnsiTheme="minorHAnsi"/>
                <w:sz w:val="20"/>
                <w:szCs w:val="20"/>
              </w:rPr>
              <w:br/>
            </w:r>
            <w:r w:rsidR="004147FC">
              <w:rPr>
                <w:rFonts w:asciiTheme="minorHAnsi" w:hAnsiTheme="minorHAnsi"/>
                <w:sz w:val="20"/>
                <w:szCs w:val="20"/>
              </w:rPr>
              <w:t xml:space="preserve">Group </w:t>
            </w:r>
            <w:r w:rsidRPr="007C51C5">
              <w:rPr>
                <w:rFonts w:asciiTheme="minorHAnsi" w:hAnsiTheme="minorHAnsi"/>
                <w:sz w:val="20"/>
                <w:szCs w:val="20"/>
              </w:rPr>
              <w:t>Assignment #2 (Due Session 3) Refined research questions and purposes; Mini literature review identifying prior literature and theoretical frameworks applicable to the proposed research study.</w:t>
            </w:r>
            <w:r w:rsidR="004147FC">
              <w:rPr>
                <w:rFonts w:asciiTheme="minorHAnsi" w:hAnsiTheme="minorHAnsi"/>
                <w:sz w:val="20"/>
                <w:szCs w:val="20"/>
              </w:rPr>
              <w:br/>
              <w:t>Individual exercise #1 (Due Session 3)</w:t>
            </w:r>
          </w:p>
        </w:tc>
      </w:tr>
      <w:tr w:rsidR="00764980" w14:paraId="282E8CA3" w14:textId="77777777" w:rsidTr="00A94B4A">
        <w:trPr>
          <w:trHeight w:val="695"/>
        </w:trPr>
        <w:tc>
          <w:tcPr>
            <w:tcW w:w="12955" w:type="dxa"/>
            <w:gridSpan w:val="4"/>
            <w:shd w:val="clear" w:color="auto" w:fill="C00000"/>
          </w:tcPr>
          <w:p w14:paraId="09D929A4" w14:textId="078EC0C1" w:rsidR="00764980" w:rsidRPr="00E05409" w:rsidRDefault="00764980" w:rsidP="007C51C5">
            <w:pPr>
              <w:pStyle w:val="NormalWeb"/>
              <w:spacing w:before="0" w:beforeAutospacing="0" w:after="420" w:afterAutospacing="0"/>
              <w:rPr>
                <w:rFonts w:asciiTheme="minorHAnsi" w:hAnsiTheme="minorHAnsi"/>
                <w:sz w:val="20"/>
                <w:szCs w:val="20"/>
              </w:rPr>
            </w:pPr>
            <w:r w:rsidRPr="00E05409">
              <w:rPr>
                <w:rFonts w:asciiTheme="minorHAnsi" w:hAnsiTheme="minorHAnsi"/>
                <w:sz w:val="20"/>
                <w:szCs w:val="20"/>
              </w:rPr>
              <w:lastRenderedPageBreak/>
              <w:t>Week of: XX-XX</w:t>
            </w:r>
          </w:p>
        </w:tc>
      </w:tr>
      <w:tr w:rsidR="004147FC" w14:paraId="1F4B2B8D" w14:textId="77777777" w:rsidTr="00A94B4A">
        <w:trPr>
          <w:trHeight w:val="695"/>
        </w:trPr>
        <w:tc>
          <w:tcPr>
            <w:tcW w:w="2358" w:type="dxa"/>
          </w:tcPr>
          <w:p w14:paraId="5696DEC1" w14:textId="4D1A7A8D" w:rsidR="004147FC" w:rsidRPr="000130A4" w:rsidRDefault="000130A4" w:rsidP="000130A4">
            <w:pPr>
              <w:pStyle w:val="NormalWeb"/>
              <w:spacing w:before="0" w:beforeAutospacing="0" w:after="0" w:afterAutospacing="0"/>
              <w:rPr>
                <w:rFonts w:asciiTheme="majorHAnsi" w:hAnsiTheme="majorHAnsi"/>
                <w:b/>
                <w:sz w:val="20"/>
                <w:szCs w:val="20"/>
              </w:rPr>
            </w:pPr>
            <w:r w:rsidRPr="000130A4">
              <w:rPr>
                <w:rFonts w:asciiTheme="majorHAnsi" w:hAnsiTheme="majorHAnsi"/>
                <w:b/>
                <w:sz w:val="20"/>
                <w:szCs w:val="20"/>
              </w:rPr>
              <w:t>Session 3: Data Collection Methods: Observations. Gaining Access. Ethics and Informed Con</w:t>
            </w:r>
            <w:r>
              <w:rPr>
                <w:rFonts w:asciiTheme="majorHAnsi" w:hAnsiTheme="majorHAnsi"/>
                <w:b/>
                <w:sz w:val="20"/>
                <w:szCs w:val="20"/>
              </w:rPr>
              <w:t>s</w:t>
            </w:r>
            <w:r w:rsidRPr="000130A4">
              <w:rPr>
                <w:rFonts w:asciiTheme="majorHAnsi" w:hAnsiTheme="majorHAnsi"/>
                <w:b/>
                <w:sz w:val="20"/>
                <w:szCs w:val="20"/>
              </w:rPr>
              <w:t>ent</w:t>
            </w:r>
          </w:p>
          <w:p w14:paraId="34C0F7DB" w14:textId="77777777" w:rsidR="000130A4" w:rsidRDefault="000130A4" w:rsidP="000130A4">
            <w:pPr>
              <w:pStyle w:val="NormalWeb"/>
              <w:numPr>
                <w:ilvl w:val="0"/>
                <w:numId w:val="26"/>
              </w:numPr>
              <w:spacing w:before="0" w:beforeAutospacing="0" w:after="420" w:afterAutospacing="0"/>
              <w:rPr>
                <w:rFonts w:asciiTheme="minorHAnsi" w:hAnsiTheme="minorHAnsi"/>
                <w:sz w:val="20"/>
                <w:szCs w:val="20"/>
              </w:rPr>
            </w:pPr>
            <w:r>
              <w:rPr>
                <w:rFonts w:asciiTheme="minorHAnsi" w:hAnsiTheme="minorHAnsi"/>
                <w:sz w:val="20"/>
                <w:szCs w:val="20"/>
              </w:rPr>
              <w:t>Observation as a qualitative methodology (writing field notes and document reviews)</w:t>
            </w:r>
          </w:p>
          <w:p w14:paraId="696011DA" w14:textId="77777777" w:rsidR="000130A4" w:rsidRDefault="000130A4" w:rsidP="000130A4">
            <w:pPr>
              <w:pStyle w:val="NormalWeb"/>
              <w:numPr>
                <w:ilvl w:val="0"/>
                <w:numId w:val="26"/>
              </w:numPr>
              <w:spacing w:before="0" w:beforeAutospacing="0" w:after="420" w:afterAutospacing="0"/>
              <w:rPr>
                <w:rFonts w:asciiTheme="minorHAnsi" w:hAnsiTheme="minorHAnsi"/>
                <w:sz w:val="20"/>
                <w:szCs w:val="20"/>
              </w:rPr>
            </w:pPr>
            <w:r>
              <w:rPr>
                <w:rFonts w:asciiTheme="minorHAnsi" w:hAnsiTheme="minorHAnsi"/>
                <w:sz w:val="20"/>
                <w:szCs w:val="20"/>
              </w:rPr>
              <w:t>Gaining access and building rapport in diverse field settings</w:t>
            </w:r>
          </w:p>
          <w:p w14:paraId="1F434F34" w14:textId="77777777" w:rsidR="000130A4" w:rsidRDefault="000130A4" w:rsidP="000130A4">
            <w:pPr>
              <w:pStyle w:val="NormalWeb"/>
              <w:numPr>
                <w:ilvl w:val="0"/>
                <w:numId w:val="26"/>
              </w:numPr>
              <w:spacing w:before="0" w:beforeAutospacing="0" w:after="420" w:afterAutospacing="0"/>
              <w:rPr>
                <w:rFonts w:asciiTheme="minorHAnsi" w:hAnsiTheme="minorHAnsi"/>
                <w:sz w:val="20"/>
                <w:szCs w:val="20"/>
              </w:rPr>
            </w:pPr>
            <w:r>
              <w:rPr>
                <w:rFonts w:asciiTheme="minorHAnsi" w:hAnsiTheme="minorHAnsi"/>
                <w:sz w:val="20"/>
                <w:szCs w:val="20"/>
              </w:rPr>
              <w:t>Revisiting ethics – designing consent forms</w:t>
            </w:r>
          </w:p>
          <w:p w14:paraId="6EA65041" w14:textId="09539BCC" w:rsidR="000130A4" w:rsidRPr="007C51C5" w:rsidRDefault="000130A4" w:rsidP="000130A4">
            <w:pPr>
              <w:pStyle w:val="NormalWeb"/>
              <w:numPr>
                <w:ilvl w:val="0"/>
                <w:numId w:val="26"/>
              </w:numPr>
              <w:spacing w:before="0" w:beforeAutospacing="0" w:after="420" w:afterAutospacing="0"/>
              <w:rPr>
                <w:rFonts w:asciiTheme="minorHAnsi" w:hAnsiTheme="minorHAnsi"/>
                <w:sz w:val="20"/>
                <w:szCs w:val="20"/>
              </w:rPr>
            </w:pPr>
            <w:r>
              <w:rPr>
                <w:rFonts w:asciiTheme="minorHAnsi" w:hAnsiTheme="minorHAnsi"/>
                <w:sz w:val="20"/>
                <w:szCs w:val="20"/>
              </w:rPr>
              <w:t>Working with the Internal Review Board process</w:t>
            </w:r>
          </w:p>
        </w:tc>
        <w:tc>
          <w:tcPr>
            <w:tcW w:w="2610" w:type="dxa"/>
          </w:tcPr>
          <w:p w14:paraId="0EDBE10B" w14:textId="77777777" w:rsidR="000130A4" w:rsidRPr="0036384D" w:rsidRDefault="000130A4" w:rsidP="000130A4">
            <w:pPr>
              <w:rPr>
                <w:rFonts w:asciiTheme="majorHAnsi" w:hAnsiTheme="majorHAnsi"/>
                <w:b/>
                <w:sz w:val="20"/>
                <w:szCs w:val="20"/>
              </w:rPr>
            </w:pPr>
            <w:r w:rsidRPr="0036384D">
              <w:rPr>
                <w:rFonts w:asciiTheme="majorHAnsi" w:hAnsiTheme="majorHAnsi"/>
                <w:b/>
                <w:sz w:val="20"/>
                <w:szCs w:val="20"/>
              </w:rPr>
              <w:t xml:space="preserve">Upon Successful completion of this week, you should be able to: </w:t>
            </w:r>
          </w:p>
          <w:p w14:paraId="5C0596C3" w14:textId="7E572886" w:rsidR="004147FC" w:rsidRDefault="000130A4" w:rsidP="000130A4">
            <w:pPr>
              <w:pStyle w:val="NormalWeb"/>
              <w:numPr>
                <w:ilvl w:val="0"/>
                <w:numId w:val="27"/>
              </w:numPr>
              <w:spacing w:before="0" w:beforeAutospacing="0" w:after="420" w:afterAutospacing="0"/>
              <w:rPr>
                <w:rFonts w:asciiTheme="minorHAnsi" w:hAnsiTheme="minorHAnsi"/>
                <w:sz w:val="20"/>
                <w:szCs w:val="20"/>
              </w:rPr>
            </w:pPr>
            <w:r>
              <w:rPr>
                <w:rFonts w:asciiTheme="minorHAnsi" w:hAnsiTheme="minorHAnsi"/>
                <w:sz w:val="20"/>
                <w:szCs w:val="20"/>
              </w:rPr>
              <w:t>Be able to accurately and clearly describe how to write field notes and document reviews</w:t>
            </w:r>
          </w:p>
          <w:p w14:paraId="70BA91DD" w14:textId="77777777" w:rsidR="000130A4" w:rsidRDefault="000130A4" w:rsidP="000130A4">
            <w:pPr>
              <w:pStyle w:val="NormalWeb"/>
              <w:numPr>
                <w:ilvl w:val="0"/>
                <w:numId w:val="27"/>
              </w:numPr>
              <w:spacing w:before="0" w:beforeAutospacing="0" w:after="420" w:afterAutospacing="0"/>
              <w:rPr>
                <w:rFonts w:asciiTheme="minorHAnsi" w:hAnsiTheme="minorHAnsi"/>
                <w:sz w:val="20"/>
                <w:szCs w:val="20"/>
              </w:rPr>
            </w:pPr>
            <w:r>
              <w:rPr>
                <w:rFonts w:asciiTheme="minorHAnsi" w:hAnsiTheme="minorHAnsi"/>
                <w:sz w:val="20"/>
                <w:szCs w:val="20"/>
              </w:rPr>
              <w:t>Design an ethical consent form</w:t>
            </w:r>
          </w:p>
          <w:p w14:paraId="7D61CB44" w14:textId="39850F30" w:rsidR="000130A4" w:rsidRPr="007C51C5" w:rsidRDefault="000130A4" w:rsidP="000130A4">
            <w:pPr>
              <w:pStyle w:val="NormalWeb"/>
              <w:numPr>
                <w:ilvl w:val="0"/>
                <w:numId w:val="27"/>
              </w:numPr>
              <w:spacing w:before="0" w:beforeAutospacing="0" w:after="420" w:afterAutospacing="0"/>
              <w:rPr>
                <w:rFonts w:asciiTheme="minorHAnsi" w:hAnsiTheme="minorHAnsi"/>
                <w:sz w:val="20"/>
                <w:szCs w:val="20"/>
              </w:rPr>
            </w:pPr>
            <w:r>
              <w:rPr>
                <w:rFonts w:asciiTheme="minorHAnsi" w:hAnsiTheme="minorHAnsi"/>
                <w:sz w:val="20"/>
                <w:szCs w:val="20"/>
              </w:rPr>
              <w:t>Understand how to work with the Internal Review Board process.</w:t>
            </w:r>
          </w:p>
        </w:tc>
        <w:tc>
          <w:tcPr>
            <w:tcW w:w="4027" w:type="dxa"/>
          </w:tcPr>
          <w:p w14:paraId="19659608" w14:textId="77777777" w:rsidR="000130A4" w:rsidRPr="00E05409" w:rsidRDefault="000130A4" w:rsidP="000130A4">
            <w:pPr>
              <w:autoSpaceDE w:val="0"/>
              <w:autoSpaceDN w:val="0"/>
              <w:adjustRightInd w:val="0"/>
              <w:rPr>
                <w:rFonts w:cs="Georgia"/>
                <w:color w:val="000000"/>
                <w:sz w:val="20"/>
                <w:szCs w:val="20"/>
              </w:rPr>
            </w:pPr>
            <w:r w:rsidRPr="00E05409">
              <w:rPr>
                <w:b/>
                <w:sz w:val="20"/>
                <w:szCs w:val="20"/>
              </w:rPr>
              <w:t>Required:</w:t>
            </w:r>
            <w:r w:rsidRPr="00E05409">
              <w:rPr>
                <w:sz w:val="20"/>
                <w:szCs w:val="20"/>
              </w:rPr>
              <w:br/>
            </w:r>
            <w:r w:rsidRPr="00E05409">
              <w:rPr>
                <w:rFonts w:cs="Georgia"/>
                <w:color w:val="000000"/>
                <w:sz w:val="20"/>
                <w:szCs w:val="20"/>
              </w:rPr>
              <w:t>Mack, N., et al. (2005). Qualitative Research Methods: A Data collector’s Field</w:t>
            </w:r>
          </w:p>
          <w:p w14:paraId="69397803" w14:textId="77777777" w:rsidR="000130A4" w:rsidRPr="00E05409" w:rsidRDefault="000130A4" w:rsidP="000130A4">
            <w:pPr>
              <w:autoSpaceDE w:val="0"/>
              <w:autoSpaceDN w:val="0"/>
              <w:adjustRightInd w:val="0"/>
              <w:rPr>
                <w:rFonts w:cs="Georgia"/>
                <w:color w:val="000000"/>
                <w:sz w:val="20"/>
                <w:szCs w:val="20"/>
              </w:rPr>
            </w:pPr>
            <w:r w:rsidRPr="00E05409">
              <w:rPr>
                <w:rFonts w:cs="Georgia"/>
                <w:color w:val="000000"/>
                <w:sz w:val="20"/>
                <w:szCs w:val="20"/>
              </w:rPr>
              <w:t>Guide. Research Triangle Park, North Carolina: Family Health International.</w:t>
            </w:r>
          </w:p>
          <w:p w14:paraId="5CBDF363" w14:textId="77777777" w:rsidR="000130A4" w:rsidRPr="00E05409" w:rsidRDefault="000130A4" w:rsidP="000130A4">
            <w:pPr>
              <w:autoSpaceDE w:val="0"/>
              <w:autoSpaceDN w:val="0"/>
              <w:adjustRightInd w:val="0"/>
              <w:rPr>
                <w:rFonts w:cs="Georgia"/>
                <w:color w:val="000000"/>
                <w:sz w:val="20"/>
                <w:szCs w:val="20"/>
              </w:rPr>
            </w:pPr>
            <w:r w:rsidRPr="00E05409">
              <w:rPr>
                <w:rFonts w:cs="Georgia"/>
                <w:color w:val="000000"/>
                <w:sz w:val="20"/>
                <w:szCs w:val="20"/>
              </w:rPr>
              <w:t>pp. 29-49.</w:t>
            </w:r>
          </w:p>
          <w:p w14:paraId="7E2F172B" w14:textId="77777777" w:rsidR="000130A4" w:rsidRPr="00E05409" w:rsidRDefault="000130A4" w:rsidP="000130A4">
            <w:pPr>
              <w:autoSpaceDE w:val="0"/>
              <w:autoSpaceDN w:val="0"/>
              <w:adjustRightInd w:val="0"/>
              <w:rPr>
                <w:rFonts w:cs="Georgia"/>
                <w:color w:val="0000FF"/>
                <w:sz w:val="20"/>
                <w:szCs w:val="20"/>
              </w:rPr>
            </w:pPr>
            <w:r w:rsidRPr="00E05409">
              <w:rPr>
                <w:rFonts w:cs="Georgia"/>
                <w:color w:val="0000FF"/>
                <w:sz w:val="20"/>
                <w:szCs w:val="20"/>
              </w:rPr>
              <w:t>http://www.fhi360.org/sites/default/files/media/documents/Qualitative</w:t>
            </w:r>
          </w:p>
          <w:p w14:paraId="4808A474" w14:textId="77777777" w:rsidR="000130A4" w:rsidRPr="00E05409" w:rsidRDefault="000130A4" w:rsidP="000130A4">
            <w:pPr>
              <w:autoSpaceDE w:val="0"/>
              <w:autoSpaceDN w:val="0"/>
              <w:adjustRightInd w:val="0"/>
              <w:rPr>
                <w:rFonts w:cs="Georgia"/>
                <w:sz w:val="20"/>
                <w:szCs w:val="20"/>
              </w:rPr>
            </w:pPr>
            <w:r w:rsidRPr="00E05409">
              <w:rPr>
                <w:rFonts w:cs="Georgia"/>
                <w:color w:val="0000FF"/>
                <w:sz w:val="20"/>
                <w:szCs w:val="20"/>
              </w:rPr>
              <w:t>Research Methods - A Data Collector's Field Guide.pdf</w:t>
            </w:r>
            <w:r w:rsidRPr="00E05409">
              <w:rPr>
                <w:rFonts w:cs="Georgia"/>
                <w:color w:val="0000FF"/>
                <w:sz w:val="20"/>
                <w:szCs w:val="20"/>
              </w:rPr>
              <w:br/>
            </w:r>
            <w:r w:rsidRPr="00E05409">
              <w:rPr>
                <w:rFonts w:cs="Georgia"/>
                <w:color w:val="0000FF"/>
                <w:sz w:val="20"/>
                <w:szCs w:val="20"/>
              </w:rPr>
              <w:br/>
            </w:r>
            <w:r w:rsidRPr="00E05409">
              <w:rPr>
                <w:rFonts w:cs="Georgia"/>
                <w:sz w:val="20"/>
                <w:szCs w:val="20"/>
              </w:rPr>
              <w:t>Maykut , P. &amp; Morehouse, R. (1994). “Data Collection in Natural Settings:</w:t>
            </w:r>
          </w:p>
          <w:p w14:paraId="0E99D78D" w14:textId="77777777" w:rsidR="000130A4" w:rsidRPr="00E05409" w:rsidRDefault="000130A4" w:rsidP="000130A4">
            <w:pPr>
              <w:autoSpaceDE w:val="0"/>
              <w:autoSpaceDN w:val="0"/>
              <w:adjustRightInd w:val="0"/>
              <w:rPr>
                <w:rFonts w:cs="Georgia"/>
                <w:sz w:val="20"/>
                <w:szCs w:val="20"/>
              </w:rPr>
            </w:pPr>
            <w:r w:rsidRPr="00E05409">
              <w:rPr>
                <w:rFonts w:cs="Georgia"/>
                <w:sz w:val="20"/>
                <w:szCs w:val="20"/>
              </w:rPr>
              <w:t xml:space="preserve">studying people, studying settings.” </w:t>
            </w:r>
            <w:r w:rsidRPr="00E05409">
              <w:rPr>
                <w:rFonts w:cs="Georgia-Italic"/>
                <w:i/>
                <w:iCs/>
                <w:sz w:val="20"/>
                <w:szCs w:val="20"/>
              </w:rPr>
              <w:t xml:space="preserve">Beginning Qualitative Research. </w:t>
            </w:r>
            <w:r w:rsidRPr="00E05409">
              <w:rPr>
                <w:rFonts w:cs="Georgia"/>
                <w:sz w:val="20"/>
                <w:szCs w:val="20"/>
              </w:rPr>
              <w:t>London:</w:t>
            </w:r>
          </w:p>
          <w:p w14:paraId="54B83B82" w14:textId="77777777" w:rsidR="000130A4" w:rsidRPr="00E05409" w:rsidRDefault="000130A4" w:rsidP="000130A4">
            <w:pPr>
              <w:autoSpaceDE w:val="0"/>
              <w:autoSpaceDN w:val="0"/>
              <w:adjustRightInd w:val="0"/>
              <w:rPr>
                <w:rFonts w:cs="Georgia"/>
                <w:sz w:val="20"/>
                <w:szCs w:val="20"/>
              </w:rPr>
            </w:pPr>
            <w:r w:rsidRPr="00E05409">
              <w:rPr>
                <w:rFonts w:cs="Georgia"/>
                <w:sz w:val="20"/>
                <w:szCs w:val="20"/>
              </w:rPr>
              <w:t>Falmer, pp.68-79.</w:t>
            </w:r>
            <w:r w:rsidRPr="00E05409">
              <w:rPr>
                <w:rFonts w:cs="Georgia"/>
                <w:sz w:val="20"/>
                <w:szCs w:val="20"/>
              </w:rPr>
              <w:br/>
            </w:r>
            <w:r w:rsidRPr="00E05409">
              <w:rPr>
                <w:rFonts w:cs="Georgia"/>
                <w:sz w:val="20"/>
                <w:szCs w:val="20"/>
              </w:rPr>
              <w:br/>
              <w:t>Mason, J. (1997). Generating Qualitative Data: Observation, documents and</w:t>
            </w:r>
          </w:p>
          <w:p w14:paraId="3ACFBA1A" w14:textId="77777777" w:rsidR="000130A4" w:rsidRPr="00E05409" w:rsidRDefault="000130A4" w:rsidP="000130A4">
            <w:pPr>
              <w:autoSpaceDE w:val="0"/>
              <w:autoSpaceDN w:val="0"/>
              <w:adjustRightInd w:val="0"/>
              <w:rPr>
                <w:rFonts w:cs="Georgia"/>
                <w:sz w:val="20"/>
                <w:szCs w:val="20"/>
              </w:rPr>
            </w:pPr>
            <w:r w:rsidRPr="00E05409">
              <w:rPr>
                <w:rFonts w:cs="Georgia"/>
                <w:sz w:val="20"/>
                <w:szCs w:val="20"/>
              </w:rPr>
              <w:t xml:space="preserve">visual data. In J. mason, </w:t>
            </w:r>
            <w:r w:rsidRPr="00E05409">
              <w:rPr>
                <w:rFonts w:cs="Georgia-Italic"/>
                <w:i/>
                <w:iCs/>
                <w:sz w:val="20"/>
                <w:szCs w:val="20"/>
              </w:rPr>
              <w:t xml:space="preserve">Qualitative researching </w:t>
            </w:r>
            <w:r w:rsidRPr="00E05409">
              <w:rPr>
                <w:rFonts w:cs="Georgia"/>
                <w:sz w:val="20"/>
                <w:szCs w:val="20"/>
              </w:rPr>
              <w:t>(pp.60-82). Thousand Oaks:</w:t>
            </w:r>
          </w:p>
          <w:p w14:paraId="0CDA8AE7" w14:textId="77777777" w:rsidR="000130A4" w:rsidRPr="00E05409" w:rsidRDefault="000130A4" w:rsidP="000130A4">
            <w:pPr>
              <w:autoSpaceDE w:val="0"/>
              <w:autoSpaceDN w:val="0"/>
              <w:adjustRightInd w:val="0"/>
              <w:rPr>
                <w:rFonts w:cs="Georgia"/>
                <w:sz w:val="20"/>
                <w:szCs w:val="20"/>
              </w:rPr>
            </w:pPr>
            <w:r w:rsidRPr="00E05409">
              <w:rPr>
                <w:rFonts w:cs="Georgia"/>
                <w:sz w:val="20"/>
                <w:szCs w:val="20"/>
              </w:rPr>
              <w:t>Sage.</w:t>
            </w:r>
            <w:r w:rsidRPr="00E05409">
              <w:rPr>
                <w:rFonts w:cs="Georgia"/>
                <w:sz w:val="20"/>
                <w:szCs w:val="20"/>
              </w:rPr>
              <w:br/>
            </w:r>
            <w:r w:rsidRPr="00E05409">
              <w:rPr>
                <w:rFonts w:cs="Georgia"/>
                <w:sz w:val="20"/>
                <w:szCs w:val="20"/>
              </w:rPr>
              <w:br/>
              <w:t>Maxwell, J.A. (1996) Qualitative Research Design: An Interactive Approach.</w:t>
            </w:r>
          </w:p>
          <w:p w14:paraId="370F71E5" w14:textId="77777777" w:rsidR="000130A4" w:rsidRPr="00E05409" w:rsidRDefault="000130A4" w:rsidP="000130A4">
            <w:pPr>
              <w:autoSpaceDE w:val="0"/>
              <w:autoSpaceDN w:val="0"/>
              <w:adjustRightInd w:val="0"/>
              <w:rPr>
                <w:rFonts w:cs="Georgia"/>
                <w:sz w:val="20"/>
                <w:szCs w:val="20"/>
              </w:rPr>
            </w:pPr>
            <w:r w:rsidRPr="00E05409">
              <w:rPr>
                <w:rFonts w:cs="Georgia"/>
                <w:sz w:val="20"/>
                <w:szCs w:val="20"/>
              </w:rPr>
              <w:t>Thousand Oaks: Sage Publications. Chapter 5, “Negotiating research</w:t>
            </w:r>
          </w:p>
          <w:p w14:paraId="5412BC71" w14:textId="77777777" w:rsidR="000130A4" w:rsidRPr="00E05409" w:rsidRDefault="000130A4" w:rsidP="000130A4">
            <w:pPr>
              <w:autoSpaceDE w:val="0"/>
              <w:autoSpaceDN w:val="0"/>
              <w:adjustRightInd w:val="0"/>
              <w:rPr>
                <w:rFonts w:cs="Georgia"/>
                <w:color w:val="000000"/>
                <w:sz w:val="20"/>
                <w:szCs w:val="20"/>
              </w:rPr>
            </w:pPr>
            <w:r w:rsidRPr="00E05409">
              <w:rPr>
                <w:rFonts w:cs="Georgia"/>
                <w:sz w:val="20"/>
                <w:szCs w:val="20"/>
              </w:rPr>
              <w:t>relationships” pp. 90-96</w:t>
            </w:r>
            <w:r w:rsidRPr="00E05409">
              <w:rPr>
                <w:rFonts w:cs="Georgia"/>
                <w:sz w:val="20"/>
                <w:szCs w:val="20"/>
              </w:rPr>
              <w:br/>
            </w:r>
            <w:r w:rsidRPr="00E05409">
              <w:rPr>
                <w:rFonts w:cs="Georgia"/>
                <w:sz w:val="20"/>
                <w:szCs w:val="20"/>
              </w:rPr>
              <w:br/>
            </w:r>
            <w:r w:rsidRPr="00E05409">
              <w:rPr>
                <w:rFonts w:cs="Georgia"/>
                <w:b/>
                <w:sz w:val="20"/>
                <w:szCs w:val="20"/>
              </w:rPr>
              <w:t>Optional:</w:t>
            </w:r>
            <w:r w:rsidRPr="00E05409">
              <w:rPr>
                <w:rFonts w:cs="Georgia"/>
                <w:sz w:val="20"/>
                <w:szCs w:val="20"/>
              </w:rPr>
              <w:br/>
            </w:r>
            <w:r w:rsidRPr="00E05409">
              <w:rPr>
                <w:rFonts w:cs="Georgia"/>
                <w:color w:val="000000"/>
                <w:sz w:val="20"/>
                <w:szCs w:val="20"/>
              </w:rPr>
              <w:t>Hudelson, P. (1994). Qualitative Research for Health Programs. Geneva:</w:t>
            </w:r>
          </w:p>
          <w:p w14:paraId="6DD418C9" w14:textId="77777777" w:rsidR="000130A4" w:rsidRPr="00E05409" w:rsidRDefault="000130A4" w:rsidP="000130A4">
            <w:pPr>
              <w:autoSpaceDE w:val="0"/>
              <w:autoSpaceDN w:val="0"/>
              <w:adjustRightInd w:val="0"/>
              <w:rPr>
                <w:rFonts w:cs="Georgia"/>
                <w:color w:val="000000"/>
                <w:sz w:val="20"/>
                <w:szCs w:val="20"/>
              </w:rPr>
            </w:pPr>
            <w:r w:rsidRPr="00E05409">
              <w:rPr>
                <w:rFonts w:cs="Georgia"/>
                <w:color w:val="000000"/>
                <w:sz w:val="20"/>
                <w:szCs w:val="20"/>
              </w:rPr>
              <w:t>World Health Organization pp. 21-24</w:t>
            </w:r>
          </w:p>
          <w:p w14:paraId="249FC104" w14:textId="77777777" w:rsidR="000130A4" w:rsidRPr="00E05409" w:rsidRDefault="00B47D52" w:rsidP="000130A4">
            <w:pPr>
              <w:autoSpaceDE w:val="0"/>
              <w:autoSpaceDN w:val="0"/>
              <w:adjustRightInd w:val="0"/>
              <w:rPr>
                <w:rFonts w:cs="Georgia"/>
                <w:sz w:val="20"/>
                <w:szCs w:val="20"/>
              </w:rPr>
            </w:pPr>
            <w:hyperlink r:id="rId25" w:history="1">
              <w:r w:rsidR="000130A4" w:rsidRPr="00E05409">
                <w:rPr>
                  <w:rStyle w:val="Hyperlink"/>
                  <w:rFonts w:cs="Georgia"/>
                  <w:sz w:val="20"/>
                  <w:szCs w:val="20"/>
                </w:rPr>
                <w:t>http://whqlibdoc.who.int/hq/1994/WHO_MNH_PSF_94.3.pdf</w:t>
              </w:r>
            </w:hyperlink>
            <w:r w:rsidR="000130A4" w:rsidRPr="00E05409">
              <w:rPr>
                <w:rFonts w:cs="Georgia"/>
                <w:color w:val="0000FF"/>
                <w:sz w:val="20"/>
                <w:szCs w:val="20"/>
              </w:rPr>
              <w:br/>
            </w:r>
            <w:r w:rsidR="000130A4" w:rsidRPr="00E05409">
              <w:rPr>
                <w:rFonts w:cs="Georgia"/>
                <w:color w:val="0000FF"/>
                <w:sz w:val="20"/>
                <w:szCs w:val="20"/>
              </w:rPr>
              <w:br/>
            </w:r>
            <w:r w:rsidR="000130A4" w:rsidRPr="00E05409">
              <w:rPr>
                <w:rFonts w:cs="Georgia"/>
                <w:sz w:val="20"/>
                <w:szCs w:val="20"/>
              </w:rPr>
              <w:t xml:space="preserve">Seidman, I. (1998). </w:t>
            </w:r>
            <w:r w:rsidR="000130A4" w:rsidRPr="00E05409">
              <w:rPr>
                <w:rFonts w:cs="Georgia-Italic"/>
                <w:i/>
                <w:iCs/>
                <w:sz w:val="20"/>
                <w:szCs w:val="20"/>
              </w:rPr>
              <w:t>Interviewing as Qualitative Research</w:t>
            </w:r>
            <w:r w:rsidR="000130A4" w:rsidRPr="00E05409">
              <w:rPr>
                <w:rFonts w:cs="Georgia"/>
                <w:sz w:val="20"/>
                <w:szCs w:val="20"/>
              </w:rPr>
              <w:t>. New York:</w:t>
            </w:r>
          </w:p>
          <w:p w14:paraId="0CB43C79" w14:textId="77777777" w:rsidR="000130A4" w:rsidRPr="00E05409" w:rsidRDefault="000130A4" w:rsidP="000130A4">
            <w:pPr>
              <w:autoSpaceDE w:val="0"/>
              <w:autoSpaceDN w:val="0"/>
              <w:adjustRightInd w:val="0"/>
              <w:rPr>
                <w:rFonts w:cs="Georgia"/>
                <w:sz w:val="20"/>
                <w:szCs w:val="20"/>
              </w:rPr>
            </w:pPr>
            <w:r w:rsidRPr="00E05409">
              <w:rPr>
                <w:rFonts w:cs="Georgia"/>
                <w:sz w:val="20"/>
                <w:szCs w:val="20"/>
              </w:rPr>
              <w:t>Teacher’s College Press. Chapter 5, “Affirming Informed Consent,” pp. 49-60.</w:t>
            </w:r>
            <w:r w:rsidRPr="00E05409">
              <w:rPr>
                <w:rFonts w:cs="Georgia"/>
                <w:sz w:val="20"/>
                <w:szCs w:val="20"/>
              </w:rPr>
              <w:br/>
            </w:r>
            <w:r w:rsidRPr="00E05409">
              <w:rPr>
                <w:rFonts w:cs="Georgia"/>
                <w:sz w:val="20"/>
                <w:szCs w:val="20"/>
              </w:rPr>
              <w:br/>
              <w:t>Weiss, R.S. (1994) Learning from Strangers: the art and method of qualitative</w:t>
            </w:r>
          </w:p>
          <w:p w14:paraId="7980A9D3" w14:textId="77777777" w:rsidR="000130A4" w:rsidRPr="00E05409" w:rsidRDefault="000130A4" w:rsidP="000130A4">
            <w:pPr>
              <w:autoSpaceDE w:val="0"/>
              <w:autoSpaceDN w:val="0"/>
              <w:adjustRightInd w:val="0"/>
              <w:rPr>
                <w:rFonts w:cs="Georgia"/>
                <w:sz w:val="20"/>
                <w:szCs w:val="20"/>
              </w:rPr>
            </w:pPr>
            <w:r w:rsidRPr="00E05409">
              <w:rPr>
                <w:rFonts w:cs="Georgia"/>
                <w:sz w:val="20"/>
                <w:szCs w:val="20"/>
              </w:rPr>
              <w:t>Interview studies. New York: The Free Press. “Appendix D: Consent Forms,”</w:t>
            </w:r>
          </w:p>
          <w:p w14:paraId="460607E7" w14:textId="77777777" w:rsidR="000130A4" w:rsidRPr="00E05409" w:rsidRDefault="000130A4" w:rsidP="000130A4">
            <w:pPr>
              <w:autoSpaceDE w:val="0"/>
              <w:autoSpaceDN w:val="0"/>
              <w:adjustRightInd w:val="0"/>
              <w:rPr>
                <w:rFonts w:cs="Georgia"/>
                <w:color w:val="000000"/>
                <w:sz w:val="20"/>
                <w:szCs w:val="20"/>
              </w:rPr>
            </w:pPr>
            <w:r w:rsidRPr="00E05409">
              <w:rPr>
                <w:rFonts w:cs="Georgia"/>
                <w:sz w:val="20"/>
                <w:szCs w:val="20"/>
              </w:rPr>
              <w:t>pp. 214-218</w:t>
            </w:r>
            <w:r w:rsidRPr="00E05409">
              <w:rPr>
                <w:rFonts w:cs="Georgia"/>
                <w:sz w:val="20"/>
                <w:szCs w:val="20"/>
              </w:rPr>
              <w:br/>
            </w:r>
            <w:r w:rsidRPr="00E05409">
              <w:rPr>
                <w:rFonts w:cs="Georgia"/>
                <w:sz w:val="20"/>
                <w:szCs w:val="20"/>
              </w:rPr>
              <w:br/>
            </w:r>
            <w:r w:rsidRPr="00E05409">
              <w:rPr>
                <w:rFonts w:cs="Georgia"/>
                <w:color w:val="000000"/>
                <w:sz w:val="20"/>
                <w:szCs w:val="20"/>
              </w:rPr>
              <w:t>An Ethics Primer—on-line exercise about consent, confidentiality, and human</w:t>
            </w:r>
          </w:p>
          <w:p w14:paraId="20B1AA67" w14:textId="77777777" w:rsidR="000130A4" w:rsidRPr="00E05409" w:rsidRDefault="000130A4" w:rsidP="000130A4">
            <w:pPr>
              <w:autoSpaceDE w:val="0"/>
              <w:autoSpaceDN w:val="0"/>
              <w:adjustRightInd w:val="0"/>
              <w:rPr>
                <w:rFonts w:cs="Georgia"/>
                <w:sz w:val="20"/>
                <w:szCs w:val="20"/>
              </w:rPr>
            </w:pPr>
            <w:r w:rsidRPr="00E05409">
              <w:rPr>
                <w:rFonts w:cs="Georgia"/>
                <w:color w:val="000000"/>
                <w:sz w:val="20"/>
                <w:szCs w:val="20"/>
              </w:rPr>
              <w:t xml:space="preserve">subject protocol. Web site: </w:t>
            </w:r>
            <w:r w:rsidRPr="00E05409">
              <w:rPr>
                <w:rFonts w:cs="Georgia"/>
                <w:color w:val="0000FF"/>
                <w:sz w:val="20"/>
                <w:szCs w:val="20"/>
              </w:rPr>
              <w:t>http://vpf-web.harvard.edu/osr/ra/</w:t>
            </w:r>
            <w:r w:rsidRPr="00E05409">
              <w:rPr>
                <w:rFonts w:cs="Georgia"/>
                <w:color w:val="0000FF"/>
                <w:sz w:val="20"/>
                <w:szCs w:val="20"/>
              </w:rPr>
              <w:br/>
            </w:r>
            <w:r w:rsidRPr="00E05409">
              <w:rPr>
                <w:rFonts w:cs="Georgia"/>
                <w:color w:val="0000FF"/>
                <w:sz w:val="20"/>
                <w:szCs w:val="20"/>
              </w:rPr>
              <w:br/>
            </w:r>
            <w:r w:rsidRPr="00E05409">
              <w:rPr>
                <w:rFonts w:cs="Georgia"/>
                <w:sz w:val="20"/>
                <w:szCs w:val="20"/>
              </w:rPr>
              <w:t>Dewalt, K., Dewalt, B., &amp; Wayland, C. (1998). Participant Observation (pp 259-</w:t>
            </w:r>
          </w:p>
          <w:p w14:paraId="5AE30663" w14:textId="77777777" w:rsidR="000130A4" w:rsidRPr="00E05409" w:rsidRDefault="000130A4" w:rsidP="000130A4">
            <w:pPr>
              <w:autoSpaceDE w:val="0"/>
              <w:autoSpaceDN w:val="0"/>
              <w:adjustRightInd w:val="0"/>
              <w:rPr>
                <w:rFonts w:cs="Georgia-Italic"/>
                <w:i/>
                <w:iCs/>
                <w:sz w:val="20"/>
                <w:szCs w:val="20"/>
              </w:rPr>
            </w:pPr>
            <w:r w:rsidRPr="00E05409">
              <w:rPr>
                <w:rFonts w:cs="Georgia"/>
                <w:sz w:val="20"/>
                <w:szCs w:val="20"/>
              </w:rPr>
              <w:t xml:space="preserve">292).in Bernard, R (Ed.) </w:t>
            </w:r>
            <w:r w:rsidRPr="00E05409">
              <w:rPr>
                <w:rFonts w:cs="Georgia-Italic"/>
                <w:i/>
                <w:iCs/>
                <w:sz w:val="20"/>
                <w:szCs w:val="20"/>
              </w:rPr>
              <w:t>Handbook of Methods in Cultural Anthropology.</w:t>
            </w:r>
          </w:p>
          <w:p w14:paraId="3A9A9BA9" w14:textId="77777777" w:rsidR="000130A4" w:rsidRPr="00E05409" w:rsidRDefault="000130A4" w:rsidP="000130A4">
            <w:pPr>
              <w:autoSpaceDE w:val="0"/>
              <w:autoSpaceDN w:val="0"/>
              <w:adjustRightInd w:val="0"/>
              <w:rPr>
                <w:rFonts w:cs="Georgia"/>
                <w:sz w:val="20"/>
                <w:szCs w:val="20"/>
              </w:rPr>
            </w:pPr>
            <w:r w:rsidRPr="00E05409">
              <w:rPr>
                <w:rFonts w:cs="Georgia"/>
                <w:sz w:val="20"/>
                <w:szCs w:val="20"/>
              </w:rPr>
              <w:t>Chapter 8.</w:t>
            </w:r>
            <w:r w:rsidRPr="00E05409">
              <w:rPr>
                <w:rFonts w:cs="Georgia"/>
                <w:sz w:val="20"/>
                <w:szCs w:val="20"/>
              </w:rPr>
              <w:br/>
            </w:r>
            <w:r w:rsidRPr="00E05409">
              <w:rPr>
                <w:rFonts w:cs="Georgia"/>
                <w:sz w:val="20"/>
                <w:szCs w:val="20"/>
              </w:rPr>
              <w:br/>
              <w:t xml:space="preserve">Seidman, I. (1998). </w:t>
            </w:r>
            <w:r w:rsidRPr="00E05409">
              <w:rPr>
                <w:rFonts w:cs="Georgia-Italic"/>
                <w:i/>
                <w:iCs/>
                <w:sz w:val="20"/>
                <w:szCs w:val="20"/>
              </w:rPr>
              <w:t>Interviewing as Qualitative Research</w:t>
            </w:r>
            <w:r w:rsidRPr="00E05409">
              <w:rPr>
                <w:rFonts w:cs="Georgia"/>
                <w:sz w:val="20"/>
                <w:szCs w:val="20"/>
              </w:rPr>
              <w:t>. New York:</w:t>
            </w:r>
          </w:p>
          <w:p w14:paraId="58526574" w14:textId="77777777" w:rsidR="000130A4" w:rsidRPr="00E05409" w:rsidRDefault="000130A4" w:rsidP="000130A4">
            <w:pPr>
              <w:autoSpaceDE w:val="0"/>
              <w:autoSpaceDN w:val="0"/>
              <w:adjustRightInd w:val="0"/>
              <w:rPr>
                <w:rFonts w:cs="Georgia"/>
                <w:sz w:val="20"/>
                <w:szCs w:val="20"/>
              </w:rPr>
            </w:pPr>
            <w:r w:rsidRPr="00E05409">
              <w:rPr>
                <w:rFonts w:cs="Georgia"/>
                <w:sz w:val="20"/>
                <w:szCs w:val="20"/>
              </w:rPr>
              <w:t>Teacher’s College Press. Chapter 4 “Establishing access to, making contact</w:t>
            </w:r>
          </w:p>
          <w:p w14:paraId="2BBFE112" w14:textId="6C0B02C8" w:rsidR="000130A4" w:rsidRPr="00E05409" w:rsidRDefault="000130A4" w:rsidP="000130A4">
            <w:pPr>
              <w:pStyle w:val="NormalWeb"/>
              <w:spacing w:before="0" w:beforeAutospacing="0" w:after="420" w:afterAutospacing="0"/>
              <w:rPr>
                <w:rFonts w:asciiTheme="minorHAnsi" w:hAnsiTheme="minorHAnsi" w:cs="Georgia"/>
                <w:sz w:val="20"/>
                <w:szCs w:val="20"/>
              </w:rPr>
            </w:pPr>
            <w:r w:rsidRPr="00E05409">
              <w:rPr>
                <w:rFonts w:asciiTheme="minorHAnsi" w:hAnsiTheme="minorHAnsi" w:cs="Georgia"/>
                <w:sz w:val="20"/>
                <w:szCs w:val="20"/>
              </w:rPr>
              <w:t>with, and selecting participants,” pp. 34-45.</w:t>
            </w:r>
          </w:p>
        </w:tc>
        <w:tc>
          <w:tcPr>
            <w:tcW w:w="3960" w:type="dxa"/>
          </w:tcPr>
          <w:p w14:paraId="7B2A42A2" w14:textId="6BFB4B48" w:rsidR="004147FC" w:rsidRPr="007C51C5" w:rsidRDefault="004147FC" w:rsidP="007C51C5">
            <w:pPr>
              <w:pStyle w:val="NormalWeb"/>
              <w:spacing w:before="0" w:beforeAutospacing="0" w:after="420" w:afterAutospacing="0"/>
              <w:rPr>
                <w:rFonts w:asciiTheme="minorHAnsi" w:hAnsiTheme="minorHAnsi"/>
                <w:sz w:val="20"/>
                <w:szCs w:val="20"/>
              </w:rPr>
            </w:pPr>
            <w:r w:rsidRPr="00764980">
              <w:rPr>
                <w:rFonts w:asciiTheme="minorHAnsi" w:hAnsiTheme="minorHAnsi"/>
                <w:b/>
                <w:sz w:val="20"/>
                <w:szCs w:val="20"/>
              </w:rPr>
              <w:lastRenderedPageBreak/>
              <w:t>Homework:</w:t>
            </w:r>
            <w:r>
              <w:rPr>
                <w:rFonts w:asciiTheme="minorHAnsi" w:hAnsiTheme="minorHAnsi"/>
                <w:sz w:val="20"/>
                <w:szCs w:val="20"/>
              </w:rPr>
              <w:br/>
              <w:t>Group Assignment #3 (Due Session 4) Description of the proposed sample, site and selection criteria</w:t>
            </w:r>
            <w:r>
              <w:rPr>
                <w:rFonts w:asciiTheme="minorHAnsi" w:hAnsiTheme="minorHAnsi"/>
                <w:sz w:val="20"/>
                <w:szCs w:val="20"/>
              </w:rPr>
              <w:br/>
              <w:t>Individual exercise #2</w:t>
            </w:r>
            <w:r w:rsidR="00764980">
              <w:rPr>
                <w:rFonts w:asciiTheme="minorHAnsi" w:hAnsiTheme="minorHAnsi"/>
                <w:sz w:val="20"/>
                <w:szCs w:val="20"/>
              </w:rPr>
              <w:t xml:space="preserve"> (Due Session 5): Transcribed 15-min segment of the individual interview. Brief reflexive memo of the interview experience.</w:t>
            </w:r>
          </w:p>
        </w:tc>
      </w:tr>
    </w:tbl>
    <w:p w14:paraId="40DA2867" w14:textId="77777777" w:rsidR="006C185A" w:rsidRPr="006C185A" w:rsidRDefault="006C185A" w:rsidP="006C185A">
      <w:pPr>
        <w:pStyle w:val="NormalWeb"/>
        <w:numPr>
          <w:ilvl w:val="0"/>
          <w:numId w:val="13"/>
        </w:numPr>
        <w:shd w:val="clear" w:color="auto" w:fill="FFFFFF"/>
        <w:spacing w:before="0" w:beforeAutospacing="0" w:after="420" w:afterAutospacing="0"/>
        <w:rPr>
          <w:rFonts w:ascii="Georgia" w:hAnsi="Georgia"/>
          <w:color w:val="595859"/>
          <w:sz w:val="22"/>
          <w:szCs w:val="22"/>
        </w:rPr>
      </w:pPr>
      <w:r w:rsidRPr="004A6938">
        <w:rPr>
          <w:rFonts w:ascii="Georgia" w:hAnsi="Georgia"/>
          <w:color w:val="FF0000"/>
          <w:sz w:val="22"/>
          <w:szCs w:val="22"/>
        </w:rPr>
        <w:t>Please note, session topics and activities may be subject to change during the course</w:t>
      </w:r>
    </w:p>
    <w:p w14:paraId="00DC6D39" w14:textId="42B47AFB" w:rsidR="00157975" w:rsidRDefault="00157975" w:rsidP="00742BA1">
      <w:pPr>
        <w:rPr>
          <w:rFonts w:ascii="Georgia" w:hAnsi="Georgia"/>
          <w:sz w:val="22"/>
          <w:szCs w:val="22"/>
        </w:rPr>
      </w:pPr>
    </w:p>
    <w:sectPr w:rsidR="00157975" w:rsidSect="00A94B4A">
      <w:headerReference w:type="default" r:id="rId26"/>
      <w:footerReference w:type="default" r:id="rId2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2E431" w14:textId="77777777" w:rsidR="00B47D52" w:rsidRDefault="00B47D52">
      <w:r>
        <w:separator/>
      </w:r>
    </w:p>
  </w:endnote>
  <w:endnote w:type="continuationSeparator" w:id="0">
    <w:p w14:paraId="18587666" w14:textId="77777777" w:rsidR="00B47D52" w:rsidRDefault="00B4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Georgia-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331265"/>
      <w:docPartObj>
        <w:docPartGallery w:val="Page Numbers (Bottom of Page)"/>
        <w:docPartUnique/>
      </w:docPartObj>
    </w:sdtPr>
    <w:sdtEndPr>
      <w:rPr>
        <w:rFonts w:ascii="Georgia" w:hAnsi="Georgia"/>
        <w:noProof/>
      </w:rPr>
    </w:sdtEndPr>
    <w:sdtContent>
      <w:p w14:paraId="4B53F80F" w14:textId="10C23947" w:rsidR="00C52CB2" w:rsidRPr="007316F2" w:rsidRDefault="00C52CB2">
        <w:pPr>
          <w:pStyle w:val="Footer"/>
          <w:jc w:val="right"/>
          <w:rPr>
            <w:rFonts w:ascii="Georgia" w:hAnsi="Georgia"/>
          </w:rPr>
        </w:pPr>
        <w:r w:rsidRPr="007316F2">
          <w:rPr>
            <w:rFonts w:ascii="Georgia" w:hAnsi="Georgia"/>
          </w:rPr>
          <w:fldChar w:fldCharType="begin"/>
        </w:r>
        <w:r w:rsidRPr="007316F2">
          <w:rPr>
            <w:rFonts w:ascii="Georgia" w:hAnsi="Georgia"/>
          </w:rPr>
          <w:instrText xml:space="preserve"> PAGE   \* MERGEFORMAT </w:instrText>
        </w:r>
        <w:r w:rsidRPr="007316F2">
          <w:rPr>
            <w:rFonts w:ascii="Georgia" w:hAnsi="Georgia"/>
          </w:rPr>
          <w:fldChar w:fldCharType="separate"/>
        </w:r>
        <w:r w:rsidR="00A94B4A">
          <w:rPr>
            <w:rFonts w:ascii="Georgia" w:hAnsi="Georgia"/>
            <w:noProof/>
          </w:rPr>
          <w:t>7</w:t>
        </w:r>
        <w:r w:rsidRPr="007316F2">
          <w:rPr>
            <w:rFonts w:ascii="Georgia" w:hAnsi="Georgia"/>
            <w:noProof/>
          </w:rPr>
          <w:fldChar w:fldCharType="end"/>
        </w:r>
      </w:p>
    </w:sdtContent>
  </w:sdt>
  <w:p w14:paraId="72791E05" w14:textId="77777777" w:rsidR="00C52CB2" w:rsidRDefault="00C52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896DC" w14:textId="77777777" w:rsidR="00B47D52" w:rsidRDefault="00B47D52">
      <w:r>
        <w:separator/>
      </w:r>
    </w:p>
  </w:footnote>
  <w:footnote w:type="continuationSeparator" w:id="0">
    <w:p w14:paraId="2D489434" w14:textId="77777777" w:rsidR="00B47D52" w:rsidRDefault="00B4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83041" w14:textId="77777777" w:rsidR="00C52CB2" w:rsidRDefault="00C52CB2">
    <w:r>
      <w:rPr>
        <w:noProof/>
      </w:rPr>
      <w:drawing>
        <wp:anchor distT="0" distB="0" distL="114300" distR="114300" simplePos="0" relativeHeight="251659264" behindDoc="1" locked="0" layoutInCell="1" allowOverlap="1" wp14:anchorId="180FAC94" wp14:editId="2C5C5B08">
          <wp:simplePos x="0" y="0"/>
          <wp:positionH relativeFrom="page">
            <wp:posOffset>384175</wp:posOffset>
          </wp:positionH>
          <wp:positionV relativeFrom="page">
            <wp:posOffset>231140</wp:posOffset>
          </wp:positionV>
          <wp:extent cx="3153179" cy="522807"/>
          <wp:effectExtent l="25400" t="0" r="0" b="0"/>
          <wp:wrapNone/>
          <wp:docPr id="1" name="Picture 1" descr="Macintosh HD:Users:moth:Desktop:HSPH-logo_hrz_RGB_300_4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oth:Desktop:HSPH-logo_hrz_RGB_300_4in.png"/>
                  <pic:cNvPicPr>
                    <a:picLocks noChangeAspect="1" noChangeArrowheads="1"/>
                  </pic:cNvPicPr>
                </pic:nvPicPr>
                <pic:blipFill>
                  <a:blip r:embed="rId1"/>
                  <a:stretch>
                    <a:fillRect/>
                  </a:stretch>
                </pic:blipFill>
                <pic:spPr bwMode="auto">
                  <a:xfrm>
                    <a:off x="0" y="0"/>
                    <a:ext cx="3153179" cy="522807"/>
                  </a:xfrm>
                  <a:prstGeom prst="rect">
                    <a:avLst/>
                  </a:prstGeom>
                  <a:noFill/>
                  <a:ln w="9525">
                    <a:no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42AC"/>
    <w:multiLevelType w:val="hybridMultilevel"/>
    <w:tmpl w:val="EB12B6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353720"/>
    <w:multiLevelType w:val="hybridMultilevel"/>
    <w:tmpl w:val="15CEE246"/>
    <w:lvl w:ilvl="0" w:tplc="C37CEF8E">
      <w:numFmt w:val="bullet"/>
      <w:lvlText w:val="•"/>
      <w:lvlJc w:val="left"/>
      <w:pPr>
        <w:ind w:left="720" w:hanging="720"/>
      </w:pPr>
      <w:rPr>
        <w:rFonts w:ascii="Georgia" w:eastAsiaTheme="minorHAnsi" w:hAnsi="Georg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72183"/>
    <w:multiLevelType w:val="hybridMultilevel"/>
    <w:tmpl w:val="22F210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B13ECE"/>
    <w:multiLevelType w:val="hybridMultilevel"/>
    <w:tmpl w:val="6638DD76"/>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80796C"/>
    <w:multiLevelType w:val="hybridMultilevel"/>
    <w:tmpl w:val="DE02B376"/>
    <w:lvl w:ilvl="0" w:tplc="9208CEE0">
      <w:start w:val="1979"/>
      <w:numFmt w:val="bullet"/>
      <w:lvlText w:val="-"/>
      <w:lvlJc w:val="left"/>
      <w:pPr>
        <w:ind w:left="360" w:hanging="360"/>
      </w:pPr>
      <w:rPr>
        <w:rFonts w:ascii="Georgia" w:eastAsia="Times New Roman" w:hAnsi="Georg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7464D9"/>
    <w:multiLevelType w:val="hybridMultilevel"/>
    <w:tmpl w:val="5E94AC62"/>
    <w:lvl w:ilvl="0" w:tplc="23746E78">
      <w:start w:val="4"/>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92F1D"/>
    <w:multiLevelType w:val="hybridMultilevel"/>
    <w:tmpl w:val="4F221BB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F777A"/>
    <w:multiLevelType w:val="hybridMultilevel"/>
    <w:tmpl w:val="BB124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D479A0"/>
    <w:multiLevelType w:val="hybridMultilevel"/>
    <w:tmpl w:val="FE025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5A684E"/>
    <w:multiLevelType w:val="hybridMultilevel"/>
    <w:tmpl w:val="779E52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A309A"/>
    <w:multiLevelType w:val="hybridMultilevel"/>
    <w:tmpl w:val="740A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E61BE"/>
    <w:multiLevelType w:val="hybridMultilevel"/>
    <w:tmpl w:val="EE48D48C"/>
    <w:lvl w:ilvl="0" w:tplc="547A65B2">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23C93"/>
    <w:multiLevelType w:val="hybridMultilevel"/>
    <w:tmpl w:val="44527848"/>
    <w:lvl w:ilvl="0" w:tplc="C37CEF8E">
      <w:numFmt w:val="bullet"/>
      <w:lvlText w:val="•"/>
      <w:lvlJc w:val="left"/>
      <w:pPr>
        <w:ind w:left="1080" w:hanging="72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E4ED1"/>
    <w:multiLevelType w:val="hybridMultilevel"/>
    <w:tmpl w:val="00D06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A6D53"/>
    <w:multiLevelType w:val="hybridMultilevel"/>
    <w:tmpl w:val="9CB07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392CEF"/>
    <w:multiLevelType w:val="hybridMultilevel"/>
    <w:tmpl w:val="F29AAD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506310"/>
    <w:multiLevelType w:val="hybridMultilevel"/>
    <w:tmpl w:val="F7B0E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E63168"/>
    <w:multiLevelType w:val="hybridMultilevel"/>
    <w:tmpl w:val="52BEC39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81C14"/>
    <w:multiLevelType w:val="hybridMultilevel"/>
    <w:tmpl w:val="AEBC120A"/>
    <w:lvl w:ilvl="0" w:tplc="C37CEF8E">
      <w:numFmt w:val="bullet"/>
      <w:lvlText w:val="•"/>
      <w:lvlJc w:val="left"/>
      <w:pPr>
        <w:ind w:left="1080" w:hanging="72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29120F"/>
    <w:multiLevelType w:val="hybridMultilevel"/>
    <w:tmpl w:val="1EFCF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762EB"/>
    <w:multiLevelType w:val="hybridMultilevel"/>
    <w:tmpl w:val="EB12B6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781AF0"/>
    <w:multiLevelType w:val="hybridMultilevel"/>
    <w:tmpl w:val="2C785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4F5DFE"/>
    <w:multiLevelType w:val="hybridMultilevel"/>
    <w:tmpl w:val="6530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263D25"/>
    <w:multiLevelType w:val="hybridMultilevel"/>
    <w:tmpl w:val="223E0E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7418F9"/>
    <w:multiLevelType w:val="hybridMultilevel"/>
    <w:tmpl w:val="8AC073F0"/>
    <w:lvl w:ilvl="0" w:tplc="C37CEF8E">
      <w:numFmt w:val="bullet"/>
      <w:lvlText w:val="•"/>
      <w:lvlJc w:val="left"/>
      <w:pPr>
        <w:ind w:left="1440" w:hanging="720"/>
      </w:pPr>
      <w:rPr>
        <w:rFonts w:ascii="Georgia" w:eastAsiaTheme="minorHAnsi" w:hAnsi="Georg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B77484B"/>
    <w:multiLevelType w:val="hybridMultilevel"/>
    <w:tmpl w:val="B36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265043"/>
    <w:multiLevelType w:val="hybridMultilevel"/>
    <w:tmpl w:val="F72018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EC46C27"/>
    <w:multiLevelType w:val="hybridMultilevel"/>
    <w:tmpl w:val="3B0C9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1"/>
  </w:num>
  <w:num w:numId="4">
    <w:abstractNumId w:val="7"/>
  </w:num>
  <w:num w:numId="5">
    <w:abstractNumId w:val="10"/>
  </w:num>
  <w:num w:numId="6">
    <w:abstractNumId w:val="27"/>
  </w:num>
  <w:num w:numId="7">
    <w:abstractNumId w:val="22"/>
  </w:num>
  <w:num w:numId="8">
    <w:abstractNumId w:val="18"/>
  </w:num>
  <w:num w:numId="9">
    <w:abstractNumId w:val="24"/>
  </w:num>
  <w:num w:numId="10">
    <w:abstractNumId w:val="1"/>
  </w:num>
  <w:num w:numId="11">
    <w:abstractNumId w:val="12"/>
  </w:num>
  <w:num w:numId="12">
    <w:abstractNumId w:val="3"/>
  </w:num>
  <w:num w:numId="13">
    <w:abstractNumId w:val="17"/>
  </w:num>
  <w:num w:numId="14">
    <w:abstractNumId w:val="14"/>
  </w:num>
  <w:num w:numId="15">
    <w:abstractNumId w:val="20"/>
  </w:num>
  <w:num w:numId="16">
    <w:abstractNumId w:val="15"/>
  </w:num>
  <w:num w:numId="17">
    <w:abstractNumId w:val="23"/>
  </w:num>
  <w:num w:numId="18">
    <w:abstractNumId w:val="5"/>
  </w:num>
  <w:num w:numId="19">
    <w:abstractNumId w:val="25"/>
  </w:num>
  <w:num w:numId="20">
    <w:abstractNumId w:val="16"/>
  </w:num>
  <w:num w:numId="21">
    <w:abstractNumId w:val="19"/>
  </w:num>
  <w:num w:numId="22">
    <w:abstractNumId w:val="11"/>
  </w:num>
  <w:num w:numId="23">
    <w:abstractNumId w:val="13"/>
  </w:num>
  <w:num w:numId="24">
    <w:abstractNumId w:val="4"/>
  </w:num>
  <w:num w:numId="25">
    <w:abstractNumId w:val="2"/>
  </w:num>
  <w:num w:numId="26">
    <w:abstractNumId w:val="9"/>
  </w:num>
  <w:num w:numId="27">
    <w:abstractNumId w:val="2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CD6"/>
    <w:rsid w:val="000023B1"/>
    <w:rsid w:val="000130A4"/>
    <w:rsid w:val="00023C87"/>
    <w:rsid w:val="00027A77"/>
    <w:rsid w:val="000353FF"/>
    <w:rsid w:val="00062E22"/>
    <w:rsid w:val="00065210"/>
    <w:rsid w:val="00066B34"/>
    <w:rsid w:val="00075628"/>
    <w:rsid w:val="000834B9"/>
    <w:rsid w:val="00087950"/>
    <w:rsid w:val="000B5956"/>
    <w:rsid w:val="000D3E60"/>
    <w:rsid w:val="000D4442"/>
    <w:rsid w:val="001304A9"/>
    <w:rsid w:val="0013713C"/>
    <w:rsid w:val="00141D44"/>
    <w:rsid w:val="001549E1"/>
    <w:rsid w:val="00157975"/>
    <w:rsid w:val="00175BC8"/>
    <w:rsid w:val="0018031A"/>
    <w:rsid w:val="001A4340"/>
    <w:rsid w:val="001E6054"/>
    <w:rsid w:val="00221ABF"/>
    <w:rsid w:val="00231086"/>
    <w:rsid w:val="00245B3A"/>
    <w:rsid w:val="00246101"/>
    <w:rsid w:val="00256D1C"/>
    <w:rsid w:val="00260548"/>
    <w:rsid w:val="00260C08"/>
    <w:rsid w:val="00280CCA"/>
    <w:rsid w:val="00286EBD"/>
    <w:rsid w:val="00297E2B"/>
    <w:rsid w:val="002B193A"/>
    <w:rsid w:val="00325557"/>
    <w:rsid w:val="003359C9"/>
    <w:rsid w:val="0036384D"/>
    <w:rsid w:val="00376FD7"/>
    <w:rsid w:val="003D36D4"/>
    <w:rsid w:val="004147FC"/>
    <w:rsid w:val="00466CD6"/>
    <w:rsid w:val="00470B4C"/>
    <w:rsid w:val="00475179"/>
    <w:rsid w:val="00492DA1"/>
    <w:rsid w:val="004A6938"/>
    <w:rsid w:val="004A7736"/>
    <w:rsid w:val="004B4A85"/>
    <w:rsid w:val="004B6663"/>
    <w:rsid w:val="004B7115"/>
    <w:rsid w:val="004E2595"/>
    <w:rsid w:val="005527B6"/>
    <w:rsid w:val="00556FAC"/>
    <w:rsid w:val="00572F07"/>
    <w:rsid w:val="00597F5E"/>
    <w:rsid w:val="005B3EC7"/>
    <w:rsid w:val="005B78E4"/>
    <w:rsid w:val="005D6C3E"/>
    <w:rsid w:val="0062149A"/>
    <w:rsid w:val="006330D2"/>
    <w:rsid w:val="006745AE"/>
    <w:rsid w:val="00675D76"/>
    <w:rsid w:val="00681B99"/>
    <w:rsid w:val="006C185A"/>
    <w:rsid w:val="006C2D27"/>
    <w:rsid w:val="006F02CF"/>
    <w:rsid w:val="007076D6"/>
    <w:rsid w:val="007316F2"/>
    <w:rsid w:val="00742BA1"/>
    <w:rsid w:val="00764980"/>
    <w:rsid w:val="0078474E"/>
    <w:rsid w:val="007C51C5"/>
    <w:rsid w:val="007D03B6"/>
    <w:rsid w:val="007E4154"/>
    <w:rsid w:val="007E7AEC"/>
    <w:rsid w:val="007F7172"/>
    <w:rsid w:val="008103C4"/>
    <w:rsid w:val="00816F5F"/>
    <w:rsid w:val="00830F81"/>
    <w:rsid w:val="00843D04"/>
    <w:rsid w:val="008468BE"/>
    <w:rsid w:val="0087106A"/>
    <w:rsid w:val="00871A18"/>
    <w:rsid w:val="00876EC4"/>
    <w:rsid w:val="00880973"/>
    <w:rsid w:val="008F55D8"/>
    <w:rsid w:val="00901AD5"/>
    <w:rsid w:val="009034AB"/>
    <w:rsid w:val="009354AA"/>
    <w:rsid w:val="009500FC"/>
    <w:rsid w:val="009616E3"/>
    <w:rsid w:val="00964723"/>
    <w:rsid w:val="00965E7F"/>
    <w:rsid w:val="00997E88"/>
    <w:rsid w:val="00A07100"/>
    <w:rsid w:val="00A1258D"/>
    <w:rsid w:val="00A27F68"/>
    <w:rsid w:val="00A94B4A"/>
    <w:rsid w:val="00AA5368"/>
    <w:rsid w:val="00B15A52"/>
    <w:rsid w:val="00B274E1"/>
    <w:rsid w:val="00B47D52"/>
    <w:rsid w:val="00BC7CE7"/>
    <w:rsid w:val="00C03200"/>
    <w:rsid w:val="00C07047"/>
    <w:rsid w:val="00C35B22"/>
    <w:rsid w:val="00C52CB2"/>
    <w:rsid w:val="00C7560A"/>
    <w:rsid w:val="00CD55ED"/>
    <w:rsid w:val="00CF1BAC"/>
    <w:rsid w:val="00D1695B"/>
    <w:rsid w:val="00D52AE5"/>
    <w:rsid w:val="00D66555"/>
    <w:rsid w:val="00D866DB"/>
    <w:rsid w:val="00DA0A8A"/>
    <w:rsid w:val="00DA4280"/>
    <w:rsid w:val="00DA5499"/>
    <w:rsid w:val="00DA626C"/>
    <w:rsid w:val="00DB074A"/>
    <w:rsid w:val="00DD4C73"/>
    <w:rsid w:val="00E05409"/>
    <w:rsid w:val="00E10BC2"/>
    <w:rsid w:val="00E129C4"/>
    <w:rsid w:val="00E16B66"/>
    <w:rsid w:val="00E27987"/>
    <w:rsid w:val="00E32483"/>
    <w:rsid w:val="00E4573D"/>
    <w:rsid w:val="00E4728B"/>
    <w:rsid w:val="00E55959"/>
    <w:rsid w:val="00E95754"/>
    <w:rsid w:val="00EA2259"/>
    <w:rsid w:val="00EA5938"/>
    <w:rsid w:val="00ED242A"/>
    <w:rsid w:val="00F22147"/>
    <w:rsid w:val="00F27D78"/>
    <w:rsid w:val="00F30E92"/>
    <w:rsid w:val="00F61C86"/>
    <w:rsid w:val="00F73CB8"/>
    <w:rsid w:val="00F83C85"/>
    <w:rsid w:val="00F87E5C"/>
    <w:rsid w:val="00FC4BBA"/>
    <w:rsid w:val="00FC5E0F"/>
    <w:rsid w:val="00FF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1902"/>
  <w15:docId w15:val="{AD80AE33-33A4-4F75-89A9-DEDCC419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CD6"/>
  </w:style>
  <w:style w:type="paragraph" w:styleId="Heading1">
    <w:name w:val="heading 1"/>
    <w:basedOn w:val="Normal"/>
    <w:next w:val="Normal"/>
    <w:link w:val="Heading1Char"/>
    <w:qFormat/>
    <w:rsid w:val="00A1258D"/>
    <w:pPr>
      <w:keepNext/>
      <w:jc w:val="center"/>
      <w:outlineLvl w:val="0"/>
    </w:pPr>
    <w:rPr>
      <w:rFonts w:ascii="Arial" w:eastAsia="Times New Roman" w:hAnsi="Arial" w:cs="Times New Roman"/>
      <w:b/>
      <w:sz w:val="28"/>
      <w:szCs w:val="20"/>
      <w:u w:val="single"/>
    </w:rPr>
  </w:style>
  <w:style w:type="paragraph" w:styleId="Heading2">
    <w:name w:val="heading 2"/>
    <w:basedOn w:val="Normal"/>
    <w:next w:val="Normal"/>
    <w:link w:val="Heading2Char"/>
    <w:uiPriority w:val="9"/>
    <w:semiHidden/>
    <w:unhideWhenUsed/>
    <w:qFormat/>
    <w:rsid w:val="00325557"/>
    <w:pPr>
      <w:keepNext/>
      <w:keepLines/>
      <w:spacing w:before="40"/>
      <w:outlineLvl w:val="1"/>
    </w:pPr>
    <w:rPr>
      <w:rFonts w:asciiTheme="majorHAnsi" w:eastAsiaTheme="majorEastAsia" w:hAnsiTheme="majorHAnsi" w:cstheme="majorBidi"/>
      <w:color w:val="E3900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CD6"/>
    <w:pPr>
      <w:ind w:left="720"/>
      <w:contextualSpacing/>
    </w:pPr>
    <w:rPr>
      <w:rFonts w:ascii="Calibri" w:eastAsia="Calibri" w:hAnsi="Calibri" w:cs="Times New Roman"/>
    </w:rPr>
  </w:style>
  <w:style w:type="character" w:styleId="Hyperlink">
    <w:name w:val="Hyperlink"/>
    <w:rsid w:val="006F02CF"/>
    <w:rPr>
      <w:color w:val="006666"/>
      <w:u w:val="single"/>
    </w:rPr>
  </w:style>
  <w:style w:type="character" w:customStyle="1" w:styleId="Heading1Char">
    <w:name w:val="Heading 1 Char"/>
    <w:basedOn w:val="DefaultParagraphFont"/>
    <w:link w:val="Heading1"/>
    <w:rsid w:val="00A1258D"/>
    <w:rPr>
      <w:rFonts w:ascii="Arial" w:eastAsia="Times New Roman" w:hAnsi="Arial" w:cs="Times New Roman"/>
      <w:b/>
      <w:sz w:val="28"/>
      <w:szCs w:val="20"/>
      <w:u w:val="single"/>
    </w:rPr>
  </w:style>
  <w:style w:type="paragraph" w:styleId="Header">
    <w:name w:val="header"/>
    <w:basedOn w:val="Normal"/>
    <w:link w:val="HeaderChar"/>
    <w:uiPriority w:val="99"/>
    <w:unhideWhenUsed/>
    <w:rsid w:val="007316F2"/>
    <w:pPr>
      <w:tabs>
        <w:tab w:val="center" w:pos="4680"/>
        <w:tab w:val="right" w:pos="9360"/>
      </w:tabs>
    </w:pPr>
  </w:style>
  <w:style w:type="character" w:customStyle="1" w:styleId="HeaderChar">
    <w:name w:val="Header Char"/>
    <w:basedOn w:val="DefaultParagraphFont"/>
    <w:link w:val="Header"/>
    <w:uiPriority w:val="99"/>
    <w:rsid w:val="007316F2"/>
  </w:style>
  <w:style w:type="paragraph" w:styleId="Footer">
    <w:name w:val="footer"/>
    <w:basedOn w:val="Normal"/>
    <w:link w:val="FooterChar"/>
    <w:uiPriority w:val="99"/>
    <w:unhideWhenUsed/>
    <w:rsid w:val="007316F2"/>
    <w:pPr>
      <w:tabs>
        <w:tab w:val="center" w:pos="4680"/>
        <w:tab w:val="right" w:pos="9360"/>
      </w:tabs>
    </w:pPr>
  </w:style>
  <w:style w:type="character" w:customStyle="1" w:styleId="FooterChar">
    <w:name w:val="Footer Char"/>
    <w:basedOn w:val="DefaultParagraphFont"/>
    <w:link w:val="Footer"/>
    <w:uiPriority w:val="99"/>
    <w:rsid w:val="007316F2"/>
  </w:style>
  <w:style w:type="paragraph" w:styleId="NormalWeb">
    <w:name w:val="Normal (Web)"/>
    <w:basedOn w:val="Normal"/>
    <w:uiPriority w:val="99"/>
    <w:unhideWhenUsed/>
    <w:rsid w:val="0015797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57975"/>
  </w:style>
  <w:style w:type="character" w:styleId="Strong">
    <w:name w:val="Strong"/>
    <w:basedOn w:val="DefaultParagraphFont"/>
    <w:uiPriority w:val="22"/>
    <w:qFormat/>
    <w:rsid w:val="00157975"/>
    <w:rPr>
      <w:b/>
      <w:bCs/>
    </w:rPr>
  </w:style>
  <w:style w:type="character" w:styleId="FollowedHyperlink">
    <w:name w:val="FollowedHyperlink"/>
    <w:basedOn w:val="DefaultParagraphFont"/>
    <w:uiPriority w:val="99"/>
    <w:semiHidden/>
    <w:unhideWhenUsed/>
    <w:rsid w:val="00221ABF"/>
    <w:rPr>
      <w:color w:val="0000FF" w:themeColor="followedHyperlink"/>
      <w:u w:val="single"/>
    </w:rPr>
  </w:style>
  <w:style w:type="table" w:styleId="TableGrid">
    <w:name w:val="Table Grid"/>
    <w:basedOn w:val="TableNormal"/>
    <w:uiPriority w:val="39"/>
    <w:rsid w:val="00221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Fontc">
    <w:name w:val="Table Fontc"/>
    <w:basedOn w:val="DefaultParagraphFont"/>
    <w:uiPriority w:val="1"/>
    <w:qFormat/>
    <w:locked/>
    <w:rsid w:val="00027A77"/>
    <w:rPr>
      <w:rFonts w:asciiTheme="minorHAnsi" w:hAnsiTheme="minorHAnsi"/>
      <w:color w:val="auto"/>
      <w:sz w:val="22"/>
    </w:rPr>
  </w:style>
  <w:style w:type="character" w:styleId="PlaceholderText">
    <w:name w:val="Placeholder Text"/>
    <w:basedOn w:val="DefaultParagraphFont"/>
    <w:uiPriority w:val="99"/>
    <w:semiHidden/>
    <w:rsid w:val="00027A77"/>
    <w:rPr>
      <w:color w:val="808080"/>
    </w:rPr>
  </w:style>
  <w:style w:type="paragraph" w:styleId="PlainText">
    <w:name w:val="Plain Text"/>
    <w:basedOn w:val="Normal"/>
    <w:link w:val="PlainTextChar"/>
    <w:uiPriority w:val="99"/>
    <w:semiHidden/>
    <w:unhideWhenUsed/>
    <w:rsid w:val="00141D44"/>
    <w:rPr>
      <w:rFonts w:ascii="Calibri" w:hAnsi="Calibri"/>
      <w:sz w:val="22"/>
      <w:szCs w:val="21"/>
    </w:rPr>
  </w:style>
  <w:style w:type="character" w:customStyle="1" w:styleId="PlainTextChar">
    <w:name w:val="Plain Text Char"/>
    <w:basedOn w:val="DefaultParagraphFont"/>
    <w:link w:val="PlainText"/>
    <w:uiPriority w:val="99"/>
    <w:semiHidden/>
    <w:rsid w:val="00141D44"/>
    <w:rPr>
      <w:rFonts w:ascii="Calibri" w:hAnsi="Calibri"/>
      <w:sz w:val="22"/>
      <w:szCs w:val="21"/>
    </w:rPr>
  </w:style>
  <w:style w:type="character" w:customStyle="1" w:styleId="Heading2Char">
    <w:name w:val="Heading 2 Char"/>
    <w:basedOn w:val="DefaultParagraphFont"/>
    <w:link w:val="Heading2"/>
    <w:uiPriority w:val="9"/>
    <w:semiHidden/>
    <w:rsid w:val="00325557"/>
    <w:rPr>
      <w:rFonts w:asciiTheme="majorHAnsi" w:eastAsiaTheme="majorEastAsia" w:hAnsiTheme="majorHAnsi" w:cstheme="majorBidi"/>
      <w:color w:val="E3900A" w:themeColor="accent1" w:themeShade="BF"/>
      <w:sz w:val="26"/>
      <w:szCs w:val="26"/>
    </w:rPr>
  </w:style>
  <w:style w:type="paragraph" w:styleId="BalloonText">
    <w:name w:val="Balloon Text"/>
    <w:basedOn w:val="Normal"/>
    <w:link w:val="BalloonTextChar"/>
    <w:uiPriority w:val="99"/>
    <w:semiHidden/>
    <w:unhideWhenUsed/>
    <w:rsid w:val="003255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557"/>
    <w:rPr>
      <w:rFonts w:ascii="Segoe UI" w:hAnsi="Segoe UI" w:cs="Segoe UI"/>
      <w:sz w:val="18"/>
      <w:szCs w:val="18"/>
    </w:rPr>
  </w:style>
  <w:style w:type="paragraph" w:customStyle="1" w:styleId="Default">
    <w:name w:val="Default"/>
    <w:rsid w:val="00260548"/>
    <w:pPr>
      <w:autoSpaceDE w:val="0"/>
      <w:autoSpaceDN w:val="0"/>
      <w:adjustRightInd w:val="0"/>
    </w:pPr>
    <w:rPr>
      <w:rFonts w:ascii="Georgia" w:hAnsi="Georgia" w:cs="Georg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94708">
      <w:bodyDiv w:val="1"/>
      <w:marLeft w:val="0"/>
      <w:marRight w:val="0"/>
      <w:marTop w:val="0"/>
      <w:marBottom w:val="0"/>
      <w:divBdr>
        <w:top w:val="none" w:sz="0" w:space="0" w:color="auto"/>
        <w:left w:val="none" w:sz="0" w:space="0" w:color="auto"/>
        <w:bottom w:val="none" w:sz="0" w:space="0" w:color="auto"/>
        <w:right w:val="none" w:sz="0" w:space="0" w:color="auto"/>
      </w:divBdr>
    </w:div>
    <w:div w:id="316343928">
      <w:bodyDiv w:val="1"/>
      <w:marLeft w:val="0"/>
      <w:marRight w:val="0"/>
      <w:marTop w:val="0"/>
      <w:marBottom w:val="0"/>
      <w:divBdr>
        <w:top w:val="none" w:sz="0" w:space="0" w:color="auto"/>
        <w:left w:val="none" w:sz="0" w:space="0" w:color="auto"/>
        <w:bottom w:val="none" w:sz="0" w:space="0" w:color="auto"/>
        <w:right w:val="none" w:sz="0" w:space="0" w:color="auto"/>
      </w:divBdr>
    </w:div>
    <w:div w:id="867377016">
      <w:bodyDiv w:val="1"/>
      <w:marLeft w:val="0"/>
      <w:marRight w:val="0"/>
      <w:marTop w:val="0"/>
      <w:marBottom w:val="0"/>
      <w:divBdr>
        <w:top w:val="none" w:sz="0" w:space="0" w:color="auto"/>
        <w:left w:val="none" w:sz="0" w:space="0" w:color="auto"/>
        <w:bottom w:val="none" w:sz="0" w:space="0" w:color="auto"/>
        <w:right w:val="none" w:sz="0" w:space="0" w:color="auto"/>
      </w:divBdr>
    </w:div>
    <w:div w:id="905333180">
      <w:bodyDiv w:val="1"/>
      <w:marLeft w:val="0"/>
      <w:marRight w:val="0"/>
      <w:marTop w:val="0"/>
      <w:marBottom w:val="0"/>
      <w:divBdr>
        <w:top w:val="none" w:sz="0" w:space="0" w:color="auto"/>
        <w:left w:val="none" w:sz="0" w:space="0" w:color="auto"/>
        <w:bottom w:val="none" w:sz="0" w:space="0" w:color="auto"/>
        <w:right w:val="none" w:sz="0" w:space="0" w:color="auto"/>
      </w:divBdr>
    </w:div>
    <w:div w:id="1122529864">
      <w:bodyDiv w:val="1"/>
      <w:marLeft w:val="0"/>
      <w:marRight w:val="0"/>
      <w:marTop w:val="0"/>
      <w:marBottom w:val="0"/>
      <w:divBdr>
        <w:top w:val="none" w:sz="0" w:space="0" w:color="auto"/>
        <w:left w:val="none" w:sz="0" w:space="0" w:color="auto"/>
        <w:bottom w:val="none" w:sz="0" w:space="0" w:color="auto"/>
        <w:right w:val="none" w:sz="0" w:space="0" w:color="auto"/>
      </w:divBdr>
    </w:div>
    <w:div w:id="1124735863">
      <w:bodyDiv w:val="1"/>
      <w:marLeft w:val="0"/>
      <w:marRight w:val="0"/>
      <w:marTop w:val="0"/>
      <w:marBottom w:val="0"/>
      <w:divBdr>
        <w:top w:val="none" w:sz="0" w:space="0" w:color="auto"/>
        <w:left w:val="none" w:sz="0" w:space="0" w:color="auto"/>
        <w:bottom w:val="none" w:sz="0" w:space="0" w:color="auto"/>
        <w:right w:val="none" w:sz="0" w:space="0" w:color="auto"/>
      </w:divBdr>
    </w:div>
    <w:div w:id="1198469291">
      <w:bodyDiv w:val="1"/>
      <w:marLeft w:val="0"/>
      <w:marRight w:val="0"/>
      <w:marTop w:val="0"/>
      <w:marBottom w:val="0"/>
      <w:divBdr>
        <w:top w:val="none" w:sz="0" w:space="0" w:color="auto"/>
        <w:left w:val="none" w:sz="0" w:space="0" w:color="auto"/>
        <w:bottom w:val="none" w:sz="0" w:space="0" w:color="auto"/>
        <w:right w:val="none" w:sz="0" w:space="0" w:color="auto"/>
      </w:divBdr>
    </w:div>
    <w:div w:id="1572499642">
      <w:bodyDiv w:val="1"/>
      <w:marLeft w:val="0"/>
      <w:marRight w:val="0"/>
      <w:marTop w:val="0"/>
      <w:marBottom w:val="0"/>
      <w:divBdr>
        <w:top w:val="none" w:sz="0" w:space="0" w:color="auto"/>
        <w:left w:val="none" w:sz="0" w:space="0" w:color="auto"/>
        <w:bottom w:val="none" w:sz="0" w:space="0" w:color="auto"/>
        <w:right w:val="none" w:sz="0" w:space="0" w:color="auto"/>
      </w:divBdr>
    </w:div>
    <w:div w:id="1935698668">
      <w:bodyDiv w:val="1"/>
      <w:marLeft w:val="0"/>
      <w:marRight w:val="0"/>
      <w:marTop w:val="0"/>
      <w:marBottom w:val="0"/>
      <w:divBdr>
        <w:top w:val="none" w:sz="0" w:space="0" w:color="auto"/>
        <w:left w:val="none" w:sz="0" w:space="0" w:color="auto"/>
        <w:bottom w:val="none" w:sz="0" w:space="0" w:color="auto"/>
        <w:right w:val="none" w:sz="0" w:space="0" w:color="auto"/>
      </w:divBdr>
    </w:div>
    <w:div w:id="19506243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hwpi.harvard.edu/files/title-ix/files/harvard_sexual_harassment_policy.pdf" TargetMode="External" Type="http://schemas.openxmlformats.org/officeDocument/2006/relationships/hyperlink"/><Relationship Id="rId11" Target="http://hwpi.harvard.edu/title-ix/complaints-against-faculty-member-hsph" TargetMode="External" Type="http://schemas.openxmlformats.org/officeDocument/2006/relationships/hyperlink"/><Relationship Id="rId12" Target="http://diversity.harvard.edu/policies/hsph-complaints-against-non-faculty-academic-appointees" TargetMode="External" Type="http://schemas.openxmlformats.org/officeDocument/2006/relationships/hyperlink"/><Relationship Id="rId13" Target="http://hwpi.harvard.edu/title-ix/complaints-against-non-faculty-academic-appointees-hsph" TargetMode="External" Type="http://schemas.openxmlformats.org/officeDocument/2006/relationships/hyperlink"/><Relationship Id="rId14" Target="https://www.hsph.harvard.edu/student-handbook/academic-support/academic-integrity/" TargetMode="External" Type="http://schemas.openxmlformats.org/officeDocument/2006/relationships/hyperlink"/><Relationship Id="rId15" Target="mailto:ccronin@hsph.harvard.edu" TargetMode="External" Type="http://schemas.openxmlformats.org/officeDocument/2006/relationships/hyperlink"/><Relationship Id="rId16" Target="https://www.hsph.harvard.edu/student-handbook/student-life-policies/religious-holidays/" TargetMode="External" Type="http://schemas.openxmlformats.org/officeDocument/2006/relationships/hyperlink"/><Relationship Id="rId17" Target="https://www.hsph.harvard.edu/student-handbook/academic-support/hsph-grading-system/" TargetMode="External" Type="http://schemas.openxmlformats.org/officeDocument/2006/relationships/hyperlink"/><Relationship Id="rId18" Target="https://www.hsph.harvard.edu/student-handbook/academic-support/final-examination-policy/" TargetMode="External" Type="http://schemas.openxmlformats.org/officeDocument/2006/relationships/hyperlink"/><Relationship Id="rId19" Target="https://cb.hbsp.harvard.edu/cbmp/pl/65924890/65924898/81f3583a72621125f18809ed1b6b2562" TargetMode="External" Type="http://schemas.openxmlformats.org/officeDocument/2006/relationships/hyperlink"/><Relationship Id="rId2" Target="numbering.xml" Type="http://schemas.openxmlformats.org/officeDocument/2006/relationships/numbering"/><Relationship Id="rId20" Target="http://fmx.sagepub.com.ezp-prod1.hul.harvard.edu/cgi/content/abstract/18/1/3" TargetMode="External" Type="http://schemas.openxmlformats.org/officeDocument/2006/relationships/hyperlink"/><Relationship Id="rId21" Target="http://tps.sagepub.com.ezp-prod1.hul.harvard.edu/cgi/content/abstract/46/2/238" TargetMode="External" Type="http://schemas.openxmlformats.org/officeDocument/2006/relationships/hyperlink"/><Relationship Id="rId22" Target="http://whqlibdoc.who.int/hq/1994/WHO_MNH_PSF_94.3.pdf" TargetMode="External" Type="http://schemas.openxmlformats.org/officeDocument/2006/relationships/hyperlink"/><Relationship Id="rId23" Target="http://whqlibdoc.who.int/hq/1994/WHO_MNH_PSF_94.3.pdf" TargetMode="External" Type="http://schemas.openxmlformats.org/officeDocument/2006/relationships/hyperlink"/><Relationship Id="rId24" Target="http://www.gsr.gov.uk/downloads/evaluating_policy/a_quality_framework.pdf" TargetMode="External" Type="http://schemas.openxmlformats.org/officeDocument/2006/relationships/hyperlink"/><Relationship Id="rId25" Target="http://whqlibdoc.who.int/hq/1994/WHO_MNH_PSF_94.3.pdf" TargetMode="External" Type="http://schemas.openxmlformats.org/officeDocument/2006/relationships/hyperlink"/><Relationship Id="rId26" Target="header1.xml" Type="http://schemas.openxmlformats.org/officeDocument/2006/relationships/header"/><Relationship Id="rId27" Target="footer1.xml" Type="http://schemas.openxmlformats.org/officeDocument/2006/relationships/footer"/><Relationship Id="rId28" Target="fontTable.xml" Type="http://schemas.openxmlformats.org/officeDocument/2006/relationships/fontTable"/><Relationship Id="rId29"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hsph.harvard.edu/office-of-education/curriculum-center/" TargetMode="External" Type="http://schemas.openxmlformats.org/officeDocument/2006/relationships/hyperlink"/><Relationship Id="rId9" Target="https://reportinghotline.harvard.edu/" TargetMode="External" Type="http://schemas.openxmlformats.org/officeDocument/2006/relationships/hyperlink"/></Relationships>
</file>

<file path=word/_rels/header1.xml.rels><?xml version="1.0" encoding="UTF-8" standalone="no"?><Relationships xmlns="http://schemas.openxmlformats.org/package/2006/relationships"><Relationship Id="rId1" Target="media/image1.emf" Type="http://schemas.openxmlformats.org/officeDocument/2006/relationships/image"/></Relationships>
</file>

<file path=word/theme/theme1.xml><?xml version="1.0" encoding="utf-8"?>
<a:theme xmlns:a="http://schemas.openxmlformats.org/drawingml/2006/main" name="Office Theme">
  <a:themeElements>
    <a:clrScheme name="MPH EPI Slides">
      <a:dk1>
        <a:sysClr val="windowText" lastClr="000000"/>
      </a:dk1>
      <a:lt1>
        <a:srgbClr val="FFFFFF"/>
      </a:lt1>
      <a:dk2>
        <a:srgbClr val="305B75"/>
      </a:dk2>
      <a:lt2>
        <a:srgbClr val="FFFFFF"/>
      </a:lt2>
      <a:accent1>
        <a:srgbClr val="F7B446"/>
      </a:accent1>
      <a:accent2>
        <a:srgbClr val="A51C2E"/>
      </a:accent2>
      <a:accent3>
        <a:srgbClr val="78556E"/>
      </a:accent3>
      <a:accent4>
        <a:srgbClr val="595959"/>
      </a:accent4>
      <a:accent5>
        <a:srgbClr val="6E9EAF"/>
      </a:accent5>
      <a:accent6>
        <a:srgbClr val="6F8F56"/>
      </a:accent6>
      <a:hlink>
        <a:srgbClr val="0000FF"/>
      </a:hlink>
      <a:folHlink>
        <a:srgbClr val="0000FF"/>
      </a:folHlink>
    </a:clrScheme>
    <a:fontScheme name="HSPH">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16629-ABD5-4488-9126-C71D2FA3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13</Pages>
  <Words>3556</Words>
  <Characters>21196</Characters>
  <DocSecurity>0</DocSecurity>
  <Lines>543</Lines>
  <Paragraphs>467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24285</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