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85DE" w14:textId="65EDEA14" w:rsidR="00DC123A" w:rsidRPr="007E59CB" w:rsidRDefault="00BA44E6" w:rsidP="007E59CB">
      <w:pPr>
        <w:pStyle w:val="Title"/>
      </w:pPr>
      <w:bookmarkStart w:id="0" w:name="_Toc529953879"/>
      <w:r>
        <w:t>Online</w:t>
      </w:r>
      <w:r w:rsidR="00B57A33" w:rsidRPr="007E59CB">
        <w:t xml:space="preserve"> </w:t>
      </w:r>
      <w:r w:rsidR="00DC123A" w:rsidRPr="007E59CB">
        <w:t>Syllabus Template</w:t>
      </w:r>
      <w:bookmarkEnd w:id="0"/>
    </w:p>
    <w:p w14:paraId="722F6418" w14:textId="77777777" w:rsidR="00DC123A" w:rsidRDefault="00DC123A" w:rsidP="007E59CB">
      <w:r w:rsidRPr="007E59CB">
        <w:t xml:space="preserve">This template was designed by TCU’s Koehler Center for Instruction, Innovation, and Engagement to help faculty create a syllabus that contains the most useful information to enhance student learning. </w:t>
      </w:r>
    </w:p>
    <w:p w14:paraId="487BEC52" w14:textId="77777777" w:rsidR="00137BC4" w:rsidRPr="007E59CB" w:rsidRDefault="00137BC4" w:rsidP="007E59CB"/>
    <w:p w14:paraId="1F1FF3BE" w14:textId="12A761FD" w:rsidR="00DC123A" w:rsidRPr="00714AB6" w:rsidRDefault="00DC123A" w:rsidP="00D27CEA">
      <w:pPr>
        <w:pStyle w:val="Heading2"/>
      </w:pPr>
      <w:bookmarkStart w:id="1" w:name="_Toc529953880"/>
      <w:r w:rsidRPr="00714AB6">
        <w:t>Instructions for Use</w:t>
      </w:r>
      <w:bookmarkEnd w:id="1"/>
    </w:p>
    <w:p w14:paraId="033AE382" w14:textId="56E5AE79" w:rsidR="00582E7F" w:rsidRDefault="00582E7F" w:rsidP="00582E7F">
      <w:r w:rsidRPr="00714AB6">
        <w:t xml:space="preserve">Save this document to your hard drive. </w:t>
      </w:r>
      <w:r>
        <w:t xml:space="preserve">Delete the </w:t>
      </w:r>
      <w:r>
        <w:rPr>
          <w:rStyle w:val="IntenseEmphasis"/>
        </w:rPr>
        <w:t>purple</w:t>
      </w:r>
      <w:r w:rsidRPr="00D27CEA">
        <w:rPr>
          <w:rStyle w:val="IntenseEmphasis"/>
        </w:rPr>
        <w:t xml:space="preserve"> </w:t>
      </w:r>
      <w:r w:rsidR="0055365F" w:rsidRPr="00DF6237">
        <w:rPr>
          <w:rStyle w:val="IntenseEmphasis"/>
        </w:rPr>
        <w:t xml:space="preserve">italic </w:t>
      </w:r>
      <w:r w:rsidR="0055365F">
        <w:rPr>
          <w:rStyle w:val="IntenseEmphasis"/>
        </w:rPr>
        <w:t>instructor information</w:t>
      </w:r>
      <w:r w:rsidRPr="00D27CEA">
        <w:rPr>
          <w:rStyle w:val="IntenseEmphasis"/>
        </w:rPr>
        <w:t xml:space="preserve"> </w:t>
      </w:r>
      <w:r w:rsidRPr="00714AB6">
        <w:t>within brackets</w:t>
      </w:r>
      <w:r>
        <w:t xml:space="preserve">, and add in </w:t>
      </w:r>
      <w:r w:rsidRPr="00714AB6">
        <w:t>course-specific information. After completing the syllabus, you may need to adjust the spacing and page breaks in order to make the content flow more smoothly.</w:t>
      </w:r>
    </w:p>
    <w:p w14:paraId="0536B37E" w14:textId="77777777" w:rsidR="00582E7F" w:rsidRDefault="00582E7F" w:rsidP="00582E7F"/>
    <w:p w14:paraId="1E90A445" w14:textId="77777777" w:rsidR="00582E7F" w:rsidRDefault="00582E7F" w:rsidP="00582E7F">
      <w:r>
        <w:t xml:space="preserve">If you add elements, such as tables, images, or color, be sure that these are accessible. </w:t>
      </w:r>
      <w:hyperlink r:id="rId8" w:history="1">
        <w:r w:rsidRPr="007A42F5">
          <w:rPr>
            <w:rStyle w:val="Hyperlink"/>
          </w:rPr>
          <w:t>Review guidelines and how-to steps for accessible content</w:t>
        </w:r>
      </w:hyperlink>
      <w:r>
        <w:t xml:space="preserve">: </w:t>
      </w:r>
      <w:hyperlink r:id="rId9" w:history="1">
        <w:r w:rsidRPr="0008792F">
          <w:rPr>
            <w:rStyle w:val="Hyperlink"/>
          </w:rPr>
          <w:t>https://cte.tcu.edu/resources/accessibility/</w:t>
        </w:r>
      </w:hyperlink>
      <w:r>
        <w:t xml:space="preserve"> </w:t>
      </w:r>
      <w:r w:rsidRPr="00714AB6">
        <w:t xml:space="preserve">For further information on any of these items, contact the Koehler Center for </w:t>
      </w:r>
      <w:r>
        <w:t xml:space="preserve">Instruction, Innovation, and Engagement </w:t>
      </w:r>
      <w:r w:rsidRPr="00714AB6">
        <w:t>(</w:t>
      </w:r>
      <w:r>
        <w:t>817-257-</w:t>
      </w:r>
      <w:r w:rsidRPr="00714AB6">
        <w:t>7434).</w:t>
      </w:r>
    </w:p>
    <w:p w14:paraId="558D67F3" w14:textId="77777777" w:rsidR="00137BC4" w:rsidRPr="00714AB6" w:rsidRDefault="00137BC4" w:rsidP="007E59CB"/>
    <w:p w14:paraId="15DF909F" w14:textId="368C6F50" w:rsidR="00DC123A" w:rsidRDefault="00DC123A" w:rsidP="00D27CEA">
      <w:pPr>
        <w:pStyle w:val="Heading2"/>
      </w:pPr>
      <w:bookmarkStart w:id="2" w:name="_Toc529953881"/>
      <w:r w:rsidRPr="00480503">
        <w:t xml:space="preserve">The </w:t>
      </w:r>
      <w:r w:rsidR="00F73366">
        <w:t>T</w:t>
      </w:r>
      <w:r w:rsidRPr="00480503">
        <w:t xml:space="preserve">emplate </w:t>
      </w:r>
      <w:r w:rsidR="00F73366">
        <w:t>I</w:t>
      </w:r>
      <w:r w:rsidRPr="00480503">
        <w:t>ncludes</w:t>
      </w:r>
      <w:bookmarkEnd w:id="2"/>
    </w:p>
    <w:p w14:paraId="44971F1D" w14:textId="77777777" w:rsidR="00D27CEA" w:rsidRPr="00D27CEA" w:rsidRDefault="00D27CEA" w:rsidP="00D27CEA"/>
    <w:sdt>
      <w:sdtPr>
        <w:rPr>
          <w:rFonts w:ascii="Arial" w:eastAsia="Times New Roman" w:hAnsi="Arial" w:cs="Arial"/>
          <w:color w:val="auto"/>
          <w:sz w:val="22"/>
          <w:szCs w:val="22"/>
        </w:rPr>
        <w:id w:val="1293087960"/>
        <w:docPartObj>
          <w:docPartGallery w:val="Table of Contents"/>
          <w:docPartUnique/>
        </w:docPartObj>
      </w:sdtPr>
      <w:sdtEndPr>
        <w:rPr>
          <w:b/>
          <w:bCs/>
          <w:noProof/>
        </w:rPr>
      </w:sdtEndPr>
      <w:sdtContent>
        <w:p w14:paraId="5C165FF3" w14:textId="7BC74404" w:rsidR="00D27CEA" w:rsidRPr="00D27CEA" w:rsidRDefault="00D27CEA">
          <w:pPr>
            <w:pStyle w:val="TOCHeading"/>
            <w:rPr>
              <w:rFonts w:ascii="Arial" w:hAnsi="Arial" w:cs="Arial"/>
              <w:color w:val="000000" w:themeColor="text1"/>
            </w:rPr>
          </w:pPr>
          <w:r w:rsidRPr="00D27CEA">
            <w:rPr>
              <w:rFonts w:ascii="Arial" w:hAnsi="Arial" w:cs="Arial"/>
              <w:color w:val="000000" w:themeColor="text1"/>
            </w:rPr>
            <w:t>Table of Contents</w:t>
          </w:r>
        </w:p>
        <w:p w14:paraId="7ABCD58A" w14:textId="2E4CFE58" w:rsidR="00720C4E" w:rsidRDefault="00942D73">
          <w:pPr>
            <w:pStyle w:val="TOC1"/>
            <w:tabs>
              <w:tab w:val="right" w:leader="dot" w:pos="9350"/>
            </w:tabs>
            <w:rPr>
              <w:rFonts w:eastAsiaTheme="minorEastAsia" w:cstheme="minorBidi"/>
              <w:b w:val="0"/>
              <w:bCs w:val="0"/>
              <w:iCs w:val="0"/>
              <w:noProof/>
            </w:rPr>
          </w:pPr>
          <w:r>
            <w:rPr>
              <w:b w:val="0"/>
              <w:iCs w:val="0"/>
            </w:rPr>
            <w:fldChar w:fldCharType="begin"/>
          </w:r>
          <w:r>
            <w:rPr>
              <w:b w:val="0"/>
              <w:iCs w:val="0"/>
            </w:rPr>
            <w:instrText xml:space="preserve"> TOC \o "1-3" \h \z \u </w:instrText>
          </w:r>
          <w:r>
            <w:rPr>
              <w:b w:val="0"/>
              <w:iCs w:val="0"/>
            </w:rPr>
            <w:fldChar w:fldCharType="separate"/>
          </w:r>
          <w:hyperlink w:anchor="_Toc529953879" w:history="1">
            <w:r w:rsidR="00720C4E" w:rsidRPr="00B71233">
              <w:rPr>
                <w:rStyle w:val="Hyperlink"/>
                <w:noProof/>
              </w:rPr>
              <w:t>Online Syllabus Template</w:t>
            </w:r>
            <w:r w:rsidR="00720C4E">
              <w:rPr>
                <w:noProof/>
                <w:webHidden/>
              </w:rPr>
              <w:tab/>
            </w:r>
            <w:r w:rsidR="00720C4E">
              <w:rPr>
                <w:noProof/>
                <w:webHidden/>
              </w:rPr>
              <w:fldChar w:fldCharType="begin"/>
            </w:r>
            <w:r w:rsidR="00720C4E">
              <w:rPr>
                <w:noProof/>
                <w:webHidden/>
              </w:rPr>
              <w:instrText xml:space="preserve"> PAGEREF _Toc529953879 \h </w:instrText>
            </w:r>
            <w:r w:rsidR="00720C4E">
              <w:rPr>
                <w:noProof/>
                <w:webHidden/>
              </w:rPr>
            </w:r>
            <w:r w:rsidR="00720C4E">
              <w:rPr>
                <w:noProof/>
                <w:webHidden/>
              </w:rPr>
              <w:fldChar w:fldCharType="separate"/>
            </w:r>
            <w:r w:rsidR="00720C4E">
              <w:rPr>
                <w:noProof/>
                <w:webHidden/>
              </w:rPr>
              <w:t>1</w:t>
            </w:r>
            <w:r w:rsidR="00720C4E">
              <w:rPr>
                <w:noProof/>
                <w:webHidden/>
              </w:rPr>
              <w:fldChar w:fldCharType="end"/>
            </w:r>
          </w:hyperlink>
        </w:p>
        <w:p w14:paraId="39591076" w14:textId="292120AB" w:rsidR="00720C4E" w:rsidRDefault="003B2016">
          <w:pPr>
            <w:pStyle w:val="TOC2"/>
            <w:tabs>
              <w:tab w:val="right" w:leader="dot" w:pos="9350"/>
            </w:tabs>
            <w:rPr>
              <w:rFonts w:eastAsiaTheme="minorEastAsia" w:cstheme="minorBidi"/>
              <w:bCs w:val="0"/>
              <w:noProof/>
              <w:szCs w:val="24"/>
            </w:rPr>
          </w:pPr>
          <w:hyperlink w:anchor="_Toc529953880" w:history="1">
            <w:r w:rsidR="00720C4E" w:rsidRPr="00B71233">
              <w:rPr>
                <w:rStyle w:val="Hyperlink"/>
                <w:noProof/>
              </w:rPr>
              <w:t>Instructions for Use</w:t>
            </w:r>
            <w:r w:rsidR="00720C4E">
              <w:rPr>
                <w:noProof/>
                <w:webHidden/>
              </w:rPr>
              <w:tab/>
            </w:r>
            <w:r w:rsidR="00720C4E">
              <w:rPr>
                <w:noProof/>
                <w:webHidden/>
              </w:rPr>
              <w:fldChar w:fldCharType="begin"/>
            </w:r>
            <w:r w:rsidR="00720C4E">
              <w:rPr>
                <w:noProof/>
                <w:webHidden/>
              </w:rPr>
              <w:instrText xml:space="preserve"> PAGEREF _Toc529953880 \h </w:instrText>
            </w:r>
            <w:r w:rsidR="00720C4E">
              <w:rPr>
                <w:noProof/>
                <w:webHidden/>
              </w:rPr>
            </w:r>
            <w:r w:rsidR="00720C4E">
              <w:rPr>
                <w:noProof/>
                <w:webHidden/>
              </w:rPr>
              <w:fldChar w:fldCharType="separate"/>
            </w:r>
            <w:r w:rsidR="00720C4E">
              <w:rPr>
                <w:noProof/>
                <w:webHidden/>
              </w:rPr>
              <w:t>1</w:t>
            </w:r>
            <w:r w:rsidR="00720C4E">
              <w:rPr>
                <w:noProof/>
                <w:webHidden/>
              </w:rPr>
              <w:fldChar w:fldCharType="end"/>
            </w:r>
          </w:hyperlink>
        </w:p>
        <w:p w14:paraId="28D94620" w14:textId="606B95B7" w:rsidR="00720C4E" w:rsidRDefault="003B2016">
          <w:pPr>
            <w:pStyle w:val="TOC2"/>
            <w:tabs>
              <w:tab w:val="right" w:leader="dot" w:pos="9350"/>
            </w:tabs>
            <w:rPr>
              <w:rFonts w:eastAsiaTheme="minorEastAsia" w:cstheme="minorBidi"/>
              <w:bCs w:val="0"/>
              <w:noProof/>
              <w:szCs w:val="24"/>
            </w:rPr>
          </w:pPr>
          <w:hyperlink w:anchor="_Toc529953881" w:history="1">
            <w:r w:rsidR="00720C4E" w:rsidRPr="00B71233">
              <w:rPr>
                <w:rStyle w:val="Hyperlink"/>
                <w:noProof/>
              </w:rPr>
              <w:t>The Template Includes</w:t>
            </w:r>
            <w:r w:rsidR="00720C4E">
              <w:rPr>
                <w:noProof/>
                <w:webHidden/>
              </w:rPr>
              <w:tab/>
            </w:r>
            <w:r w:rsidR="00720C4E">
              <w:rPr>
                <w:noProof/>
                <w:webHidden/>
              </w:rPr>
              <w:fldChar w:fldCharType="begin"/>
            </w:r>
            <w:r w:rsidR="00720C4E">
              <w:rPr>
                <w:noProof/>
                <w:webHidden/>
              </w:rPr>
              <w:instrText xml:space="preserve"> PAGEREF _Toc529953881 \h </w:instrText>
            </w:r>
            <w:r w:rsidR="00720C4E">
              <w:rPr>
                <w:noProof/>
                <w:webHidden/>
              </w:rPr>
            </w:r>
            <w:r w:rsidR="00720C4E">
              <w:rPr>
                <w:noProof/>
                <w:webHidden/>
              </w:rPr>
              <w:fldChar w:fldCharType="separate"/>
            </w:r>
            <w:r w:rsidR="00720C4E">
              <w:rPr>
                <w:noProof/>
                <w:webHidden/>
              </w:rPr>
              <w:t>1</w:t>
            </w:r>
            <w:r w:rsidR="00720C4E">
              <w:rPr>
                <w:noProof/>
                <w:webHidden/>
              </w:rPr>
              <w:fldChar w:fldCharType="end"/>
            </w:r>
          </w:hyperlink>
        </w:p>
        <w:p w14:paraId="32640980" w14:textId="79E2E0B5" w:rsidR="00720C4E" w:rsidRDefault="003B2016">
          <w:pPr>
            <w:pStyle w:val="TOC1"/>
            <w:tabs>
              <w:tab w:val="right" w:leader="dot" w:pos="9350"/>
            </w:tabs>
            <w:rPr>
              <w:rFonts w:eastAsiaTheme="minorEastAsia" w:cstheme="minorBidi"/>
              <w:b w:val="0"/>
              <w:bCs w:val="0"/>
              <w:iCs w:val="0"/>
              <w:noProof/>
            </w:rPr>
          </w:pPr>
          <w:hyperlink w:anchor="_Toc529953882" w:history="1">
            <w:r w:rsidR="00720C4E" w:rsidRPr="00B71233">
              <w:rPr>
                <w:rStyle w:val="Hyperlink"/>
                <w:noProof/>
              </w:rPr>
              <w:t>Syllabus Course Title and Number</w:t>
            </w:r>
            <w:r w:rsidR="00720C4E">
              <w:rPr>
                <w:noProof/>
                <w:webHidden/>
              </w:rPr>
              <w:tab/>
            </w:r>
            <w:r w:rsidR="00720C4E">
              <w:rPr>
                <w:noProof/>
                <w:webHidden/>
              </w:rPr>
              <w:fldChar w:fldCharType="begin"/>
            </w:r>
            <w:r w:rsidR="00720C4E">
              <w:rPr>
                <w:noProof/>
                <w:webHidden/>
              </w:rPr>
              <w:instrText xml:space="preserve"> PAGEREF _Toc529953882 \h </w:instrText>
            </w:r>
            <w:r w:rsidR="00720C4E">
              <w:rPr>
                <w:noProof/>
                <w:webHidden/>
              </w:rPr>
            </w:r>
            <w:r w:rsidR="00720C4E">
              <w:rPr>
                <w:noProof/>
                <w:webHidden/>
              </w:rPr>
              <w:fldChar w:fldCharType="separate"/>
            </w:r>
            <w:r w:rsidR="00720C4E">
              <w:rPr>
                <w:noProof/>
                <w:webHidden/>
              </w:rPr>
              <w:t>3</w:t>
            </w:r>
            <w:r w:rsidR="00720C4E">
              <w:rPr>
                <w:noProof/>
                <w:webHidden/>
              </w:rPr>
              <w:fldChar w:fldCharType="end"/>
            </w:r>
          </w:hyperlink>
        </w:p>
        <w:p w14:paraId="42CD3F1A" w14:textId="2EDA3304" w:rsidR="00720C4E" w:rsidRDefault="003B2016">
          <w:pPr>
            <w:pStyle w:val="TOC1"/>
            <w:tabs>
              <w:tab w:val="right" w:leader="dot" w:pos="9350"/>
            </w:tabs>
            <w:rPr>
              <w:rFonts w:eastAsiaTheme="minorEastAsia" w:cstheme="minorBidi"/>
              <w:b w:val="0"/>
              <w:bCs w:val="0"/>
              <w:iCs w:val="0"/>
              <w:noProof/>
            </w:rPr>
          </w:pPr>
          <w:hyperlink w:anchor="_Toc529953883" w:history="1">
            <w:r w:rsidR="00720C4E" w:rsidRPr="00B71233">
              <w:rPr>
                <w:rStyle w:val="Hyperlink"/>
                <w:noProof/>
              </w:rPr>
              <w:t>Final Exam Date &amp; Other Important Dates</w:t>
            </w:r>
            <w:r w:rsidR="00720C4E">
              <w:rPr>
                <w:noProof/>
                <w:webHidden/>
              </w:rPr>
              <w:tab/>
            </w:r>
            <w:r w:rsidR="00720C4E">
              <w:rPr>
                <w:noProof/>
                <w:webHidden/>
              </w:rPr>
              <w:fldChar w:fldCharType="begin"/>
            </w:r>
            <w:r w:rsidR="00720C4E">
              <w:rPr>
                <w:noProof/>
                <w:webHidden/>
              </w:rPr>
              <w:instrText xml:space="preserve"> PAGEREF _Toc529953883 \h </w:instrText>
            </w:r>
            <w:r w:rsidR="00720C4E">
              <w:rPr>
                <w:noProof/>
                <w:webHidden/>
              </w:rPr>
            </w:r>
            <w:r w:rsidR="00720C4E">
              <w:rPr>
                <w:noProof/>
                <w:webHidden/>
              </w:rPr>
              <w:fldChar w:fldCharType="separate"/>
            </w:r>
            <w:r w:rsidR="00720C4E">
              <w:rPr>
                <w:noProof/>
                <w:webHidden/>
              </w:rPr>
              <w:t>3</w:t>
            </w:r>
            <w:r w:rsidR="00720C4E">
              <w:rPr>
                <w:noProof/>
                <w:webHidden/>
              </w:rPr>
              <w:fldChar w:fldCharType="end"/>
            </w:r>
          </w:hyperlink>
        </w:p>
        <w:p w14:paraId="56FAACD9" w14:textId="5B44657F" w:rsidR="00720C4E" w:rsidRDefault="003B2016">
          <w:pPr>
            <w:pStyle w:val="TOC1"/>
            <w:tabs>
              <w:tab w:val="right" w:leader="dot" w:pos="9350"/>
            </w:tabs>
            <w:rPr>
              <w:rFonts w:eastAsiaTheme="minorEastAsia" w:cstheme="minorBidi"/>
              <w:b w:val="0"/>
              <w:bCs w:val="0"/>
              <w:iCs w:val="0"/>
              <w:noProof/>
            </w:rPr>
          </w:pPr>
          <w:hyperlink w:anchor="_Toc529953884" w:history="1">
            <w:r w:rsidR="00720C4E" w:rsidRPr="00B71233">
              <w:rPr>
                <w:rStyle w:val="Hyperlink"/>
                <w:noProof/>
              </w:rPr>
              <w:t>Course Description</w:t>
            </w:r>
            <w:r w:rsidR="00720C4E">
              <w:rPr>
                <w:noProof/>
                <w:webHidden/>
              </w:rPr>
              <w:tab/>
            </w:r>
            <w:r w:rsidR="00720C4E">
              <w:rPr>
                <w:noProof/>
                <w:webHidden/>
              </w:rPr>
              <w:fldChar w:fldCharType="begin"/>
            </w:r>
            <w:r w:rsidR="00720C4E">
              <w:rPr>
                <w:noProof/>
                <w:webHidden/>
              </w:rPr>
              <w:instrText xml:space="preserve"> PAGEREF _Toc529953884 \h </w:instrText>
            </w:r>
            <w:r w:rsidR="00720C4E">
              <w:rPr>
                <w:noProof/>
                <w:webHidden/>
              </w:rPr>
            </w:r>
            <w:r w:rsidR="00720C4E">
              <w:rPr>
                <w:noProof/>
                <w:webHidden/>
              </w:rPr>
              <w:fldChar w:fldCharType="separate"/>
            </w:r>
            <w:r w:rsidR="00720C4E">
              <w:rPr>
                <w:noProof/>
                <w:webHidden/>
              </w:rPr>
              <w:t>3</w:t>
            </w:r>
            <w:r w:rsidR="00720C4E">
              <w:rPr>
                <w:noProof/>
                <w:webHidden/>
              </w:rPr>
              <w:fldChar w:fldCharType="end"/>
            </w:r>
          </w:hyperlink>
        </w:p>
        <w:p w14:paraId="69C5E9F4" w14:textId="33569587" w:rsidR="00720C4E" w:rsidRDefault="003B2016">
          <w:pPr>
            <w:pStyle w:val="TOC1"/>
            <w:tabs>
              <w:tab w:val="right" w:leader="dot" w:pos="9350"/>
            </w:tabs>
            <w:rPr>
              <w:rFonts w:eastAsiaTheme="minorEastAsia" w:cstheme="minorBidi"/>
              <w:b w:val="0"/>
              <w:bCs w:val="0"/>
              <w:iCs w:val="0"/>
              <w:noProof/>
            </w:rPr>
          </w:pPr>
          <w:hyperlink w:anchor="_Toc529953885" w:history="1">
            <w:r w:rsidR="00720C4E" w:rsidRPr="00B71233">
              <w:rPr>
                <w:rStyle w:val="Hyperlink"/>
                <w:noProof/>
              </w:rPr>
              <w:t>Learning Outcomes</w:t>
            </w:r>
            <w:r w:rsidR="00720C4E">
              <w:rPr>
                <w:noProof/>
                <w:webHidden/>
              </w:rPr>
              <w:tab/>
            </w:r>
            <w:r w:rsidR="00720C4E">
              <w:rPr>
                <w:noProof/>
                <w:webHidden/>
              </w:rPr>
              <w:fldChar w:fldCharType="begin"/>
            </w:r>
            <w:r w:rsidR="00720C4E">
              <w:rPr>
                <w:noProof/>
                <w:webHidden/>
              </w:rPr>
              <w:instrText xml:space="preserve"> PAGEREF _Toc529953885 \h </w:instrText>
            </w:r>
            <w:r w:rsidR="00720C4E">
              <w:rPr>
                <w:noProof/>
                <w:webHidden/>
              </w:rPr>
            </w:r>
            <w:r w:rsidR="00720C4E">
              <w:rPr>
                <w:noProof/>
                <w:webHidden/>
              </w:rPr>
              <w:fldChar w:fldCharType="separate"/>
            </w:r>
            <w:r w:rsidR="00720C4E">
              <w:rPr>
                <w:noProof/>
                <w:webHidden/>
              </w:rPr>
              <w:t>3</w:t>
            </w:r>
            <w:r w:rsidR="00720C4E">
              <w:rPr>
                <w:noProof/>
                <w:webHidden/>
              </w:rPr>
              <w:fldChar w:fldCharType="end"/>
            </w:r>
          </w:hyperlink>
        </w:p>
        <w:p w14:paraId="68AD2FC6" w14:textId="276DF4AA" w:rsidR="00720C4E" w:rsidRDefault="003B2016">
          <w:pPr>
            <w:pStyle w:val="TOC1"/>
            <w:tabs>
              <w:tab w:val="right" w:leader="dot" w:pos="9350"/>
            </w:tabs>
            <w:rPr>
              <w:rFonts w:eastAsiaTheme="minorEastAsia" w:cstheme="minorBidi"/>
              <w:b w:val="0"/>
              <w:bCs w:val="0"/>
              <w:iCs w:val="0"/>
              <w:noProof/>
            </w:rPr>
          </w:pPr>
          <w:hyperlink w:anchor="_Toc529953886" w:history="1">
            <w:r w:rsidR="00720C4E" w:rsidRPr="00B71233">
              <w:rPr>
                <w:rStyle w:val="Hyperlink"/>
                <w:noProof/>
              </w:rPr>
              <w:t>Prerequisites / Program or Major Connections</w:t>
            </w:r>
            <w:r w:rsidR="00720C4E">
              <w:rPr>
                <w:noProof/>
                <w:webHidden/>
              </w:rPr>
              <w:tab/>
            </w:r>
            <w:r w:rsidR="00720C4E">
              <w:rPr>
                <w:noProof/>
                <w:webHidden/>
              </w:rPr>
              <w:fldChar w:fldCharType="begin"/>
            </w:r>
            <w:r w:rsidR="00720C4E">
              <w:rPr>
                <w:noProof/>
                <w:webHidden/>
              </w:rPr>
              <w:instrText xml:space="preserve"> PAGEREF _Toc529953886 \h </w:instrText>
            </w:r>
            <w:r w:rsidR="00720C4E">
              <w:rPr>
                <w:noProof/>
                <w:webHidden/>
              </w:rPr>
            </w:r>
            <w:r w:rsidR="00720C4E">
              <w:rPr>
                <w:noProof/>
                <w:webHidden/>
              </w:rPr>
              <w:fldChar w:fldCharType="separate"/>
            </w:r>
            <w:r w:rsidR="00720C4E">
              <w:rPr>
                <w:noProof/>
                <w:webHidden/>
              </w:rPr>
              <w:t>4</w:t>
            </w:r>
            <w:r w:rsidR="00720C4E">
              <w:rPr>
                <w:noProof/>
                <w:webHidden/>
              </w:rPr>
              <w:fldChar w:fldCharType="end"/>
            </w:r>
          </w:hyperlink>
        </w:p>
        <w:p w14:paraId="570E9B9D" w14:textId="21839402" w:rsidR="00720C4E" w:rsidRDefault="003B2016">
          <w:pPr>
            <w:pStyle w:val="TOC1"/>
            <w:tabs>
              <w:tab w:val="right" w:leader="dot" w:pos="9350"/>
            </w:tabs>
            <w:rPr>
              <w:rFonts w:eastAsiaTheme="minorEastAsia" w:cstheme="minorBidi"/>
              <w:b w:val="0"/>
              <w:bCs w:val="0"/>
              <w:iCs w:val="0"/>
              <w:noProof/>
            </w:rPr>
          </w:pPr>
          <w:hyperlink w:anchor="_Toc529953887" w:history="1">
            <w:r w:rsidR="00720C4E" w:rsidRPr="00B71233">
              <w:rPr>
                <w:rStyle w:val="Hyperlink"/>
                <w:noProof/>
              </w:rPr>
              <w:t>Required Texts / Materials</w:t>
            </w:r>
            <w:r w:rsidR="00720C4E">
              <w:rPr>
                <w:noProof/>
                <w:webHidden/>
              </w:rPr>
              <w:tab/>
            </w:r>
            <w:r w:rsidR="00720C4E">
              <w:rPr>
                <w:noProof/>
                <w:webHidden/>
              </w:rPr>
              <w:fldChar w:fldCharType="begin"/>
            </w:r>
            <w:r w:rsidR="00720C4E">
              <w:rPr>
                <w:noProof/>
                <w:webHidden/>
              </w:rPr>
              <w:instrText xml:space="preserve"> PAGEREF _Toc529953887 \h </w:instrText>
            </w:r>
            <w:r w:rsidR="00720C4E">
              <w:rPr>
                <w:noProof/>
                <w:webHidden/>
              </w:rPr>
            </w:r>
            <w:r w:rsidR="00720C4E">
              <w:rPr>
                <w:noProof/>
                <w:webHidden/>
              </w:rPr>
              <w:fldChar w:fldCharType="separate"/>
            </w:r>
            <w:r w:rsidR="00720C4E">
              <w:rPr>
                <w:noProof/>
                <w:webHidden/>
              </w:rPr>
              <w:t>4</w:t>
            </w:r>
            <w:r w:rsidR="00720C4E">
              <w:rPr>
                <w:noProof/>
                <w:webHidden/>
              </w:rPr>
              <w:fldChar w:fldCharType="end"/>
            </w:r>
          </w:hyperlink>
        </w:p>
        <w:p w14:paraId="6674CA52" w14:textId="09415CF1" w:rsidR="00720C4E" w:rsidRDefault="003B2016">
          <w:pPr>
            <w:pStyle w:val="TOC1"/>
            <w:tabs>
              <w:tab w:val="right" w:leader="dot" w:pos="9350"/>
            </w:tabs>
            <w:rPr>
              <w:rFonts w:eastAsiaTheme="minorEastAsia" w:cstheme="minorBidi"/>
              <w:b w:val="0"/>
              <w:bCs w:val="0"/>
              <w:iCs w:val="0"/>
              <w:noProof/>
            </w:rPr>
          </w:pPr>
          <w:hyperlink w:anchor="_Toc529953888" w:history="1">
            <w:r w:rsidR="00720C4E" w:rsidRPr="00B71233">
              <w:rPr>
                <w:rStyle w:val="Hyperlink"/>
                <w:noProof/>
              </w:rPr>
              <w:t>Additional / Supplementary Resources</w:t>
            </w:r>
            <w:r w:rsidR="00720C4E">
              <w:rPr>
                <w:noProof/>
                <w:webHidden/>
              </w:rPr>
              <w:tab/>
            </w:r>
            <w:r w:rsidR="00720C4E">
              <w:rPr>
                <w:noProof/>
                <w:webHidden/>
              </w:rPr>
              <w:fldChar w:fldCharType="begin"/>
            </w:r>
            <w:r w:rsidR="00720C4E">
              <w:rPr>
                <w:noProof/>
                <w:webHidden/>
              </w:rPr>
              <w:instrText xml:space="preserve"> PAGEREF _Toc529953888 \h </w:instrText>
            </w:r>
            <w:r w:rsidR="00720C4E">
              <w:rPr>
                <w:noProof/>
                <w:webHidden/>
              </w:rPr>
            </w:r>
            <w:r w:rsidR="00720C4E">
              <w:rPr>
                <w:noProof/>
                <w:webHidden/>
              </w:rPr>
              <w:fldChar w:fldCharType="separate"/>
            </w:r>
            <w:r w:rsidR="00720C4E">
              <w:rPr>
                <w:noProof/>
                <w:webHidden/>
              </w:rPr>
              <w:t>4</w:t>
            </w:r>
            <w:r w:rsidR="00720C4E">
              <w:rPr>
                <w:noProof/>
                <w:webHidden/>
              </w:rPr>
              <w:fldChar w:fldCharType="end"/>
            </w:r>
          </w:hyperlink>
        </w:p>
        <w:p w14:paraId="2982A866" w14:textId="061F3738" w:rsidR="00720C4E" w:rsidRDefault="003B2016">
          <w:pPr>
            <w:pStyle w:val="TOC1"/>
            <w:tabs>
              <w:tab w:val="right" w:leader="dot" w:pos="9350"/>
            </w:tabs>
            <w:rPr>
              <w:rFonts w:eastAsiaTheme="minorEastAsia" w:cstheme="minorBidi"/>
              <w:b w:val="0"/>
              <w:bCs w:val="0"/>
              <w:iCs w:val="0"/>
              <w:noProof/>
            </w:rPr>
          </w:pPr>
          <w:hyperlink w:anchor="_Toc529953889" w:history="1">
            <w:r w:rsidR="00720C4E" w:rsidRPr="00B71233">
              <w:rPr>
                <w:rStyle w:val="Hyperlink"/>
                <w:noProof/>
              </w:rPr>
              <w:t>Teaching Philosophy</w:t>
            </w:r>
            <w:r w:rsidR="00720C4E">
              <w:rPr>
                <w:noProof/>
                <w:webHidden/>
              </w:rPr>
              <w:tab/>
            </w:r>
            <w:r w:rsidR="00720C4E">
              <w:rPr>
                <w:noProof/>
                <w:webHidden/>
              </w:rPr>
              <w:fldChar w:fldCharType="begin"/>
            </w:r>
            <w:r w:rsidR="00720C4E">
              <w:rPr>
                <w:noProof/>
                <w:webHidden/>
              </w:rPr>
              <w:instrText xml:space="preserve"> PAGEREF _Toc529953889 \h </w:instrText>
            </w:r>
            <w:r w:rsidR="00720C4E">
              <w:rPr>
                <w:noProof/>
                <w:webHidden/>
              </w:rPr>
            </w:r>
            <w:r w:rsidR="00720C4E">
              <w:rPr>
                <w:noProof/>
                <w:webHidden/>
              </w:rPr>
              <w:fldChar w:fldCharType="separate"/>
            </w:r>
            <w:r w:rsidR="00720C4E">
              <w:rPr>
                <w:noProof/>
                <w:webHidden/>
              </w:rPr>
              <w:t>5</w:t>
            </w:r>
            <w:r w:rsidR="00720C4E">
              <w:rPr>
                <w:noProof/>
                <w:webHidden/>
              </w:rPr>
              <w:fldChar w:fldCharType="end"/>
            </w:r>
          </w:hyperlink>
        </w:p>
        <w:p w14:paraId="14830728" w14:textId="215A46FE" w:rsidR="00720C4E" w:rsidRDefault="003B2016">
          <w:pPr>
            <w:pStyle w:val="TOC1"/>
            <w:tabs>
              <w:tab w:val="right" w:leader="dot" w:pos="9350"/>
            </w:tabs>
            <w:rPr>
              <w:rFonts w:eastAsiaTheme="minorEastAsia" w:cstheme="minorBidi"/>
              <w:b w:val="0"/>
              <w:bCs w:val="0"/>
              <w:iCs w:val="0"/>
              <w:noProof/>
            </w:rPr>
          </w:pPr>
          <w:hyperlink w:anchor="_Toc529953890" w:history="1">
            <w:r w:rsidR="00720C4E" w:rsidRPr="00B71233">
              <w:rPr>
                <w:rStyle w:val="Hyperlink"/>
                <w:noProof/>
              </w:rPr>
              <w:t>Instructional Methods</w:t>
            </w:r>
            <w:r w:rsidR="00720C4E">
              <w:rPr>
                <w:noProof/>
                <w:webHidden/>
              </w:rPr>
              <w:tab/>
            </w:r>
            <w:r w:rsidR="00720C4E">
              <w:rPr>
                <w:noProof/>
                <w:webHidden/>
              </w:rPr>
              <w:fldChar w:fldCharType="begin"/>
            </w:r>
            <w:r w:rsidR="00720C4E">
              <w:rPr>
                <w:noProof/>
                <w:webHidden/>
              </w:rPr>
              <w:instrText xml:space="preserve"> PAGEREF _Toc529953890 \h </w:instrText>
            </w:r>
            <w:r w:rsidR="00720C4E">
              <w:rPr>
                <w:noProof/>
                <w:webHidden/>
              </w:rPr>
            </w:r>
            <w:r w:rsidR="00720C4E">
              <w:rPr>
                <w:noProof/>
                <w:webHidden/>
              </w:rPr>
              <w:fldChar w:fldCharType="separate"/>
            </w:r>
            <w:r w:rsidR="00720C4E">
              <w:rPr>
                <w:noProof/>
                <w:webHidden/>
              </w:rPr>
              <w:t>5</w:t>
            </w:r>
            <w:r w:rsidR="00720C4E">
              <w:rPr>
                <w:noProof/>
                <w:webHidden/>
              </w:rPr>
              <w:fldChar w:fldCharType="end"/>
            </w:r>
          </w:hyperlink>
        </w:p>
        <w:p w14:paraId="01B6428E" w14:textId="30B3A812" w:rsidR="00720C4E" w:rsidRDefault="003B2016">
          <w:pPr>
            <w:pStyle w:val="TOC1"/>
            <w:tabs>
              <w:tab w:val="right" w:leader="dot" w:pos="9350"/>
            </w:tabs>
            <w:rPr>
              <w:rFonts w:eastAsiaTheme="minorEastAsia" w:cstheme="minorBidi"/>
              <w:b w:val="0"/>
              <w:bCs w:val="0"/>
              <w:iCs w:val="0"/>
              <w:noProof/>
            </w:rPr>
          </w:pPr>
          <w:hyperlink w:anchor="_Toc529953891" w:history="1">
            <w:r w:rsidR="00720C4E" w:rsidRPr="00B71233">
              <w:rPr>
                <w:rStyle w:val="Hyperlink"/>
                <w:noProof/>
              </w:rPr>
              <w:t>Course Policies and Requirements</w:t>
            </w:r>
            <w:r w:rsidR="00720C4E">
              <w:rPr>
                <w:noProof/>
                <w:webHidden/>
              </w:rPr>
              <w:tab/>
            </w:r>
            <w:r w:rsidR="00720C4E">
              <w:rPr>
                <w:noProof/>
                <w:webHidden/>
              </w:rPr>
              <w:fldChar w:fldCharType="begin"/>
            </w:r>
            <w:r w:rsidR="00720C4E">
              <w:rPr>
                <w:noProof/>
                <w:webHidden/>
              </w:rPr>
              <w:instrText xml:space="preserve"> PAGEREF _Toc529953891 \h </w:instrText>
            </w:r>
            <w:r w:rsidR="00720C4E">
              <w:rPr>
                <w:noProof/>
                <w:webHidden/>
              </w:rPr>
            </w:r>
            <w:r w:rsidR="00720C4E">
              <w:rPr>
                <w:noProof/>
                <w:webHidden/>
              </w:rPr>
              <w:fldChar w:fldCharType="separate"/>
            </w:r>
            <w:r w:rsidR="00720C4E">
              <w:rPr>
                <w:noProof/>
                <w:webHidden/>
              </w:rPr>
              <w:t>5</w:t>
            </w:r>
            <w:r w:rsidR="00720C4E">
              <w:rPr>
                <w:noProof/>
                <w:webHidden/>
              </w:rPr>
              <w:fldChar w:fldCharType="end"/>
            </w:r>
          </w:hyperlink>
        </w:p>
        <w:p w14:paraId="4823FDD4" w14:textId="4A33C16B" w:rsidR="00720C4E" w:rsidRDefault="003B2016">
          <w:pPr>
            <w:pStyle w:val="TOC2"/>
            <w:tabs>
              <w:tab w:val="right" w:leader="dot" w:pos="9350"/>
            </w:tabs>
            <w:rPr>
              <w:rFonts w:eastAsiaTheme="minorEastAsia" w:cstheme="minorBidi"/>
              <w:bCs w:val="0"/>
              <w:noProof/>
              <w:szCs w:val="24"/>
            </w:rPr>
          </w:pPr>
          <w:hyperlink w:anchor="_Toc529953892" w:history="1">
            <w:r w:rsidR="00720C4E" w:rsidRPr="00B71233">
              <w:rPr>
                <w:rStyle w:val="Hyperlink"/>
                <w:noProof/>
              </w:rPr>
              <w:t>Assignments</w:t>
            </w:r>
            <w:r w:rsidR="00720C4E">
              <w:rPr>
                <w:noProof/>
                <w:webHidden/>
              </w:rPr>
              <w:tab/>
            </w:r>
            <w:r w:rsidR="00720C4E">
              <w:rPr>
                <w:noProof/>
                <w:webHidden/>
              </w:rPr>
              <w:fldChar w:fldCharType="begin"/>
            </w:r>
            <w:r w:rsidR="00720C4E">
              <w:rPr>
                <w:noProof/>
                <w:webHidden/>
              </w:rPr>
              <w:instrText xml:space="preserve"> PAGEREF _Toc529953892 \h </w:instrText>
            </w:r>
            <w:r w:rsidR="00720C4E">
              <w:rPr>
                <w:noProof/>
                <w:webHidden/>
              </w:rPr>
            </w:r>
            <w:r w:rsidR="00720C4E">
              <w:rPr>
                <w:noProof/>
                <w:webHidden/>
              </w:rPr>
              <w:fldChar w:fldCharType="separate"/>
            </w:r>
            <w:r w:rsidR="00720C4E">
              <w:rPr>
                <w:noProof/>
                <w:webHidden/>
              </w:rPr>
              <w:t>5</w:t>
            </w:r>
            <w:r w:rsidR="00720C4E">
              <w:rPr>
                <w:noProof/>
                <w:webHidden/>
              </w:rPr>
              <w:fldChar w:fldCharType="end"/>
            </w:r>
          </w:hyperlink>
        </w:p>
        <w:p w14:paraId="27CD895B" w14:textId="72D2335C" w:rsidR="00720C4E" w:rsidRDefault="003B2016">
          <w:pPr>
            <w:pStyle w:val="TOC2"/>
            <w:tabs>
              <w:tab w:val="right" w:leader="dot" w:pos="9350"/>
            </w:tabs>
            <w:rPr>
              <w:rFonts w:eastAsiaTheme="minorEastAsia" w:cstheme="minorBidi"/>
              <w:bCs w:val="0"/>
              <w:noProof/>
              <w:szCs w:val="24"/>
            </w:rPr>
          </w:pPr>
          <w:hyperlink w:anchor="_Toc529953893" w:history="1">
            <w:r w:rsidR="00720C4E" w:rsidRPr="00B71233">
              <w:rPr>
                <w:rStyle w:val="Hyperlink"/>
                <w:noProof/>
              </w:rPr>
              <w:t>Grading</w:t>
            </w:r>
            <w:r w:rsidR="00720C4E">
              <w:rPr>
                <w:noProof/>
                <w:webHidden/>
              </w:rPr>
              <w:tab/>
            </w:r>
            <w:r w:rsidR="00720C4E">
              <w:rPr>
                <w:noProof/>
                <w:webHidden/>
              </w:rPr>
              <w:fldChar w:fldCharType="begin"/>
            </w:r>
            <w:r w:rsidR="00720C4E">
              <w:rPr>
                <w:noProof/>
                <w:webHidden/>
              </w:rPr>
              <w:instrText xml:space="preserve"> PAGEREF _Toc529953893 \h </w:instrText>
            </w:r>
            <w:r w:rsidR="00720C4E">
              <w:rPr>
                <w:noProof/>
                <w:webHidden/>
              </w:rPr>
            </w:r>
            <w:r w:rsidR="00720C4E">
              <w:rPr>
                <w:noProof/>
                <w:webHidden/>
              </w:rPr>
              <w:fldChar w:fldCharType="separate"/>
            </w:r>
            <w:r w:rsidR="00720C4E">
              <w:rPr>
                <w:noProof/>
                <w:webHidden/>
              </w:rPr>
              <w:t>5</w:t>
            </w:r>
            <w:r w:rsidR="00720C4E">
              <w:rPr>
                <w:noProof/>
                <w:webHidden/>
              </w:rPr>
              <w:fldChar w:fldCharType="end"/>
            </w:r>
          </w:hyperlink>
        </w:p>
        <w:p w14:paraId="131B42A6" w14:textId="31180703" w:rsidR="00720C4E" w:rsidRDefault="003B2016">
          <w:pPr>
            <w:pStyle w:val="TOC3"/>
            <w:tabs>
              <w:tab w:val="right" w:leader="dot" w:pos="9350"/>
            </w:tabs>
            <w:rPr>
              <w:rFonts w:eastAsiaTheme="minorEastAsia" w:cstheme="minorBidi"/>
              <w:noProof/>
              <w:sz w:val="24"/>
              <w:szCs w:val="24"/>
            </w:rPr>
          </w:pPr>
          <w:hyperlink w:anchor="_Toc529953894" w:history="1">
            <w:r w:rsidR="00720C4E" w:rsidRPr="00B71233">
              <w:rPr>
                <w:rStyle w:val="Hyperlink"/>
                <w:noProof/>
              </w:rPr>
              <w:t>Final Grade Elements / Grade Breakdown:</w:t>
            </w:r>
            <w:r w:rsidR="00720C4E">
              <w:rPr>
                <w:noProof/>
                <w:webHidden/>
              </w:rPr>
              <w:tab/>
            </w:r>
            <w:r w:rsidR="00720C4E">
              <w:rPr>
                <w:noProof/>
                <w:webHidden/>
              </w:rPr>
              <w:fldChar w:fldCharType="begin"/>
            </w:r>
            <w:r w:rsidR="00720C4E">
              <w:rPr>
                <w:noProof/>
                <w:webHidden/>
              </w:rPr>
              <w:instrText xml:space="preserve"> PAGEREF _Toc529953894 \h </w:instrText>
            </w:r>
            <w:r w:rsidR="00720C4E">
              <w:rPr>
                <w:noProof/>
                <w:webHidden/>
              </w:rPr>
            </w:r>
            <w:r w:rsidR="00720C4E">
              <w:rPr>
                <w:noProof/>
                <w:webHidden/>
              </w:rPr>
              <w:fldChar w:fldCharType="separate"/>
            </w:r>
            <w:r w:rsidR="00720C4E">
              <w:rPr>
                <w:noProof/>
                <w:webHidden/>
              </w:rPr>
              <w:t>5</w:t>
            </w:r>
            <w:r w:rsidR="00720C4E">
              <w:rPr>
                <w:noProof/>
                <w:webHidden/>
              </w:rPr>
              <w:fldChar w:fldCharType="end"/>
            </w:r>
          </w:hyperlink>
        </w:p>
        <w:p w14:paraId="17D8A4F0" w14:textId="4BA72F87" w:rsidR="00720C4E" w:rsidRDefault="003B2016">
          <w:pPr>
            <w:pStyle w:val="TOC3"/>
            <w:tabs>
              <w:tab w:val="right" w:leader="dot" w:pos="9350"/>
            </w:tabs>
            <w:rPr>
              <w:rFonts w:eastAsiaTheme="minorEastAsia" w:cstheme="minorBidi"/>
              <w:noProof/>
              <w:sz w:val="24"/>
              <w:szCs w:val="24"/>
            </w:rPr>
          </w:pPr>
          <w:hyperlink w:anchor="_Toc529953895" w:history="1">
            <w:r w:rsidR="00720C4E" w:rsidRPr="00B71233">
              <w:rPr>
                <w:rStyle w:val="Hyperlink"/>
                <w:noProof/>
              </w:rPr>
              <w:t>Grading Scales</w:t>
            </w:r>
            <w:r w:rsidR="00720C4E">
              <w:rPr>
                <w:noProof/>
                <w:webHidden/>
              </w:rPr>
              <w:tab/>
            </w:r>
            <w:r w:rsidR="00720C4E">
              <w:rPr>
                <w:noProof/>
                <w:webHidden/>
              </w:rPr>
              <w:fldChar w:fldCharType="begin"/>
            </w:r>
            <w:r w:rsidR="00720C4E">
              <w:rPr>
                <w:noProof/>
                <w:webHidden/>
              </w:rPr>
              <w:instrText xml:space="preserve"> PAGEREF _Toc529953895 \h </w:instrText>
            </w:r>
            <w:r w:rsidR="00720C4E">
              <w:rPr>
                <w:noProof/>
                <w:webHidden/>
              </w:rPr>
            </w:r>
            <w:r w:rsidR="00720C4E">
              <w:rPr>
                <w:noProof/>
                <w:webHidden/>
              </w:rPr>
              <w:fldChar w:fldCharType="separate"/>
            </w:r>
            <w:r w:rsidR="00720C4E">
              <w:rPr>
                <w:noProof/>
                <w:webHidden/>
              </w:rPr>
              <w:t>6</w:t>
            </w:r>
            <w:r w:rsidR="00720C4E">
              <w:rPr>
                <w:noProof/>
                <w:webHidden/>
              </w:rPr>
              <w:fldChar w:fldCharType="end"/>
            </w:r>
          </w:hyperlink>
        </w:p>
        <w:p w14:paraId="6D3C3B5D" w14:textId="37BE6355" w:rsidR="00720C4E" w:rsidRDefault="003B2016">
          <w:pPr>
            <w:pStyle w:val="TOC3"/>
            <w:tabs>
              <w:tab w:val="right" w:leader="dot" w:pos="9350"/>
            </w:tabs>
            <w:rPr>
              <w:rFonts w:eastAsiaTheme="minorEastAsia" w:cstheme="minorBidi"/>
              <w:noProof/>
              <w:sz w:val="24"/>
              <w:szCs w:val="24"/>
            </w:rPr>
          </w:pPr>
          <w:hyperlink w:anchor="_Toc529953896" w:history="1">
            <w:r w:rsidR="00720C4E" w:rsidRPr="00B71233">
              <w:rPr>
                <w:rStyle w:val="Hyperlink"/>
                <w:noProof/>
              </w:rPr>
              <w:t>Option 1: Final +/- Grade Scale:</w:t>
            </w:r>
            <w:r w:rsidR="00720C4E">
              <w:rPr>
                <w:noProof/>
                <w:webHidden/>
              </w:rPr>
              <w:tab/>
            </w:r>
            <w:r w:rsidR="00720C4E">
              <w:rPr>
                <w:noProof/>
                <w:webHidden/>
              </w:rPr>
              <w:fldChar w:fldCharType="begin"/>
            </w:r>
            <w:r w:rsidR="00720C4E">
              <w:rPr>
                <w:noProof/>
                <w:webHidden/>
              </w:rPr>
              <w:instrText xml:space="preserve"> PAGEREF _Toc529953896 \h </w:instrText>
            </w:r>
            <w:r w:rsidR="00720C4E">
              <w:rPr>
                <w:noProof/>
                <w:webHidden/>
              </w:rPr>
            </w:r>
            <w:r w:rsidR="00720C4E">
              <w:rPr>
                <w:noProof/>
                <w:webHidden/>
              </w:rPr>
              <w:fldChar w:fldCharType="separate"/>
            </w:r>
            <w:r w:rsidR="00720C4E">
              <w:rPr>
                <w:noProof/>
                <w:webHidden/>
              </w:rPr>
              <w:t>6</w:t>
            </w:r>
            <w:r w:rsidR="00720C4E">
              <w:rPr>
                <w:noProof/>
                <w:webHidden/>
              </w:rPr>
              <w:fldChar w:fldCharType="end"/>
            </w:r>
          </w:hyperlink>
        </w:p>
        <w:p w14:paraId="3ABE571F" w14:textId="6F273A08" w:rsidR="00720C4E" w:rsidRDefault="003B2016">
          <w:pPr>
            <w:pStyle w:val="TOC3"/>
            <w:tabs>
              <w:tab w:val="right" w:leader="dot" w:pos="9350"/>
            </w:tabs>
            <w:rPr>
              <w:rFonts w:eastAsiaTheme="minorEastAsia" w:cstheme="minorBidi"/>
              <w:noProof/>
              <w:sz w:val="24"/>
              <w:szCs w:val="24"/>
            </w:rPr>
          </w:pPr>
          <w:hyperlink w:anchor="_Toc529953897" w:history="1">
            <w:r w:rsidR="00720C4E" w:rsidRPr="00B71233">
              <w:rPr>
                <w:rStyle w:val="Hyperlink"/>
                <w:noProof/>
              </w:rPr>
              <w:t>Option 2: Final Whole-letter Grade Scale:</w:t>
            </w:r>
            <w:r w:rsidR="00720C4E">
              <w:rPr>
                <w:noProof/>
                <w:webHidden/>
              </w:rPr>
              <w:tab/>
            </w:r>
            <w:r w:rsidR="00720C4E">
              <w:rPr>
                <w:noProof/>
                <w:webHidden/>
              </w:rPr>
              <w:fldChar w:fldCharType="begin"/>
            </w:r>
            <w:r w:rsidR="00720C4E">
              <w:rPr>
                <w:noProof/>
                <w:webHidden/>
              </w:rPr>
              <w:instrText xml:space="preserve"> PAGEREF _Toc529953897 \h </w:instrText>
            </w:r>
            <w:r w:rsidR="00720C4E">
              <w:rPr>
                <w:noProof/>
                <w:webHidden/>
              </w:rPr>
            </w:r>
            <w:r w:rsidR="00720C4E">
              <w:rPr>
                <w:noProof/>
                <w:webHidden/>
              </w:rPr>
              <w:fldChar w:fldCharType="separate"/>
            </w:r>
            <w:r w:rsidR="00720C4E">
              <w:rPr>
                <w:noProof/>
                <w:webHidden/>
              </w:rPr>
              <w:t>6</w:t>
            </w:r>
            <w:r w:rsidR="00720C4E">
              <w:rPr>
                <w:noProof/>
                <w:webHidden/>
              </w:rPr>
              <w:fldChar w:fldCharType="end"/>
            </w:r>
          </w:hyperlink>
        </w:p>
        <w:p w14:paraId="33210F50" w14:textId="5AB34D47" w:rsidR="00720C4E" w:rsidRDefault="003B2016">
          <w:pPr>
            <w:pStyle w:val="TOC3"/>
            <w:tabs>
              <w:tab w:val="right" w:leader="dot" w:pos="9350"/>
            </w:tabs>
            <w:rPr>
              <w:rFonts w:eastAsiaTheme="minorEastAsia" w:cstheme="minorBidi"/>
              <w:noProof/>
              <w:sz w:val="24"/>
              <w:szCs w:val="24"/>
            </w:rPr>
          </w:pPr>
          <w:hyperlink w:anchor="_Toc529953898" w:history="1">
            <w:r w:rsidR="00720C4E" w:rsidRPr="00B71233">
              <w:rPr>
                <w:rStyle w:val="Hyperlink"/>
                <w:noProof/>
              </w:rPr>
              <w:t>Late Work</w:t>
            </w:r>
            <w:r w:rsidR="00720C4E">
              <w:rPr>
                <w:noProof/>
                <w:webHidden/>
              </w:rPr>
              <w:tab/>
            </w:r>
            <w:r w:rsidR="00720C4E">
              <w:rPr>
                <w:noProof/>
                <w:webHidden/>
              </w:rPr>
              <w:fldChar w:fldCharType="begin"/>
            </w:r>
            <w:r w:rsidR="00720C4E">
              <w:rPr>
                <w:noProof/>
                <w:webHidden/>
              </w:rPr>
              <w:instrText xml:space="preserve"> PAGEREF _Toc529953898 \h </w:instrText>
            </w:r>
            <w:r w:rsidR="00720C4E">
              <w:rPr>
                <w:noProof/>
                <w:webHidden/>
              </w:rPr>
            </w:r>
            <w:r w:rsidR="00720C4E">
              <w:rPr>
                <w:noProof/>
                <w:webHidden/>
              </w:rPr>
              <w:fldChar w:fldCharType="separate"/>
            </w:r>
            <w:r w:rsidR="00720C4E">
              <w:rPr>
                <w:noProof/>
                <w:webHidden/>
              </w:rPr>
              <w:t>7</w:t>
            </w:r>
            <w:r w:rsidR="00720C4E">
              <w:rPr>
                <w:noProof/>
                <w:webHidden/>
              </w:rPr>
              <w:fldChar w:fldCharType="end"/>
            </w:r>
          </w:hyperlink>
        </w:p>
        <w:p w14:paraId="16553BBE" w14:textId="7E928D4F" w:rsidR="00720C4E" w:rsidRDefault="003B2016">
          <w:pPr>
            <w:pStyle w:val="TOC3"/>
            <w:tabs>
              <w:tab w:val="right" w:leader="dot" w:pos="9350"/>
            </w:tabs>
            <w:rPr>
              <w:rFonts w:eastAsiaTheme="minorEastAsia" w:cstheme="minorBidi"/>
              <w:noProof/>
              <w:sz w:val="24"/>
              <w:szCs w:val="24"/>
            </w:rPr>
          </w:pPr>
          <w:hyperlink w:anchor="_Toc529953899" w:history="1">
            <w:r w:rsidR="00720C4E" w:rsidRPr="00B71233">
              <w:rPr>
                <w:rStyle w:val="Hyperlink"/>
                <w:noProof/>
              </w:rPr>
              <w:t>Grading Concerns</w:t>
            </w:r>
            <w:r w:rsidR="00720C4E">
              <w:rPr>
                <w:noProof/>
                <w:webHidden/>
              </w:rPr>
              <w:tab/>
            </w:r>
            <w:r w:rsidR="00720C4E">
              <w:rPr>
                <w:noProof/>
                <w:webHidden/>
              </w:rPr>
              <w:fldChar w:fldCharType="begin"/>
            </w:r>
            <w:r w:rsidR="00720C4E">
              <w:rPr>
                <w:noProof/>
                <w:webHidden/>
              </w:rPr>
              <w:instrText xml:space="preserve"> PAGEREF _Toc529953899 \h </w:instrText>
            </w:r>
            <w:r w:rsidR="00720C4E">
              <w:rPr>
                <w:noProof/>
                <w:webHidden/>
              </w:rPr>
            </w:r>
            <w:r w:rsidR="00720C4E">
              <w:rPr>
                <w:noProof/>
                <w:webHidden/>
              </w:rPr>
              <w:fldChar w:fldCharType="separate"/>
            </w:r>
            <w:r w:rsidR="00720C4E">
              <w:rPr>
                <w:noProof/>
                <w:webHidden/>
              </w:rPr>
              <w:t>7</w:t>
            </w:r>
            <w:r w:rsidR="00720C4E">
              <w:rPr>
                <w:noProof/>
                <w:webHidden/>
              </w:rPr>
              <w:fldChar w:fldCharType="end"/>
            </w:r>
          </w:hyperlink>
        </w:p>
        <w:p w14:paraId="5EE1AD08" w14:textId="645604A4" w:rsidR="00720C4E" w:rsidRDefault="003B2016">
          <w:pPr>
            <w:pStyle w:val="TOC2"/>
            <w:tabs>
              <w:tab w:val="right" w:leader="dot" w:pos="9350"/>
            </w:tabs>
            <w:rPr>
              <w:rFonts w:eastAsiaTheme="minorEastAsia" w:cstheme="minorBidi"/>
              <w:bCs w:val="0"/>
              <w:noProof/>
              <w:szCs w:val="24"/>
            </w:rPr>
          </w:pPr>
          <w:hyperlink w:anchor="_Toc529953900" w:history="1">
            <w:r w:rsidR="00720C4E" w:rsidRPr="00B71233">
              <w:rPr>
                <w:rStyle w:val="Hyperlink"/>
                <w:noProof/>
              </w:rPr>
              <w:t>Attendance</w:t>
            </w:r>
            <w:r w:rsidR="00720C4E">
              <w:rPr>
                <w:noProof/>
                <w:webHidden/>
              </w:rPr>
              <w:tab/>
            </w:r>
            <w:r w:rsidR="00720C4E">
              <w:rPr>
                <w:noProof/>
                <w:webHidden/>
              </w:rPr>
              <w:fldChar w:fldCharType="begin"/>
            </w:r>
            <w:r w:rsidR="00720C4E">
              <w:rPr>
                <w:noProof/>
                <w:webHidden/>
              </w:rPr>
              <w:instrText xml:space="preserve"> PAGEREF _Toc529953900 \h </w:instrText>
            </w:r>
            <w:r w:rsidR="00720C4E">
              <w:rPr>
                <w:noProof/>
                <w:webHidden/>
              </w:rPr>
            </w:r>
            <w:r w:rsidR="00720C4E">
              <w:rPr>
                <w:noProof/>
                <w:webHidden/>
              </w:rPr>
              <w:fldChar w:fldCharType="separate"/>
            </w:r>
            <w:r w:rsidR="00720C4E">
              <w:rPr>
                <w:noProof/>
                <w:webHidden/>
              </w:rPr>
              <w:t>7</w:t>
            </w:r>
            <w:r w:rsidR="00720C4E">
              <w:rPr>
                <w:noProof/>
                <w:webHidden/>
              </w:rPr>
              <w:fldChar w:fldCharType="end"/>
            </w:r>
          </w:hyperlink>
        </w:p>
        <w:p w14:paraId="12B7F0EA" w14:textId="727BCAFC" w:rsidR="00720C4E" w:rsidRDefault="003B2016">
          <w:pPr>
            <w:pStyle w:val="TOC2"/>
            <w:tabs>
              <w:tab w:val="right" w:leader="dot" w:pos="9350"/>
            </w:tabs>
            <w:rPr>
              <w:rFonts w:eastAsiaTheme="minorEastAsia" w:cstheme="minorBidi"/>
              <w:bCs w:val="0"/>
              <w:noProof/>
              <w:szCs w:val="24"/>
            </w:rPr>
          </w:pPr>
          <w:hyperlink w:anchor="_Toc529953901" w:history="1">
            <w:r w:rsidR="00720C4E" w:rsidRPr="00B71233">
              <w:rPr>
                <w:rStyle w:val="Hyperlink"/>
                <w:noProof/>
              </w:rPr>
              <w:t>Participation</w:t>
            </w:r>
            <w:r w:rsidR="00720C4E">
              <w:rPr>
                <w:noProof/>
                <w:webHidden/>
              </w:rPr>
              <w:tab/>
            </w:r>
            <w:r w:rsidR="00720C4E">
              <w:rPr>
                <w:noProof/>
                <w:webHidden/>
              </w:rPr>
              <w:fldChar w:fldCharType="begin"/>
            </w:r>
            <w:r w:rsidR="00720C4E">
              <w:rPr>
                <w:noProof/>
                <w:webHidden/>
              </w:rPr>
              <w:instrText xml:space="preserve"> PAGEREF _Toc529953901 \h </w:instrText>
            </w:r>
            <w:r w:rsidR="00720C4E">
              <w:rPr>
                <w:noProof/>
                <w:webHidden/>
              </w:rPr>
            </w:r>
            <w:r w:rsidR="00720C4E">
              <w:rPr>
                <w:noProof/>
                <w:webHidden/>
              </w:rPr>
              <w:fldChar w:fldCharType="separate"/>
            </w:r>
            <w:r w:rsidR="00720C4E">
              <w:rPr>
                <w:noProof/>
                <w:webHidden/>
              </w:rPr>
              <w:t>8</w:t>
            </w:r>
            <w:r w:rsidR="00720C4E">
              <w:rPr>
                <w:noProof/>
                <w:webHidden/>
              </w:rPr>
              <w:fldChar w:fldCharType="end"/>
            </w:r>
          </w:hyperlink>
        </w:p>
        <w:p w14:paraId="35A1EECA" w14:textId="223C68E0" w:rsidR="00720C4E" w:rsidRDefault="003B2016">
          <w:pPr>
            <w:pStyle w:val="TOC2"/>
            <w:tabs>
              <w:tab w:val="right" w:leader="dot" w:pos="9350"/>
            </w:tabs>
            <w:rPr>
              <w:rFonts w:eastAsiaTheme="minorEastAsia" w:cstheme="minorBidi"/>
              <w:bCs w:val="0"/>
              <w:noProof/>
              <w:szCs w:val="24"/>
            </w:rPr>
          </w:pPr>
          <w:hyperlink w:anchor="_Toc529953902" w:history="1">
            <w:r w:rsidR="00720C4E" w:rsidRPr="00B71233">
              <w:rPr>
                <w:rStyle w:val="Hyperlink"/>
                <w:noProof/>
              </w:rPr>
              <w:t>Netiquette: Communication Courtesy Code</w:t>
            </w:r>
            <w:r w:rsidR="00720C4E">
              <w:rPr>
                <w:noProof/>
                <w:webHidden/>
              </w:rPr>
              <w:tab/>
            </w:r>
            <w:r w:rsidR="00720C4E">
              <w:rPr>
                <w:noProof/>
                <w:webHidden/>
              </w:rPr>
              <w:fldChar w:fldCharType="begin"/>
            </w:r>
            <w:r w:rsidR="00720C4E">
              <w:rPr>
                <w:noProof/>
                <w:webHidden/>
              </w:rPr>
              <w:instrText xml:space="preserve"> PAGEREF _Toc529953902 \h </w:instrText>
            </w:r>
            <w:r w:rsidR="00720C4E">
              <w:rPr>
                <w:noProof/>
                <w:webHidden/>
              </w:rPr>
            </w:r>
            <w:r w:rsidR="00720C4E">
              <w:rPr>
                <w:noProof/>
                <w:webHidden/>
              </w:rPr>
              <w:fldChar w:fldCharType="separate"/>
            </w:r>
            <w:r w:rsidR="00720C4E">
              <w:rPr>
                <w:noProof/>
                <w:webHidden/>
              </w:rPr>
              <w:t>8</w:t>
            </w:r>
            <w:r w:rsidR="00720C4E">
              <w:rPr>
                <w:noProof/>
                <w:webHidden/>
              </w:rPr>
              <w:fldChar w:fldCharType="end"/>
            </w:r>
          </w:hyperlink>
        </w:p>
        <w:p w14:paraId="2052948D" w14:textId="64E83890" w:rsidR="00720C4E" w:rsidRDefault="003B2016">
          <w:pPr>
            <w:pStyle w:val="TOC2"/>
            <w:tabs>
              <w:tab w:val="right" w:leader="dot" w:pos="9350"/>
            </w:tabs>
            <w:rPr>
              <w:rFonts w:eastAsiaTheme="minorEastAsia" w:cstheme="minorBidi"/>
              <w:bCs w:val="0"/>
              <w:noProof/>
              <w:szCs w:val="24"/>
            </w:rPr>
          </w:pPr>
          <w:hyperlink w:anchor="_Toc529953903" w:history="1">
            <w:r w:rsidR="00720C4E" w:rsidRPr="00B71233">
              <w:rPr>
                <w:rStyle w:val="Hyperlink"/>
                <w:noProof/>
              </w:rPr>
              <w:t>Technology Policies</w:t>
            </w:r>
            <w:r w:rsidR="00720C4E">
              <w:rPr>
                <w:noProof/>
                <w:webHidden/>
              </w:rPr>
              <w:tab/>
            </w:r>
            <w:r w:rsidR="00720C4E">
              <w:rPr>
                <w:noProof/>
                <w:webHidden/>
              </w:rPr>
              <w:fldChar w:fldCharType="begin"/>
            </w:r>
            <w:r w:rsidR="00720C4E">
              <w:rPr>
                <w:noProof/>
                <w:webHidden/>
              </w:rPr>
              <w:instrText xml:space="preserve"> PAGEREF _Toc529953903 \h </w:instrText>
            </w:r>
            <w:r w:rsidR="00720C4E">
              <w:rPr>
                <w:noProof/>
                <w:webHidden/>
              </w:rPr>
            </w:r>
            <w:r w:rsidR="00720C4E">
              <w:rPr>
                <w:noProof/>
                <w:webHidden/>
              </w:rPr>
              <w:fldChar w:fldCharType="separate"/>
            </w:r>
            <w:r w:rsidR="00720C4E">
              <w:rPr>
                <w:noProof/>
                <w:webHidden/>
              </w:rPr>
              <w:t>8</w:t>
            </w:r>
            <w:r w:rsidR="00720C4E">
              <w:rPr>
                <w:noProof/>
                <w:webHidden/>
              </w:rPr>
              <w:fldChar w:fldCharType="end"/>
            </w:r>
          </w:hyperlink>
        </w:p>
        <w:p w14:paraId="1B199E8C" w14:textId="2871BEB3" w:rsidR="00720C4E" w:rsidRDefault="003B2016">
          <w:pPr>
            <w:pStyle w:val="TOC2"/>
            <w:tabs>
              <w:tab w:val="right" w:leader="dot" w:pos="9350"/>
            </w:tabs>
            <w:rPr>
              <w:rFonts w:eastAsiaTheme="minorEastAsia" w:cstheme="minorBidi"/>
              <w:bCs w:val="0"/>
              <w:noProof/>
              <w:szCs w:val="24"/>
            </w:rPr>
          </w:pPr>
          <w:hyperlink w:anchor="_Toc529953904" w:history="1">
            <w:r w:rsidR="00720C4E" w:rsidRPr="00B71233">
              <w:rPr>
                <w:rStyle w:val="Hyperlink"/>
                <w:noProof/>
              </w:rPr>
              <w:t>Academic Misconduct</w:t>
            </w:r>
            <w:r w:rsidR="00720C4E">
              <w:rPr>
                <w:noProof/>
                <w:webHidden/>
              </w:rPr>
              <w:tab/>
            </w:r>
            <w:r w:rsidR="00720C4E">
              <w:rPr>
                <w:noProof/>
                <w:webHidden/>
              </w:rPr>
              <w:fldChar w:fldCharType="begin"/>
            </w:r>
            <w:r w:rsidR="00720C4E">
              <w:rPr>
                <w:noProof/>
                <w:webHidden/>
              </w:rPr>
              <w:instrText xml:space="preserve"> PAGEREF _Toc529953904 \h </w:instrText>
            </w:r>
            <w:r w:rsidR="00720C4E">
              <w:rPr>
                <w:noProof/>
                <w:webHidden/>
              </w:rPr>
            </w:r>
            <w:r w:rsidR="00720C4E">
              <w:rPr>
                <w:noProof/>
                <w:webHidden/>
              </w:rPr>
              <w:fldChar w:fldCharType="separate"/>
            </w:r>
            <w:r w:rsidR="00720C4E">
              <w:rPr>
                <w:noProof/>
                <w:webHidden/>
              </w:rPr>
              <w:t>9</w:t>
            </w:r>
            <w:r w:rsidR="00720C4E">
              <w:rPr>
                <w:noProof/>
                <w:webHidden/>
              </w:rPr>
              <w:fldChar w:fldCharType="end"/>
            </w:r>
          </w:hyperlink>
        </w:p>
        <w:p w14:paraId="40E4129D" w14:textId="2E143CC5" w:rsidR="00720C4E" w:rsidRDefault="003B2016">
          <w:pPr>
            <w:pStyle w:val="TOC1"/>
            <w:tabs>
              <w:tab w:val="right" w:leader="dot" w:pos="9350"/>
            </w:tabs>
            <w:rPr>
              <w:rFonts w:eastAsiaTheme="minorEastAsia" w:cstheme="minorBidi"/>
              <w:b w:val="0"/>
              <w:bCs w:val="0"/>
              <w:iCs w:val="0"/>
              <w:noProof/>
            </w:rPr>
          </w:pPr>
          <w:hyperlink w:anchor="_Toc529953905" w:history="1">
            <w:r w:rsidR="00720C4E" w:rsidRPr="00B71233">
              <w:rPr>
                <w:rStyle w:val="Hyperlink"/>
                <w:noProof/>
              </w:rPr>
              <w:t>TCU Online: Our Learning Management System</w:t>
            </w:r>
            <w:r w:rsidR="00720C4E">
              <w:rPr>
                <w:noProof/>
                <w:webHidden/>
              </w:rPr>
              <w:tab/>
            </w:r>
            <w:r w:rsidR="00720C4E">
              <w:rPr>
                <w:noProof/>
                <w:webHidden/>
              </w:rPr>
              <w:fldChar w:fldCharType="begin"/>
            </w:r>
            <w:r w:rsidR="00720C4E">
              <w:rPr>
                <w:noProof/>
                <w:webHidden/>
              </w:rPr>
              <w:instrText xml:space="preserve"> PAGEREF _Toc529953905 \h </w:instrText>
            </w:r>
            <w:r w:rsidR="00720C4E">
              <w:rPr>
                <w:noProof/>
                <w:webHidden/>
              </w:rPr>
            </w:r>
            <w:r w:rsidR="00720C4E">
              <w:rPr>
                <w:noProof/>
                <w:webHidden/>
              </w:rPr>
              <w:fldChar w:fldCharType="separate"/>
            </w:r>
            <w:r w:rsidR="00720C4E">
              <w:rPr>
                <w:noProof/>
                <w:webHidden/>
              </w:rPr>
              <w:t>10</w:t>
            </w:r>
            <w:r w:rsidR="00720C4E">
              <w:rPr>
                <w:noProof/>
                <w:webHidden/>
              </w:rPr>
              <w:fldChar w:fldCharType="end"/>
            </w:r>
          </w:hyperlink>
        </w:p>
        <w:p w14:paraId="08AADBE4" w14:textId="060A929F" w:rsidR="00720C4E" w:rsidRDefault="003B2016">
          <w:pPr>
            <w:pStyle w:val="TOC2"/>
            <w:tabs>
              <w:tab w:val="right" w:leader="dot" w:pos="9350"/>
            </w:tabs>
            <w:rPr>
              <w:rFonts w:eastAsiaTheme="minorEastAsia" w:cstheme="minorBidi"/>
              <w:bCs w:val="0"/>
              <w:noProof/>
              <w:szCs w:val="24"/>
            </w:rPr>
          </w:pPr>
          <w:hyperlink w:anchor="_Toc529953906" w:history="1">
            <w:r w:rsidR="00720C4E" w:rsidRPr="00B71233">
              <w:rPr>
                <w:rStyle w:val="Hyperlink"/>
                <w:noProof/>
              </w:rPr>
              <w:t>Getting Started with TCU Online</w:t>
            </w:r>
            <w:r w:rsidR="00720C4E">
              <w:rPr>
                <w:noProof/>
                <w:webHidden/>
              </w:rPr>
              <w:tab/>
            </w:r>
            <w:r w:rsidR="00720C4E">
              <w:rPr>
                <w:noProof/>
                <w:webHidden/>
              </w:rPr>
              <w:fldChar w:fldCharType="begin"/>
            </w:r>
            <w:r w:rsidR="00720C4E">
              <w:rPr>
                <w:noProof/>
                <w:webHidden/>
              </w:rPr>
              <w:instrText xml:space="preserve"> PAGEREF _Toc529953906 \h </w:instrText>
            </w:r>
            <w:r w:rsidR="00720C4E">
              <w:rPr>
                <w:noProof/>
                <w:webHidden/>
              </w:rPr>
            </w:r>
            <w:r w:rsidR="00720C4E">
              <w:rPr>
                <w:noProof/>
                <w:webHidden/>
              </w:rPr>
              <w:fldChar w:fldCharType="separate"/>
            </w:r>
            <w:r w:rsidR="00720C4E">
              <w:rPr>
                <w:noProof/>
                <w:webHidden/>
              </w:rPr>
              <w:t>10</w:t>
            </w:r>
            <w:r w:rsidR="00720C4E">
              <w:rPr>
                <w:noProof/>
                <w:webHidden/>
              </w:rPr>
              <w:fldChar w:fldCharType="end"/>
            </w:r>
          </w:hyperlink>
        </w:p>
        <w:p w14:paraId="1DC27EEA" w14:textId="4B3F0251" w:rsidR="00720C4E" w:rsidRDefault="003B2016">
          <w:pPr>
            <w:pStyle w:val="TOC2"/>
            <w:tabs>
              <w:tab w:val="right" w:leader="dot" w:pos="9350"/>
            </w:tabs>
            <w:rPr>
              <w:rFonts w:eastAsiaTheme="minorEastAsia" w:cstheme="minorBidi"/>
              <w:bCs w:val="0"/>
              <w:noProof/>
              <w:szCs w:val="24"/>
            </w:rPr>
          </w:pPr>
          <w:hyperlink w:anchor="_Toc529953907" w:history="1">
            <w:r w:rsidR="00720C4E" w:rsidRPr="00B71233">
              <w:rPr>
                <w:rStyle w:val="Hyperlink"/>
                <w:noProof/>
              </w:rPr>
              <w:t>How This Course Will Use TCU Online</w:t>
            </w:r>
            <w:r w:rsidR="00720C4E">
              <w:rPr>
                <w:noProof/>
                <w:webHidden/>
              </w:rPr>
              <w:tab/>
            </w:r>
            <w:r w:rsidR="00720C4E">
              <w:rPr>
                <w:noProof/>
                <w:webHidden/>
              </w:rPr>
              <w:fldChar w:fldCharType="begin"/>
            </w:r>
            <w:r w:rsidR="00720C4E">
              <w:rPr>
                <w:noProof/>
                <w:webHidden/>
              </w:rPr>
              <w:instrText xml:space="preserve"> PAGEREF _Toc529953907 \h </w:instrText>
            </w:r>
            <w:r w:rsidR="00720C4E">
              <w:rPr>
                <w:noProof/>
                <w:webHidden/>
              </w:rPr>
            </w:r>
            <w:r w:rsidR="00720C4E">
              <w:rPr>
                <w:noProof/>
                <w:webHidden/>
              </w:rPr>
              <w:fldChar w:fldCharType="separate"/>
            </w:r>
            <w:r w:rsidR="00720C4E">
              <w:rPr>
                <w:noProof/>
                <w:webHidden/>
              </w:rPr>
              <w:t>10</w:t>
            </w:r>
            <w:r w:rsidR="00720C4E">
              <w:rPr>
                <w:noProof/>
                <w:webHidden/>
              </w:rPr>
              <w:fldChar w:fldCharType="end"/>
            </w:r>
          </w:hyperlink>
        </w:p>
        <w:p w14:paraId="498B9C9E" w14:textId="17C6D6CF" w:rsidR="00720C4E" w:rsidRDefault="003B2016">
          <w:pPr>
            <w:pStyle w:val="TOC2"/>
            <w:tabs>
              <w:tab w:val="right" w:leader="dot" w:pos="9350"/>
            </w:tabs>
            <w:rPr>
              <w:rFonts w:eastAsiaTheme="minorEastAsia" w:cstheme="minorBidi"/>
              <w:bCs w:val="0"/>
              <w:noProof/>
              <w:szCs w:val="24"/>
            </w:rPr>
          </w:pPr>
          <w:hyperlink w:anchor="_Toc529953908" w:history="1">
            <w:r w:rsidR="00720C4E" w:rsidRPr="00B71233">
              <w:rPr>
                <w:rStyle w:val="Hyperlink"/>
                <w:noProof/>
              </w:rPr>
              <w:t>Getting Help with TCU Online</w:t>
            </w:r>
            <w:r w:rsidR="00720C4E">
              <w:rPr>
                <w:noProof/>
                <w:webHidden/>
              </w:rPr>
              <w:tab/>
            </w:r>
            <w:r w:rsidR="00720C4E">
              <w:rPr>
                <w:noProof/>
                <w:webHidden/>
              </w:rPr>
              <w:fldChar w:fldCharType="begin"/>
            </w:r>
            <w:r w:rsidR="00720C4E">
              <w:rPr>
                <w:noProof/>
                <w:webHidden/>
              </w:rPr>
              <w:instrText xml:space="preserve"> PAGEREF _Toc529953908 \h </w:instrText>
            </w:r>
            <w:r w:rsidR="00720C4E">
              <w:rPr>
                <w:noProof/>
                <w:webHidden/>
              </w:rPr>
            </w:r>
            <w:r w:rsidR="00720C4E">
              <w:rPr>
                <w:noProof/>
                <w:webHidden/>
              </w:rPr>
              <w:fldChar w:fldCharType="separate"/>
            </w:r>
            <w:r w:rsidR="00720C4E">
              <w:rPr>
                <w:noProof/>
                <w:webHidden/>
              </w:rPr>
              <w:t>10</w:t>
            </w:r>
            <w:r w:rsidR="00720C4E">
              <w:rPr>
                <w:noProof/>
                <w:webHidden/>
              </w:rPr>
              <w:fldChar w:fldCharType="end"/>
            </w:r>
          </w:hyperlink>
        </w:p>
        <w:p w14:paraId="0C04296D" w14:textId="07209857" w:rsidR="00720C4E" w:rsidRDefault="003B2016">
          <w:pPr>
            <w:pStyle w:val="TOC2"/>
            <w:tabs>
              <w:tab w:val="right" w:leader="dot" w:pos="9350"/>
            </w:tabs>
            <w:rPr>
              <w:rFonts w:eastAsiaTheme="minorEastAsia" w:cstheme="minorBidi"/>
              <w:bCs w:val="0"/>
              <w:noProof/>
              <w:szCs w:val="24"/>
            </w:rPr>
          </w:pPr>
          <w:hyperlink w:anchor="_Toc529953909" w:history="1">
            <w:r w:rsidR="00720C4E" w:rsidRPr="00B71233">
              <w:rPr>
                <w:rStyle w:val="Hyperlink"/>
                <w:noProof/>
              </w:rPr>
              <w:t>Personal Settings &amp; Notifications for TCU Online</w:t>
            </w:r>
            <w:r w:rsidR="00720C4E">
              <w:rPr>
                <w:noProof/>
                <w:webHidden/>
              </w:rPr>
              <w:tab/>
            </w:r>
            <w:r w:rsidR="00720C4E">
              <w:rPr>
                <w:noProof/>
                <w:webHidden/>
              </w:rPr>
              <w:fldChar w:fldCharType="begin"/>
            </w:r>
            <w:r w:rsidR="00720C4E">
              <w:rPr>
                <w:noProof/>
                <w:webHidden/>
              </w:rPr>
              <w:instrText xml:space="preserve"> PAGEREF _Toc529953909 \h </w:instrText>
            </w:r>
            <w:r w:rsidR="00720C4E">
              <w:rPr>
                <w:noProof/>
                <w:webHidden/>
              </w:rPr>
            </w:r>
            <w:r w:rsidR="00720C4E">
              <w:rPr>
                <w:noProof/>
                <w:webHidden/>
              </w:rPr>
              <w:fldChar w:fldCharType="separate"/>
            </w:r>
            <w:r w:rsidR="00720C4E">
              <w:rPr>
                <w:noProof/>
                <w:webHidden/>
              </w:rPr>
              <w:t>10</w:t>
            </w:r>
            <w:r w:rsidR="00720C4E">
              <w:rPr>
                <w:noProof/>
                <w:webHidden/>
              </w:rPr>
              <w:fldChar w:fldCharType="end"/>
            </w:r>
          </w:hyperlink>
        </w:p>
        <w:p w14:paraId="16B5EDC7" w14:textId="0BC952BA" w:rsidR="00720C4E" w:rsidRDefault="003B2016">
          <w:pPr>
            <w:pStyle w:val="TOC2"/>
            <w:tabs>
              <w:tab w:val="right" w:leader="dot" w:pos="9350"/>
            </w:tabs>
            <w:rPr>
              <w:rFonts w:eastAsiaTheme="minorEastAsia" w:cstheme="minorBidi"/>
              <w:bCs w:val="0"/>
              <w:noProof/>
              <w:szCs w:val="24"/>
            </w:rPr>
          </w:pPr>
          <w:hyperlink w:anchor="_Toc529953910" w:history="1">
            <w:r w:rsidR="00720C4E" w:rsidRPr="00B71233">
              <w:rPr>
                <w:rStyle w:val="Hyperlink"/>
                <w:noProof/>
              </w:rPr>
              <w:t>Recommended App for Use with TCU Online: Pulse</w:t>
            </w:r>
            <w:r w:rsidR="00720C4E">
              <w:rPr>
                <w:noProof/>
                <w:webHidden/>
              </w:rPr>
              <w:tab/>
            </w:r>
            <w:r w:rsidR="00720C4E">
              <w:rPr>
                <w:noProof/>
                <w:webHidden/>
              </w:rPr>
              <w:fldChar w:fldCharType="begin"/>
            </w:r>
            <w:r w:rsidR="00720C4E">
              <w:rPr>
                <w:noProof/>
                <w:webHidden/>
              </w:rPr>
              <w:instrText xml:space="preserve"> PAGEREF _Toc529953910 \h </w:instrText>
            </w:r>
            <w:r w:rsidR="00720C4E">
              <w:rPr>
                <w:noProof/>
                <w:webHidden/>
              </w:rPr>
            </w:r>
            <w:r w:rsidR="00720C4E">
              <w:rPr>
                <w:noProof/>
                <w:webHidden/>
              </w:rPr>
              <w:fldChar w:fldCharType="separate"/>
            </w:r>
            <w:r w:rsidR="00720C4E">
              <w:rPr>
                <w:noProof/>
                <w:webHidden/>
              </w:rPr>
              <w:t>11</w:t>
            </w:r>
            <w:r w:rsidR="00720C4E">
              <w:rPr>
                <w:noProof/>
                <w:webHidden/>
              </w:rPr>
              <w:fldChar w:fldCharType="end"/>
            </w:r>
          </w:hyperlink>
        </w:p>
        <w:p w14:paraId="5C6FA117" w14:textId="4C0B5A4E" w:rsidR="00720C4E" w:rsidRDefault="003B2016">
          <w:pPr>
            <w:pStyle w:val="TOC1"/>
            <w:tabs>
              <w:tab w:val="right" w:leader="dot" w:pos="9350"/>
            </w:tabs>
            <w:rPr>
              <w:rFonts w:eastAsiaTheme="minorEastAsia" w:cstheme="minorBidi"/>
              <w:b w:val="0"/>
              <w:bCs w:val="0"/>
              <w:iCs w:val="0"/>
              <w:noProof/>
            </w:rPr>
          </w:pPr>
          <w:hyperlink w:anchor="_Toc529953911" w:history="1">
            <w:r w:rsidR="00720C4E" w:rsidRPr="00B71233">
              <w:rPr>
                <w:rStyle w:val="Hyperlink"/>
                <w:noProof/>
              </w:rPr>
              <w:t>Support for TCU Students</w:t>
            </w:r>
            <w:r w:rsidR="00720C4E">
              <w:rPr>
                <w:noProof/>
                <w:webHidden/>
              </w:rPr>
              <w:tab/>
            </w:r>
            <w:r w:rsidR="00720C4E">
              <w:rPr>
                <w:noProof/>
                <w:webHidden/>
              </w:rPr>
              <w:fldChar w:fldCharType="begin"/>
            </w:r>
            <w:r w:rsidR="00720C4E">
              <w:rPr>
                <w:noProof/>
                <w:webHidden/>
              </w:rPr>
              <w:instrText xml:space="preserve"> PAGEREF _Toc529953911 \h </w:instrText>
            </w:r>
            <w:r w:rsidR="00720C4E">
              <w:rPr>
                <w:noProof/>
                <w:webHidden/>
              </w:rPr>
            </w:r>
            <w:r w:rsidR="00720C4E">
              <w:rPr>
                <w:noProof/>
                <w:webHidden/>
              </w:rPr>
              <w:fldChar w:fldCharType="separate"/>
            </w:r>
            <w:r w:rsidR="00720C4E">
              <w:rPr>
                <w:noProof/>
                <w:webHidden/>
              </w:rPr>
              <w:t>11</w:t>
            </w:r>
            <w:r w:rsidR="00720C4E">
              <w:rPr>
                <w:noProof/>
                <w:webHidden/>
              </w:rPr>
              <w:fldChar w:fldCharType="end"/>
            </w:r>
          </w:hyperlink>
        </w:p>
        <w:p w14:paraId="4183D93B" w14:textId="24845AD1" w:rsidR="00720C4E" w:rsidRDefault="003B2016">
          <w:pPr>
            <w:pStyle w:val="TOC2"/>
            <w:tabs>
              <w:tab w:val="right" w:leader="dot" w:pos="9350"/>
            </w:tabs>
            <w:rPr>
              <w:rFonts w:eastAsiaTheme="minorEastAsia" w:cstheme="minorBidi"/>
              <w:bCs w:val="0"/>
              <w:noProof/>
              <w:szCs w:val="24"/>
            </w:rPr>
          </w:pPr>
          <w:hyperlink w:anchor="_Toc529953912" w:history="1">
            <w:r w:rsidR="00720C4E" w:rsidRPr="00B71233">
              <w:rPr>
                <w:rStyle w:val="Hyperlink"/>
                <w:noProof/>
              </w:rPr>
              <w:t>Campus Offices</w:t>
            </w:r>
            <w:r w:rsidR="00720C4E">
              <w:rPr>
                <w:noProof/>
                <w:webHidden/>
              </w:rPr>
              <w:tab/>
            </w:r>
            <w:r w:rsidR="00720C4E">
              <w:rPr>
                <w:noProof/>
                <w:webHidden/>
              </w:rPr>
              <w:fldChar w:fldCharType="begin"/>
            </w:r>
            <w:r w:rsidR="00720C4E">
              <w:rPr>
                <w:noProof/>
                <w:webHidden/>
              </w:rPr>
              <w:instrText xml:space="preserve"> PAGEREF _Toc529953912 \h </w:instrText>
            </w:r>
            <w:r w:rsidR="00720C4E">
              <w:rPr>
                <w:noProof/>
                <w:webHidden/>
              </w:rPr>
            </w:r>
            <w:r w:rsidR="00720C4E">
              <w:rPr>
                <w:noProof/>
                <w:webHidden/>
              </w:rPr>
              <w:fldChar w:fldCharType="separate"/>
            </w:r>
            <w:r w:rsidR="00720C4E">
              <w:rPr>
                <w:noProof/>
                <w:webHidden/>
              </w:rPr>
              <w:t>11</w:t>
            </w:r>
            <w:r w:rsidR="00720C4E">
              <w:rPr>
                <w:noProof/>
                <w:webHidden/>
              </w:rPr>
              <w:fldChar w:fldCharType="end"/>
            </w:r>
          </w:hyperlink>
        </w:p>
        <w:p w14:paraId="7A317928" w14:textId="3BC2DD25" w:rsidR="00720C4E" w:rsidRDefault="003B2016">
          <w:pPr>
            <w:pStyle w:val="TOC2"/>
            <w:tabs>
              <w:tab w:val="right" w:leader="dot" w:pos="9350"/>
            </w:tabs>
            <w:rPr>
              <w:rFonts w:eastAsiaTheme="minorEastAsia" w:cstheme="minorBidi"/>
              <w:bCs w:val="0"/>
              <w:noProof/>
              <w:szCs w:val="24"/>
            </w:rPr>
          </w:pPr>
          <w:hyperlink w:anchor="_Toc529953913" w:history="1">
            <w:r w:rsidR="00720C4E" w:rsidRPr="00B71233">
              <w:rPr>
                <w:rStyle w:val="Hyperlink"/>
                <w:noProof/>
              </w:rPr>
              <w:t>Anti-Discrimination and Title IX Information</w:t>
            </w:r>
            <w:r w:rsidR="00720C4E">
              <w:rPr>
                <w:noProof/>
                <w:webHidden/>
              </w:rPr>
              <w:tab/>
            </w:r>
            <w:r w:rsidR="00720C4E">
              <w:rPr>
                <w:noProof/>
                <w:webHidden/>
              </w:rPr>
              <w:fldChar w:fldCharType="begin"/>
            </w:r>
            <w:r w:rsidR="00720C4E">
              <w:rPr>
                <w:noProof/>
                <w:webHidden/>
              </w:rPr>
              <w:instrText xml:space="preserve"> PAGEREF _Toc529953913 \h </w:instrText>
            </w:r>
            <w:r w:rsidR="00720C4E">
              <w:rPr>
                <w:noProof/>
                <w:webHidden/>
              </w:rPr>
            </w:r>
            <w:r w:rsidR="00720C4E">
              <w:rPr>
                <w:noProof/>
                <w:webHidden/>
              </w:rPr>
              <w:fldChar w:fldCharType="separate"/>
            </w:r>
            <w:r w:rsidR="00720C4E">
              <w:rPr>
                <w:noProof/>
                <w:webHidden/>
              </w:rPr>
              <w:t>11</w:t>
            </w:r>
            <w:r w:rsidR="00720C4E">
              <w:rPr>
                <w:noProof/>
                <w:webHidden/>
              </w:rPr>
              <w:fldChar w:fldCharType="end"/>
            </w:r>
          </w:hyperlink>
        </w:p>
        <w:p w14:paraId="5701F3BC" w14:textId="49678A81" w:rsidR="00720C4E" w:rsidRDefault="003B2016">
          <w:pPr>
            <w:pStyle w:val="TOC3"/>
            <w:tabs>
              <w:tab w:val="right" w:leader="dot" w:pos="9350"/>
            </w:tabs>
            <w:rPr>
              <w:rFonts w:eastAsiaTheme="minorEastAsia" w:cstheme="minorBidi"/>
              <w:noProof/>
              <w:sz w:val="24"/>
              <w:szCs w:val="24"/>
            </w:rPr>
          </w:pPr>
          <w:hyperlink w:anchor="_Toc529953914" w:history="1">
            <w:r w:rsidR="00720C4E" w:rsidRPr="00B71233">
              <w:rPr>
                <w:rStyle w:val="Hyperlink"/>
                <w:noProof/>
              </w:rPr>
              <w:t>Statement on TCU’s Discrimination Policy</w:t>
            </w:r>
            <w:r w:rsidR="00720C4E">
              <w:rPr>
                <w:noProof/>
                <w:webHidden/>
              </w:rPr>
              <w:tab/>
            </w:r>
            <w:r w:rsidR="00720C4E">
              <w:rPr>
                <w:noProof/>
                <w:webHidden/>
              </w:rPr>
              <w:fldChar w:fldCharType="begin"/>
            </w:r>
            <w:r w:rsidR="00720C4E">
              <w:rPr>
                <w:noProof/>
                <w:webHidden/>
              </w:rPr>
              <w:instrText xml:space="preserve"> PAGEREF _Toc529953914 \h </w:instrText>
            </w:r>
            <w:r w:rsidR="00720C4E">
              <w:rPr>
                <w:noProof/>
                <w:webHidden/>
              </w:rPr>
            </w:r>
            <w:r w:rsidR="00720C4E">
              <w:rPr>
                <w:noProof/>
                <w:webHidden/>
              </w:rPr>
              <w:fldChar w:fldCharType="separate"/>
            </w:r>
            <w:r w:rsidR="00720C4E">
              <w:rPr>
                <w:noProof/>
                <w:webHidden/>
              </w:rPr>
              <w:t>11</w:t>
            </w:r>
            <w:r w:rsidR="00720C4E">
              <w:rPr>
                <w:noProof/>
                <w:webHidden/>
              </w:rPr>
              <w:fldChar w:fldCharType="end"/>
            </w:r>
          </w:hyperlink>
        </w:p>
        <w:p w14:paraId="00F0450C" w14:textId="39FB1336" w:rsidR="00720C4E" w:rsidRDefault="003B2016">
          <w:pPr>
            <w:pStyle w:val="TOC3"/>
            <w:tabs>
              <w:tab w:val="right" w:leader="dot" w:pos="9350"/>
            </w:tabs>
            <w:rPr>
              <w:rFonts w:eastAsiaTheme="minorEastAsia" w:cstheme="minorBidi"/>
              <w:noProof/>
              <w:sz w:val="24"/>
              <w:szCs w:val="24"/>
            </w:rPr>
          </w:pPr>
          <w:hyperlink w:anchor="_Toc529953915" w:history="1">
            <w:r w:rsidR="00720C4E" w:rsidRPr="00B71233">
              <w:rPr>
                <w:rStyle w:val="Hyperlink"/>
                <w:noProof/>
              </w:rPr>
              <w:t>Statement on Title IX at TCU</w:t>
            </w:r>
            <w:r w:rsidR="00720C4E">
              <w:rPr>
                <w:noProof/>
                <w:webHidden/>
              </w:rPr>
              <w:tab/>
            </w:r>
            <w:r w:rsidR="00720C4E">
              <w:rPr>
                <w:noProof/>
                <w:webHidden/>
              </w:rPr>
              <w:fldChar w:fldCharType="begin"/>
            </w:r>
            <w:r w:rsidR="00720C4E">
              <w:rPr>
                <w:noProof/>
                <w:webHidden/>
              </w:rPr>
              <w:instrText xml:space="preserve"> PAGEREF _Toc529953915 \h </w:instrText>
            </w:r>
            <w:r w:rsidR="00720C4E">
              <w:rPr>
                <w:noProof/>
                <w:webHidden/>
              </w:rPr>
            </w:r>
            <w:r w:rsidR="00720C4E">
              <w:rPr>
                <w:noProof/>
                <w:webHidden/>
              </w:rPr>
              <w:fldChar w:fldCharType="separate"/>
            </w:r>
            <w:r w:rsidR="00720C4E">
              <w:rPr>
                <w:noProof/>
                <w:webHidden/>
              </w:rPr>
              <w:t>12</w:t>
            </w:r>
            <w:r w:rsidR="00720C4E">
              <w:rPr>
                <w:noProof/>
                <w:webHidden/>
              </w:rPr>
              <w:fldChar w:fldCharType="end"/>
            </w:r>
          </w:hyperlink>
        </w:p>
        <w:p w14:paraId="1C95975B" w14:textId="0F62AFFA" w:rsidR="00720C4E" w:rsidRDefault="003B2016">
          <w:pPr>
            <w:pStyle w:val="TOC3"/>
            <w:tabs>
              <w:tab w:val="right" w:leader="dot" w:pos="9350"/>
            </w:tabs>
            <w:rPr>
              <w:rFonts w:eastAsiaTheme="minorEastAsia" w:cstheme="minorBidi"/>
              <w:noProof/>
              <w:sz w:val="24"/>
              <w:szCs w:val="24"/>
            </w:rPr>
          </w:pPr>
          <w:hyperlink w:anchor="_Toc529953916" w:history="1">
            <w:r w:rsidR="00720C4E" w:rsidRPr="00B71233">
              <w:rPr>
                <w:rStyle w:val="Hyperlink"/>
                <w:noProof/>
              </w:rPr>
              <w:t>Obligations to Report Conduct Raising Title IX or VAWA Issues</w:t>
            </w:r>
            <w:r w:rsidR="00720C4E">
              <w:rPr>
                <w:noProof/>
                <w:webHidden/>
              </w:rPr>
              <w:tab/>
            </w:r>
            <w:r w:rsidR="00720C4E">
              <w:rPr>
                <w:noProof/>
                <w:webHidden/>
              </w:rPr>
              <w:fldChar w:fldCharType="begin"/>
            </w:r>
            <w:r w:rsidR="00720C4E">
              <w:rPr>
                <w:noProof/>
                <w:webHidden/>
              </w:rPr>
              <w:instrText xml:space="preserve"> PAGEREF _Toc529953916 \h </w:instrText>
            </w:r>
            <w:r w:rsidR="00720C4E">
              <w:rPr>
                <w:noProof/>
                <w:webHidden/>
              </w:rPr>
            </w:r>
            <w:r w:rsidR="00720C4E">
              <w:rPr>
                <w:noProof/>
                <w:webHidden/>
              </w:rPr>
              <w:fldChar w:fldCharType="separate"/>
            </w:r>
            <w:r w:rsidR="00720C4E">
              <w:rPr>
                <w:noProof/>
                <w:webHidden/>
              </w:rPr>
              <w:t>12</w:t>
            </w:r>
            <w:r w:rsidR="00720C4E">
              <w:rPr>
                <w:noProof/>
                <w:webHidden/>
              </w:rPr>
              <w:fldChar w:fldCharType="end"/>
            </w:r>
          </w:hyperlink>
        </w:p>
        <w:p w14:paraId="31DC482A" w14:textId="0402914B" w:rsidR="00720C4E" w:rsidRDefault="003B2016">
          <w:pPr>
            <w:pStyle w:val="TOC2"/>
            <w:tabs>
              <w:tab w:val="right" w:leader="dot" w:pos="9350"/>
            </w:tabs>
            <w:rPr>
              <w:rFonts w:eastAsiaTheme="minorEastAsia" w:cstheme="minorBidi"/>
              <w:bCs w:val="0"/>
              <w:noProof/>
              <w:szCs w:val="24"/>
            </w:rPr>
          </w:pPr>
          <w:hyperlink w:anchor="_Toc529953917" w:history="1">
            <w:r w:rsidR="00720C4E" w:rsidRPr="00B71233">
              <w:rPr>
                <w:rStyle w:val="Hyperlink"/>
                <w:noProof/>
              </w:rPr>
              <w:t>Statement of Disability Services at TCU</w:t>
            </w:r>
            <w:r w:rsidR="00720C4E">
              <w:rPr>
                <w:noProof/>
                <w:webHidden/>
              </w:rPr>
              <w:tab/>
            </w:r>
            <w:r w:rsidR="00720C4E">
              <w:rPr>
                <w:noProof/>
                <w:webHidden/>
              </w:rPr>
              <w:fldChar w:fldCharType="begin"/>
            </w:r>
            <w:r w:rsidR="00720C4E">
              <w:rPr>
                <w:noProof/>
                <w:webHidden/>
              </w:rPr>
              <w:instrText xml:space="preserve"> PAGEREF _Toc529953917 \h </w:instrText>
            </w:r>
            <w:r w:rsidR="00720C4E">
              <w:rPr>
                <w:noProof/>
                <w:webHidden/>
              </w:rPr>
            </w:r>
            <w:r w:rsidR="00720C4E">
              <w:rPr>
                <w:noProof/>
                <w:webHidden/>
              </w:rPr>
              <w:fldChar w:fldCharType="separate"/>
            </w:r>
            <w:r w:rsidR="00720C4E">
              <w:rPr>
                <w:noProof/>
                <w:webHidden/>
              </w:rPr>
              <w:t>13</w:t>
            </w:r>
            <w:r w:rsidR="00720C4E">
              <w:rPr>
                <w:noProof/>
                <w:webHidden/>
              </w:rPr>
              <w:fldChar w:fldCharType="end"/>
            </w:r>
          </w:hyperlink>
        </w:p>
        <w:p w14:paraId="6AC94AE2" w14:textId="6F0C4169" w:rsidR="00720C4E" w:rsidRDefault="003B2016">
          <w:pPr>
            <w:pStyle w:val="TOC2"/>
            <w:tabs>
              <w:tab w:val="right" w:leader="dot" w:pos="9350"/>
            </w:tabs>
            <w:rPr>
              <w:rFonts w:eastAsiaTheme="minorEastAsia" w:cstheme="minorBidi"/>
              <w:bCs w:val="0"/>
              <w:noProof/>
              <w:szCs w:val="24"/>
            </w:rPr>
          </w:pPr>
          <w:hyperlink w:anchor="_Toc529953918" w:history="1">
            <w:r w:rsidR="00720C4E" w:rsidRPr="00B71233">
              <w:rPr>
                <w:rStyle w:val="Hyperlink"/>
                <w:noProof/>
              </w:rPr>
              <w:t>Emergency Response Information</w:t>
            </w:r>
            <w:r w:rsidR="00720C4E">
              <w:rPr>
                <w:noProof/>
                <w:webHidden/>
              </w:rPr>
              <w:tab/>
            </w:r>
            <w:r w:rsidR="00720C4E">
              <w:rPr>
                <w:noProof/>
                <w:webHidden/>
              </w:rPr>
              <w:fldChar w:fldCharType="begin"/>
            </w:r>
            <w:r w:rsidR="00720C4E">
              <w:rPr>
                <w:noProof/>
                <w:webHidden/>
              </w:rPr>
              <w:instrText xml:space="preserve"> PAGEREF _Toc529953918 \h </w:instrText>
            </w:r>
            <w:r w:rsidR="00720C4E">
              <w:rPr>
                <w:noProof/>
                <w:webHidden/>
              </w:rPr>
            </w:r>
            <w:r w:rsidR="00720C4E">
              <w:rPr>
                <w:noProof/>
                <w:webHidden/>
              </w:rPr>
              <w:fldChar w:fldCharType="separate"/>
            </w:r>
            <w:r w:rsidR="00720C4E">
              <w:rPr>
                <w:noProof/>
                <w:webHidden/>
              </w:rPr>
              <w:t>13</w:t>
            </w:r>
            <w:r w:rsidR="00720C4E">
              <w:rPr>
                <w:noProof/>
                <w:webHidden/>
              </w:rPr>
              <w:fldChar w:fldCharType="end"/>
            </w:r>
          </w:hyperlink>
        </w:p>
        <w:p w14:paraId="474ABD92" w14:textId="4EFA1C5F" w:rsidR="00720C4E" w:rsidRDefault="003B2016">
          <w:pPr>
            <w:pStyle w:val="TOC1"/>
            <w:tabs>
              <w:tab w:val="right" w:leader="dot" w:pos="9350"/>
            </w:tabs>
            <w:rPr>
              <w:rFonts w:eastAsiaTheme="minorEastAsia" w:cstheme="minorBidi"/>
              <w:b w:val="0"/>
              <w:bCs w:val="0"/>
              <w:iCs w:val="0"/>
              <w:noProof/>
            </w:rPr>
          </w:pPr>
          <w:hyperlink w:anchor="_Toc529953919" w:history="1">
            <w:r w:rsidR="00720C4E" w:rsidRPr="00B71233">
              <w:rPr>
                <w:rStyle w:val="Hyperlink"/>
                <w:noProof/>
              </w:rPr>
              <w:t>Course Schedule</w:t>
            </w:r>
            <w:r w:rsidR="00720C4E">
              <w:rPr>
                <w:noProof/>
                <w:webHidden/>
              </w:rPr>
              <w:tab/>
            </w:r>
            <w:r w:rsidR="00720C4E">
              <w:rPr>
                <w:noProof/>
                <w:webHidden/>
              </w:rPr>
              <w:fldChar w:fldCharType="begin"/>
            </w:r>
            <w:r w:rsidR="00720C4E">
              <w:rPr>
                <w:noProof/>
                <w:webHidden/>
              </w:rPr>
              <w:instrText xml:space="preserve"> PAGEREF _Toc529953919 \h </w:instrText>
            </w:r>
            <w:r w:rsidR="00720C4E">
              <w:rPr>
                <w:noProof/>
                <w:webHidden/>
              </w:rPr>
            </w:r>
            <w:r w:rsidR="00720C4E">
              <w:rPr>
                <w:noProof/>
                <w:webHidden/>
              </w:rPr>
              <w:fldChar w:fldCharType="separate"/>
            </w:r>
            <w:r w:rsidR="00720C4E">
              <w:rPr>
                <w:noProof/>
                <w:webHidden/>
              </w:rPr>
              <w:t>15</w:t>
            </w:r>
            <w:r w:rsidR="00720C4E">
              <w:rPr>
                <w:noProof/>
                <w:webHidden/>
              </w:rPr>
              <w:fldChar w:fldCharType="end"/>
            </w:r>
          </w:hyperlink>
        </w:p>
        <w:p w14:paraId="195756D8" w14:textId="4409E186" w:rsidR="00720C4E" w:rsidRDefault="003B2016">
          <w:pPr>
            <w:pStyle w:val="TOC1"/>
            <w:tabs>
              <w:tab w:val="right" w:leader="dot" w:pos="9350"/>
            </w:tabs>
            <w:rPr>
              <w:rFonts w:eastAsiaTheme="minorEastAsia" w:cstheme="minorBidi"/>
              <w:b w:val="0"/>
              <w:bCs w:val="0"/>
              <w:iCs w:val="0"/>
              <w:noProof/>
            </w:rPr>
          </w:pPr>
          <w:hyperlink w:anchor="_Toc529953920" w:history="1">
            <w:r w:rsidR="00720C4E" w:rsidRPr="00B71233">
              <w:rPr>
                <w:rStyle w:val="Hyperlink"/>
                <w:noProof/>
              </w:rPr>
              <w:t>Student Perception of Teaching (SPOT)</w:t>
            </w:r>
            <w:r w:rsidR="00720C4E">
              <w:rPr>
                <w:noProof/>
                <w:webHidden/>
              </w:rPr>
              <w:tab/>
            </w:r>
            <w:r w:rsidR="00720C4E">
              <w:rPr>
                <w:noProof/>
                <w:webHidden/>
              </w:rPr>
              <w:fldChar w:fldCharType="begin"/>
            </w:r>
            <w:r w:rsidR="00720C4E">
              <w:rPr>
                <w:noProof/>
                <w:webHidden/>
              </w:rPr>
              <w:instrText xml:space="preserve"> PAGEREF _Toc529953920 \h </w:instrText>
            </w:r>
            <w:r w:rsidR="00720C4E">
              <w:rPr>
                <w:noProof/>
                <w:webHidden/>
              </w:rPr>
            </w:r>
            <w:r w:rsidR="00720C4E">
              <w:rPr>
                <w:noProof/>
                <w:webHidden/>
              </w:rPr>
              <w:fldChar w:fldCharType="separate"/>
            </w:r>
            <w:r w:rsidR="00720C4E">
              <w:rPr>
                <w:noProof/>
                <w:webHidden/>
              </w:rPr>
              <w:t>15</w:t>
            </w:r>
            <w:r w:rsidR="00720C4E">
              <w:rPr>
                <w:noProof/>
                <w:webHidden/>
              </w:rPr>
              <w:fldChar w:fldCharType="end"/>
            </w:r>
          </w:hyperlink>
        </w:p>
        <w:p w14:paraId="46AB56EA" w14:textId="32F4B9C0" w:rsidR="00720C4E" w:rsidRDefault="003B2016">
          <w:pPr>
            <w:pStyle w:val="TOC1"/>
            <w:tabs>
              <w:tab w:val="right" w:leader="dot" w:pos="9350"/>
            </w:tabs>
            <w:rPr>
              <w:rFonts w:eastAsiaTheme="minorEastAsia" w:cstheme="minorBidi"/>
              <w:b w:val="0"/>
              <w:bCs w:val="0"/>
              <w:iCs w:val="0"/>
              <w:noProof/>
            </w:rPr>
          </w:pPr>
          <w:hyperlink w:anchor="_Toc529953921" w:history="1">
            <w:r w:rsidR="00720C4E" w:rsidRPr="00B71233">
              <w:rPr>
                <w:rStyle w:val="Hyperlink"/>
                <w:noProof/>
              </w:rPr>
              <w:t>TCU Mission Statement</w:t>
            </w:r>
            <w:r w:rsidR="00720C4E">
              <w:rPr>
                <w:noProof/>
                <w:webHidden/>
              </w:rPr>
              <w:tab/>
            </w:r>
            <w:r w:rsidR="00720C4E">
              <w:rPr>
                <w:noProof/>
                <w:webHidden/>
              </w:rPr>
              <w:fldChar w:fldCharType="begin"/>
            </w:r>
            <w:r w:rsidR="00720C4E">
              <w:rPr>
                <w:noProof/>
                <w:webHidden/>
              </w:rPr>
              <w:instrText xml:space="preserve"> PAGEREF _Toc529953921 \h </w:instrText>
            </w:r>
            <w:r w:rsidR="00720C4E">
              <w:rPr>
                <w:noProof/>
                <w:webHidden/>
              </w:rPr>
            </w:r>
            <w:r w:rsidR="00720C4E">
              <w:rPr>
                <w:noProof/>
                <w:webHidden/>
              </w:rPr>
              <w:fldChar w:fldCharType="separate"/>
            </w:r>
            <w:r w:rsidR="00720C4E">
              <w:rPr>
                <w:noProof/>
                <w:webHidden/>
              </w:rPr>
              <w:t>15</w:t>
            </w:r>
            <w:r w:rsidR="00720C4E">
              <w:rPr>
                <w:noProof/>
                <w:webHidden/>
              </w:rPr>
              <w:fldChar w:fldCharType="end"/>
            </w:r>
          </w:hyperlink>
        </w:p>
        <w:p w14:paraId="5CB4B764" w14:textId="1D3AFB06" w:rsidR="003350F7" w:rsidRDefault="00942D73" w:rsidP="004C6DC3">
          <w:r>
            <w:rPr>
              <w:rFonts w:asciiTheme="minorHAnsi" w:hAnsiTheme="minorHAnsi" w:cstheme="minorHAnsi"/>
              <w:b/>
              <w:iCs/>
              <w:sz w:val="24"/>
              <w:szCs w:val="24"/>
            </w:rPr>
            <w:fldChar w:fldCharType="end"/>
          </w:r>
        </w:p>
      </w:sdtContent>
    </w:sdt>
    <w:p w14:paraId="7D65AECB" w14:textId="77777777" w:rsidR="00487D8E" w:rsidRDefault="00487D8E">
      <w:pPr>
        <w:spacing w:before="0" w:after="160" w:line="259" w:lineRule="auto"/>
        <w:rPr>
          <w:b/>
          <w:bCs/>
          <w:color w:val="4D1979"/>
          <w:kern w:val="28"/>
          <w:sz w:val="32"/>
          <w:szCs w:val="32"/>
        </w:rPr>
      </w:pPr>
      <w:r>
        <w:br w:type="page"/>
      </w:r>
    </w:p>
    <w:p w14:paraId="56655419" w14:textId="14AAF42A" w:rsidR="00D3661D" w:rsidRPr="00C32D37" w:rsidRDefault="004B6922" w:rsidP="007E59CB">
      <w:pPr>
        <w:pStyle w:val="Title"/>
      </w:pPr>
      <w:bookmarkStart w:id="3" w:name="_Toc529953882"/>
      <w:r>
        <w:lastRenderedPageBreak/>
        <w:t xml:space="preserve">Syllabus </w:t>
      </w:r>
      <w:r w:rsidR="00D3661D" w:rsidRPr="00C32D37">
        <w:t>Course Title and Number</w:t>
      </w:r>
      <w:bookmarkEnd w:id="3"/>
      <w:r w:rsidR="00D3661D" w:rsidRPr="00C32D37">
        <w:t xml:space="preserve"> </w:t>
      </w:r>
    </w:p>
    <w:p w14:paraId="085832CE" w14:textId="650F7203" w:rsidR="00D3661D" w:rsidRPr="00B0756B" w:rsidRDefault="00D3661D" w:rsidP="007E59CB">
      <w:pPr>
        <w:rPr>
          <w:rStyle w:val="IntenseEmphasis"/>
        </w:rPr>
      </w:pPr>
      <w:r w:rsidRPr="00B0756B">
        <w:rPr>
          <w:rStyle w:val="IntenseEmphasis"/>
        </w:rPr>
        <w:t>[Be sure the title and number match the information shown on</w:t>
      </w:r>
      <w:r w:rsidR="00BA44E6" w:rsidRPr="00B0756B">
        <w:rPr>
          <w:rStyle w:val="IntenseEmphasis"/>
        </w:rPr>
        <w:t xml:space="preserve"> the</w:t>
      </w:r>
      <w:r w:rsidR="0096396E" w:rsidRPr="00B0756B">
        <w:rPr>
          <w:rStyle w:val="IntenseEmphasis"/>
        </w:rPr>
        <w:t xml:space="preserve"> </w:t>
      </w:r>
      <w:r w:rsidRPr="00B0756B">
        <w:rPr>
          <w:rStyle w:val="IntenseEmphasis"/>
        </w:rPr>
        <w:t>Registrar’s site.]</w:t>
      </w:r>
    </w:p>
    <w:p w14:paraId="072EAE80" w14:textId="625F14E4" w:rsidR="0053250D" w:rsidRPr="003C1C62" w:rsidRDefault="00D3661D" w:rsidP="007E59CB">
      <w:pPr>
        <w:rPr>
          <w:b/>
          <w:bCs/>
        </w:rPr>
      </w:pPr>
      <w:r w:rsidRPr="00C32D37">
        <w:rPr>
          <w:b/>
          <w:bCs/>
        </w:rPr>
        <w:t>Instructor Name:</w:t>
      </w:r>
      <w:r w:rsidR="00582E7F">
        <w:rPr>
          <w:bCs/>
        </w:rPr>
        <w:t xml:space="preserve"> </w:t>
      </w:r>
      <w:r w:rsidRPr="00C32D37">
        <w:br/>
      </w:r>
      <w:r w:rsidRPr="00C32D37">
        <w:rPr>
          <w:b/>
          <w:bCs/>
        </w:rPr>
        <w:t>Semester/Year:</w:t>
      </w:r>
      <w:r w:rsidR="00582E7F" w:rsidRPr="00582E7F">
        <w:rPr>
          <w:bCs/>
        </w:rPr>
        <w:t xml:space="preserve"> </w:t>
      </w:r>
      <w:r w:rsidR="003C1C62">
        <w:rPr>
          <w:b/>
          <w:bCs/>
        </w:rPr>
        <w:br/>
        <w:t>Number of Credits:</w:t>
      </w:r>
      <w:r w:rsidRPr="00582E7F">
        <w:rPr>
          <w:bCs/>
        </w:rPr>
        <w:t xml:space="preserve"> </w:t>
      </w:r>
      <w:r w:rsidRPr="00C32D37">
        <w:br/>
      </w:r>
      <w:r w:rsidRPr="00C32D37">
        <w:rPr>
          <w:b/>
          <w:bCs/>
        </w:rPr>
        <w:t xml:space="preserve">Class </w:t>
      </w:r>
      <w:r w:rsidR="00480503">
        <w:rPr>
          <w:b/>
          <w:bCs/>
        </w:rPr>
        <w:t>L</w:t>
      </w:r>
      <w:r w:rsidRPr="00C32D37">
        <w:rPr>
          <w:b/>
          <w:bCs/>
        </w:rPr>
        <w:t>ocation:</w:t>
      </w:r>
      <w:r w:rsidRPr="00582E7F">
        <w:rPr>
          <w:bCs/>
        </w:rPr>
        <w:t xml:space="preserve"> </w:t>
      </w:r>
      <w:r w:rsidR="00BA44E6">
        <w:rPr>
          <w:rStyle w:val="IntenseEmphasis"/>
        </w:rPr>
        <w:t>[If the class will be online, state this]</w:t>
      </w:r>
      <w:r w:rsidRPr="00C32D37">
        <w:br/>
      </w:r>
      <w:r w:rsidRPr="00C32D37">
        <w:rPr>
          <w:b/>
          <w:bCs/>
        </w:rPr>
        <w:t xml:space="preserve">Class Meeting </w:t>
      </w:r>
      <w:r w:rsidR="00984A58">
        <w:rPr>
          <w:b/>
          <w:bCs/>
        </w:rPr>
        <w:t xml:space="preserve">Day(s) &amp; </w:t>
      </w:r>
      <w:r w:rsidR="00480503">
        <w:rPr>
          <w:b/>
          <w:bCs/>
        </w:rPr>
        <w:t>T</w:t>
      </w:r>
      <w:r w:rsidRPr="00C32D37">
        <w:rPr>
          <w:b/>
          <w:bCs/>
        </w:rPr>
        <w:t>ime(s</w:t>
      </w:r>
      <w:r w:rsidRPr="00BA44E6">
        <w:rPr>
          <w:rStyle w:val="IntenseEmphasis"/>
        </w:rPr>
        <w:t>):</w:t>
      </w:r>
      <w:r w:rsidR="00BA44E6" w:rsidRPr="00582E7F">
        <w:rPr>
          <w:rStyle w:val="IntenseEmphasis"/>
          <w:i w:val="0"/>
        </w:rPr>
        <w:t xml:space="preserve"> </w:t>
      </w:r>
      <w:r w:rsidR="00BA44E6" w:rsidRPr="00BA44E6">
        <w:rPr>
          <w:rStyle w:val="IntenseEmphasis"/>
        </w:rPr>
        <w:t>[If the class will be asynchronous, state this. If there are required live / synchronous sessions, state these here and in the important dates section below.]</w:t>
      </w:r>
      <w:r w:rsidRPr="00BA44E6">
        <w:rPr>
          <w:rStyle w:val="IntenseEmphasis"/>
        </w:rPr>
        <w:br/>
      </w:r>
      <w:r w:rsidRPr="00C32D37">
        <w:rPr>
          <w:b/>
          <w:bCs/>
        </w:rPr>
        <w:t>Office:</w:t>
      </w:r>
      <w:r w:rsidR="00582E7F" w:rsidRPr="00582E7F">
        <w:rPr>
          <w:bCs/>
        </w:rPr>
        <w:t xml:space="preserve"> </w:t>
      </w:r>
      <w:r w:rsidRPr="00C32D37">
        <w:rPr>
          <w:b/>
          <w:bCs/>
        </w:rPr>
        <w:br/>
        <w:t>Office Hours:</w:t>
      </w:r>
      <w:r w:rsidR="00BA44E6" w:rsidRPr="00582E7F">
        <w:rPr>
          <w:bCs/>
        </w:rPr>
        <w:t xml:space="preserve"> </w:t>
      </w:r>
      <w:r w:rsidR="00BA44E6" w:rsidRPr="00BA44E6">
        <w:rPr>
          <w:rStyle w:val="IntenseEmphasis"/>
        </w:rPr>
        <w:t>[If you will use virtual office hours, indicate this and instruct students how to access.]</w:t>
      </w:r>
      <w:r w:rsidRPr="00BA44E6">
        <w:rPr>
          <w:rStyle w:val="IntenseEmphasis"/>
        </w:rPr>
        <w:br/>
      </w:r>
      <w:r w:rsidRPr="00C32D37">
        <w:rPr>
          <w:b/>
          <w:bCs/>
        </w:rPr>
        <w:t>Telephone:</w:t>
      </w:r>
      <w:r w:rsidRPr="00582E7F">
        <w:rPr>
          <w:bCs/>
        </w:rPr>
        <w:t xml:space="preserve"> </w:t>
      </w:r>
      <w:r w:rsidRPr="00C32D37">
        <w:br/>
      </w:r>
      <w:r w:rsidRPr="00C32D37">
        <w:rPr>
          <w:b/>
          <w:bCs/>
        </w:rPr>
        <w:t>Email:</w:t>
      </w:r>
      <w:r w:rsidRPr="00582E7F">
        <w:rPr>
          <w:b/>
        </w:rPr>
        <w:t xml:space="preserve"> </w:t>
      </w:r>
      <w:r w:rsidRPr="00C32D37">
        <w:br/>
      </w:r>
      <w:r w:rsidRPr="00C32D37">
        <w:rPr>
          <w:b/>
        </w:rPr>
        <w:t xml:space="preserve">Response </w:t>
      </w:r>
      <w:r w:rsidR="00480503">
        <w:rPr>
          <w:b/>
        </w:rPr>
        <w:t>T</w:t>
      </w:r>
      <w:r w:rsidRPr="00C32D37">
        <w:rPr>
          <w:b/>
        </w:rPr>
        <w:t>ime:</w:t>
      </w:r>
      <w:r w:rsidRPr="00582E7F">
        <w:t xml:space="preserve"> </w:t>
      </w:r>
      <w:r w:rsidRPr="007C01AA">
        <w:rPr>
          <w:rStyle w:val="IntenseEmphasis"/>
        </w:rPr>
        <w:t>[If a student has contacted you with a question or a concern, how soon do you reply to these queries? Does this differ on weekends / holidays?]</w:t>
      </w:r>
    </w:p>
    <w:p w14:paraId="000DA76C" w14:textId="77777777" w:rsidR="00D3661D" w:rsidRPr="00C32D37" w:rsidRDefault="00D3661D" w:rsidP="007E59CB">
      <w:pPr>
        <w:pStyle w:val="Heading1"/>
      </w:pPr>
      <w:bookmarkStart w:id="4" w:name="_Toc529953883"/>
      <w:r w:rsidRPr="00C32D37">
        <w:t>Final Exam Date &amp; Other Important Dates</w:t>
      </w:r>
      <w:bookmarkEnd w:id="4"/>
    </w:p>
    <w:p w14:paraId="26DC871E" w14:textId="5A5425CA" w:rsidR="00D3661D" w:rsidRPr="00125C65" w:rsidRDefault="00D3661D" w:rsidP="00125C65">
      <w:pPr>
        <w:rPr>
          <w:i/>
          <w:iCs/>
          <w:color w:val="4D1979"/>
        </w:rPr>
      </w:pPr>
      <w:r w:rsidRPr="00C32D37">
        <w:rPr>
          <w:b/>
          <w:bCs/>
          <w:iCs/>
        </w:rPr>
        <w:t>Type Final Exam details here.</w:t>
      </w:r>
      <w:r w:rsidRPr="00C32D37">
        <w:rPr>
          <w:b/>
          <w:bCs/>
        </w:rPr>
        <w:t xml:space="preserve"> </w:t>
      </w:r>
      <w:r w:rsidRPr="008F5284">
        <w:rPr>
          <w:rStyle w:val="IntenseEmphasis"/>
        </w:rPr>
        <w:t>[</w:t>
      </w:r>
      <w:r w:rsidR="00B23082" w:rsidRPr="008F5284">
        <w:rPr>
          <w:rStyle w:val="IntenseEmphasis"/>
        </w:rPr>
        <w:t xml:space="preserve">According to the </w:t>
      </w:r>
      <w:hyperlink r:id="rId10" w:history="1">
        <w:r w:rsidR="00B0756B" w:rsidRPr="00D3542D">
          <w:rPr>
            <w:rStyle w:val="Hyperlink"/>
            <w:i/>
          </w:rPr>
          <w:t>Faculty/Staff Handbook “Final Evaluative Exercise Policy”</w:t>
        </w:r>
      </w:hyperlink>
      <w:r w:rsidR="00B0756B" w:rsidRPr="00D3542D">
        <w:rPr>
          <w:rStyle w:val="IntenseEmphasis"/>
          <w:i w:val="0"/>
        </w:rPr>
        <w:t xml:space="preserve"> section, </w:t>
      </w:r>
      <w:r w:rsidR="00E84CCB" w:rsidRPr="00484553">
        <w:rPr>
          <w:rStyle w:val="IntenseEmphasis"/>
        </w:rPr>
        <w:t>TCU requires a “final</w:t>
      </w:r>
      <w:r w:rsidR="00E84CCB" w:rsidRPr="008F5284">
        <w:rPr>
          <w:rStyle w:val="IntenseEmphasis"/>
        </w:rPr>
        <w:t xml:space="preserve"> evaluative exercise in all classes”</w:t>
      </w:r>
      <w:r w:rsidR="00E84CCB">
        <w:rPr>
          <w:rStyle w:val="IntenseEmphasis"/>
        </w:rPr>
        <w:t xml:space="preserve"> during the designated finals period.</w:t>
      </w:r>
      <w:r w:rsidR="00BA44E6">
        <w:rPr>
          <w:rStyle w:val="IntenseEmphasis"/>
        </w:rPr>
        <w:t xml:space="preserve"> </w:t>
      </w:r>
      <w:r w:rsidR="00BA44E6" w:rsidRPr="00BA44E6">
        <w:rPr>
          <w:rStyle w:val="IntenseEmphasis"/>
        </w:rPr>
        <w:t xml:space="preserve">If the </w:t>
      </w:r>
      <w:r w:rsidR="00125C65">
        <w:rPr>
          <w:rStyle w:val="IntenseEmphasis"/>
        </w:rPr>
        <w:t xml:space="preserve">final </w:t>
      </w:r>
      <w:r w:rsidR="00BA44E6" w:rsidRPr="00BA44E6">
        <w:rPr>
          <w:rStyle w:val="IntenseEmphasis"/>
        </w:rPr>
        <w:t>exam will only be available for a short amount of time, make sure that students have enough notice to arrange their sched</w:t>
      </w:r>
      <w:r w:rsidR="00BA44E6">
        <w:rPr>
          <w:rStyle w:val="IntenseEmphasis"/>
        </w:rPr>
        <w:t xml:space="preserve">ules to accommodate this. </w:t>
      </w:r>
      <w:r w:rsidRPr="008F5284">
        <w:rPr>
          <w:rStyle w:val="IntenseEmphasis"/>
        </w:rPr>
        <w:t>If there is no formal exam</w:t>
      </w:r>
      <w:r w:rsidR="00B23082" w:rsidRPr="008F5284">
        <w:rPr>
          <w:rStyle w:val="IntenseEmphasis"/>
        </w:rPr>
        <w:t>, state what will take place instead: final project, paper, presentation, etc.</w:t>
      </w:r>
      <w:r w:rsidR="00125C65" w:rsidRPr="00125C65">
        <w:t xml:space="preserve"> </w:t>
      </w:r>
      <w:r w:rsidR="00125C65">
        <w:rPr>
          <w:rStyle w:val="IntenseEmphasis"/>
        </w:rPr>
        <w:t>The handbook states that “p</w:t>
      </w:r>
      <w:r w:rsidR="00125C65" w:rsidRPr="00125C65">
        <w:rPr>
          <w:rStyle w:val="IntenseEmphasis"/>
        </w:rPr>
        <w:t>rior agree</w:t>
      </w:r>
      <w:r w:rsidR="00125C65">
        <w:rPr>
          <w:rStyle w:val="IntenseEmphasis"/>
        </w:rPr>
        <w:t xml:space="preserve">ment with the appropriate next </w:t>
      </w:r>
      <w:r w:rsidR="00125C65" w:rsidRPr="00125C65">
        <w:rPr>
          <w:rStyle w:val="IntenseEmphasis"/>
        </w:rPr>
        <w:t>level administrator is re</w:t>
      </w:r>
      <w:r w:rsidR="00125C65">
        <w:rPr>
          <w:rStyle w:val="IntenseEmphasis"/>
        </w:rPr>
        <w:t xml:space="preserve">quired before omitting a final exercise </w:t>
      </w:r>
      <w:r w:rsidR="00125C65" w:rsidRPr="00125C65">
        <w:rPr>
          <w:rStyle w:val="IntenseEmphasis"/>
        </w:rPr>
        <w:t>or scheduling a fin</w:t>
      </w:r>
      <w:r w:rsidR="00125C65">
        <w:rPr>
          <w:rStyle w:val="IntenseEmphasis"/>
        </w:rPr>
        <w:t>al evaluative exercise outside the published schedule.” See the next section regarding permissible changes to the finals schedule</w:t>
      </w:r>
      <w:r w:rsidR="00125C65" w:rsidRPr="00125C65">
        <w:rPr>
          <w:rStyle w:val="IntenseEmphasis"/>
        </w:rPr>
        <w:t>.</w:t>
      </w:r>
      <w:r w:rsidR="00BA44E6">
        <w:rPr>
          <w:rStyle w:val="IntenseEmphasis"/>
        </w:rPr>
        <w:t>]</w:t>
      </w:r>
      <w:r w:rsidR="00682492" w:rsidRPr="00217127">
        <w:rPr>
          <w:b/>
          <w:bCs/>
        </w:rPr>
        <w:t xml:space="preserve"> </w:t>
      </w:r>
    </w:p>
    <w:p w14:paraId="0A876D0E" w14:textId="34F1D3E4" w:rsidR="00B0756B" w:rsidRPr="0053250D" w:rsidRDefault="00B0756B" w:rsidP="00B0756B">
      <w:r w:rsidRPr="00B23082">
        <w:rPr>
          <w:b/>
        </w:rPr>
        <w:t>Rescheduling of Finals</w:t>
      </w:r>
      <w:r>
        <w:rPr>
          <w:b/>
        </w:rPr>
        <w:t xml:space="preserve"> Policy</w:t>
      </w:r>
      <w:r w:rsidRPr="00B23082">
        <w:rPr>
          <w:b/>
        </w:rPr>
        <w:t>:</w:t>
      </w:r>
      <w:r w:rsidRPr="00682492">
        <w:rPr>
          <w:rStyle w:val="IntenseEmphasis"/>
        </w:rPr>
        <w:t xml:space="preserve"> ​[</w:t>
      </w:r>
      <w:r w:rsidR="00125C65" w:rsidRPr="008F5284">
        <w:rPr>
          <w:rStyle w:val="IntenseEmphasis"/>
        </w:rPr>
        <w:t xml:space="preserve">According to the </w:t>
      </w:r>
      <w:hyperlink r:id="rId11" w:history="1">
        <w:r w:rsidR="00125C65" w:rsidRPr="00D3542D">
          <w:rPr>
            <w:rStyle w:val="Hyperlink"/>
            <w:i/>
          </w:rPr>
          <w:t>Faculty/Staff Handbook “Rescheduling of Finals</w:t>
        </w:r>
      </w:hyperlink>
      <w:r w:rsidR="00125C65" w:rsidRPr="00D3542D">
        <w:rPr>
          <w:rStyle w:val="Hyperlink"/>
          <w:i/>
        </w:rPr>
        <w:t>”</w:t>
      </w:r>
      <w:r w:rsidR="00125C65" w:rsidRPr="00D3542D">
        <w:rPr>
          <w:rStyle w:val="IntenseEmphasis"/>
          <w:i w:val="0"/>
        </w:rPr>
        <w:t xml:space="preserve"> section,</w:t>
      </w:r>
      <w:r w:rsidRPr="00D3542D">
        <w:rPr>
          <w:rStyle w:val="IntenseEmphasis"/>
          <w:i w:val="0"/>
        </w:rPr>
        <w:t xml:space="preserve"> </w:t>
      </w:r>
      <w:r w:rsidR="00125C65" w:rsidRPr="00D3542D">
        <w:rPr>
          <w:rStyle w:val="IntenseEmphasis"/>
          <w:i w:val="0"/>
        </w:rPr>
        <w:t>arrangements for rescheduling a fin</w:t>
      </w:r>
      <w:r w:rsidR="00125C65">
        <w:rPr>
          <w:rStyle w:val="IntenseEmphasis"/>
        </w:rPr>
        <w:t>al</w:t>
      </w:r>
      <w:r w:rsidRPr="00682492">
        <w:rPr>
          <w:rStyle w:val="IntenseEmphasis"/>
        </w:rPr>
        <w:t xml:space="preserve"> must be made on</w:t>
      </w:r>
      <w:r>
        <w:rPr>
          <w:rStyle w:val="IntenseEmphasis"/>
        </w:rPr>
        <w:t xml:space="preserve">e week prior to the last day of </w:t>
      </w:r>
      <w:r w:rsidRPr="00682492">
        <w:rPr>
          <w:rStyle w:val="IntenseEmphasis"/>
        </w:rPr>
        <w:t>classes</w:t>
      </w:r>
      <w:r>
        <w:rPr>
          <w:rStyle w:val="IntenseEmphasis"/>
        </w:rPr>
        <w:t xml:space="preserve"> as stated in the university calendar</w:t>
      </w:r>
      <w:r w:rsidRPr="00682492">
        <w:rPr>
          <w:rStyle w:val="IntenseEmphasis"/>
        </w:rPr>
        <w:t>. Rescheduling of final examinations is permitted 1) for meeting the 24-hour rule or 2) for graduating seniors whose faculty members must submit final grades by Wednesday 5pm of finals week. Unless the student is graduating, the exam must be taken during final examination week.]</w:t>
      </w:r>
    </w:p>
    <w:p w14:paraId="75385C2B" w14:textId="61CE46F9" w:rsidR="00D3661D" w:rsidRPr="00560DD6" w:rsidRDefault="00D3661D" w:rsidP="007E59CB">
      <w:pPr>
        <w:rPr>
          <w:rStyle w:val="IntenseEmphasis"/>
        </w:rPr>
      </w:pPr>
      <w:r w:rsidRPr="00C32D37">
        <w:rPr>
          <w:b/>
          <w:bCs/>
          <w:iCs/>
        </w:rPr>
        <w:t>Type details here regarding special class meetings.</w:t>
      </w:r>
      <w:r w:rsidRPr="00C32D37">
        <w:t xml:space="preserve"> </w:t>
      </w:r>
      <w:r w:rsidRPr="00560DD6">
        <w:rPr>
          <w:rStyle w:val="IntenseEmphasis"/>
        </w:rPr>
        <w:t>[</w:t>
      </w:r>
      <w:r w:rsidR="00560DD6" w:rsidRPr="00560DD6">
        <w:rPr>
          <w:rStyle w:val="IntenseEmphasis"/>
        </w:rPr>
        <w:t>If the class will meet in person on certain days or attendance will be required at an event (performance, lecture, synchronous session), include the specifics here.</w:t>
      </w:r>
      <w:r w:rsidR="00560DD6">
        <w:rPr>
          <w:rStyle w:val="IntenseEmphasis"/>
        </w:rPr>
        <w:t>]</w:t>
      </w:r>
    </w:p>
    <w:p w14:paraId="1C03C6DA" w14:textId="77777777" w:rsidR="00D3661D" w:rsidRPr="00C32D37" w:rsidRDefault="00D3661D" w:rsidP="007E59CB">
      <w:pPr>
        <w:pStyle w:val="Heading1"/>
      </w:pPr>
      <w:bookmarkStart w:id="5" w:name="_Toc529953884"/>
      <w:r w:rsidRPr="00C32D37">
        <w:t>Course Description</w:t>
      </w:r>
      <w:bookmarkEnd w:id="5"/>
    </w:p>
    <w:p w14:paraId="7B7CA9A0" w14:textId="77777777" w:rsidR="002F6F98" w:rsidRDefault="00D3661D" w:rsidP="002F6F98">
      <w:r w:rsidRPr="00C32D37">
        <w:rPr>
          <w:b/>
          <w:bCs/>
          <w:iCs/>
        </w:rPr>
        <w:t>Type details here</w:t>
      </w:r>
      <w:r w:rsidRPr="00C32D37">
        <w:t xml:space="preserve">. </w:t>
      </w:r>
      <w:r w:rsidRPr="00682492">
        <w:rPr>
          <w:rStyle w:val="IntenseEmphasis"/>
        </w:rPr>
        <w:t>[Include text from the course catalog. You may also want to include topics covered, course materials / learning goals, and an indication of why the course content is significant, useful, or relevant.</w:t>
      </w:r>
      <w:r w:rsidR="00A0727E" w:rsidRPr="00682492">
        <w:rPr>
          <w:rStyle w:val="IntenseEmphasis"/>
        </w:rPr>
        <w:t xml:space="preserve"> This is your chance to get students excited about the material and your course.</w:t>
      </w:r>
      <w:r w:rsidRPr="00682492">
        <w:rPr>
          <w:rStyle w:val="IntenseEmphasis"/>
        </w:rPr>
        <w:t>]</w:t>
      </w:r>
    </w:p>
    <w:p w14:paraId="4CB3EE71" w14:textId="78845954" w:rsidR="00D3661D" w:rsidRPr="002F6F98" w:rsidRDefault="00D3661D" w:rsidP="002F6F98">
      <w:pPr>
        <w:pStyle w:val="Heading1"/>
        <w:rPr>
          <w:i/>
          <w:iCs/>
          <w:color w:val="538135" w:themeColor="accent6" w:themeShade="BF"/>
        </w:rPr>
      </w:pPr>
      <w:bookmarkStart w:id="6" w:name="_Toc529953885"/>
      <w:r w:rsidRPr="00C32D37">
        <w:t>Learning Outcomes</w:t>
      </w:r>
      <w:bookmarkEnd w:id="6"/>
    </w:p>
    <w:p w14:paraId="2DCF54B2" w14:textId="0DC8C077" w:rsidR="00D3661D" w:rsidRPr="00C32D37" w:rsidRDefault="00D3661D" w:rsidP="007E59CB">
      <w:pPr>
        <w:pStyle w:val="ListParagraph"/>
        <w:numPr>
          <w:ilvl w:val="0"/>
          <w:numId w:val="4"/>
        </w:numPr>
      </w:pPr>
      <w:r w:rsidRPr="007E59CB">
        <w:rPr>
          <w:b/>
          <w:bCs/>
          <w:iCs/>
        </w:rPr>
        <w:lastRenderedPageBreak/>
        <w:t>Type course-level learning outcomes here</w:t>
      </w:r>
      <w:r w:rsidRPr="00C32D37">
        <w:t>.</w:t>
      </w:r>
      <w:r w:rsidR="00682492">
        <w:t xml:space="preserve"> </w:t>
      </w:r>
      <w:r w:rsidRPr="00682492">
        <w:rPr>
          <w:rStyle w:val="IntenseEmphasis"/>
        </w:rPr>
        <w:t>[List the learning outcomes the course is intended to produce. A well-stated outcome has two components: form (what action must the student perform—compare and contrast, evaluate, analyze, apply, etc.) and substance (content / subject matter). It is helpful here to think about the evidence you will need to evaluate the students’ learning, as your outcomes should drive your grading. Learning outcomes should thus be measurable and tied to specific course activities or assessments.]</w:t>
      </w:r>
      <w:r w:rsidRPr="00682492">
        <w:rPr>
          <w:rStyle w:val="IntenseEmphasis"/>
        </w:rPr>
        <w:br/>
      </w:r>
    </w:p>
    <w:p w14:paraId="05F0FCDF" w14:textId="5B6C65B9" w:rsidR="00C31563" w:rsidRPr="00C32D37" w:rsidRDefault="00D3661D" w:rsidP="007E59CB">
      <w:pPr>
        <w:pStyle w:val="ListParagraph"/>
        <w:numPr>
          <w:ilvl w:val="0"/>
          <w:numId w:val="4"/>
        </w:numPr>
      </w:pPr>
      <w:r w:rsidRPr="007E59CB">
        <w:rPr>
          <w:b/>
          <w:bCs/>
          <w:iCs/>
        </w:rPr>
        <w:t>Type applicable program or major learning outcomes / distribution requirements here</w:t>
      </w:r>
      <w:r w:rsidR="00682492">
        <w:t xml:space="preserve">. </w:t>
      </w:r>
      <w:r w:rsidRPr="00682492">
        <w:rPr>
          <w:rStyle w:val="IntenseEmphasis"/>
        </w:rPr>
        <w:t>[Identify the specific program or major learning outcomes or distribution requirements that this course fulfills.]</w:t>
      </w:r>
      <w:r w:rsidR="00C31563" w:rsidRPr="00C32D37">
        <w:br/>
      </w:r>
    </w:p>
    <w:p w14:paraId="5384FE0E" w14:textId="2909791F" w:rsidR="00725EC3" w:rsidRPr="007E59CB" w:rsidRDefault="00C31563" w:rsidP="007E59CB">
      <w:pPr>
        <w:pStyle w:val="ListParagraph"/>
        <w:numPr>
          <w:ilvl w:val="0"/>
          <w:numId w:val="4"/>
        </w:numPr>
        <w:rPr>
          <w:rStyle w:val="Hyperlink"/>
          <w:i/>
          <w:iCs/>
          <w:color w:val="auto"/>
          <w:u w:val="none"/>
        </w:rPr>
      </w:pPr>
      <w:r w:rsidRPr="007E59CB">
        <w:rPr>
          <w:b/>
          <w:bCs/>
          <w:iCs/>
        </w:rPr>
        <w:t>Type applicable TCU Core outcomes h</w:t>
      </w:r>
      <w:r w:rsidR="00682492">
        <w:rPr>
          <w:b/>
          <w:bCs/>
          <w:iCs/>
        </w:rPr>
        <w:t>ere</w:t>
      </w:r>
      <w:r w:rsidR="00682492" w:rsidRPr="00682492">
        <w:rPr>
          <w:rStyle w:val="IntenseEmphasis"/>
        </w:rPr>
        <w:t xml:space="preserve">. </w:t>
      </w:r>
      <w:r w:rsidRPr="00682492">
        <w:rPr>
          <w:rStyle w:val="IntenseEmphasis"/>
        </w:rPr>
        <w:t>[</w:t>
      </w:r>
      <w:r w:rsidR="00560DD6">
        <w:rPr>
          <w:rStyle w:val="IntenseEmphasis"/>
        </w:rPr>
        <w:t>For those teaching undergraduate students: c</w:t>
      </w:r>
      <w:r w:rsidRPr="00682492">
        <w:rPr>
          <w:rStyle w:val="IntenseEmphasis"/>
        </w:rPr>
        <w:t>heck the</w:t>
      </w:r>
      <w:r w:rsidRPr="00C32D37">
        <w:t xml:space="preserve"> </w:t>
      </w:r>
      <w:hyperlink r:id="rId12" w:history="1">
        <w:r w:rsidRPr="007E59CB">
          <w:rPr>
            <w:rStyle w:val="Hyperlink"/>
            <w:i/>
          </w:rPr>
          <w:t>Registrar’s site</w:t>
        </w:r>
      </w:hyperlink>
      <w:r w:rsidRPr="00C32D37">
        <w:t xml:space="preserve"> </w:t>
      </w:r>
      <w:r w:rsidRPr="00682492">
        <w:rPr>
          <w:rStyle w:val="IntenseEmphasis"/>
        </w:rPr>
        <w:t>to determine if your course is designated as fulfilling one or more Core requirements; for each Core requirement your course fulfills, you should have the full text of at least one Core outcome for that requirement showing as an outcome on your syllabus. For instance, if the course is designated as meeting both Religious Traditions and Humanities Core requirements, then, at minimum, you should include the full text of one RT Core outcome and one HUM Core outcome on your syllabus. More information can be fou</w:t>
      </w:r>
      <w:r w:rsidR="00A73144" w:rsidRPr="00682492">
        <w:rPr>
          <w:rStyle w:val="IntenseEmphasis"/>
        </w:rPr>
        <w:t>nd on the</w:t>
      </w:r>
      <w:r w:rsidRPr="00682492">
        <w:rPr>
          <w:rStyle w:val="IntenseEmphasis"/>
        </w:rPr>
        <w:t xml:space="preserve"> </w:t>
      </w:r>
      <w:hyperlink r:id="rId13" w:history="1">
        <w:r w:rsidR="00A73144" w:rsidRPr="007E59CB">
          <w:rPr>
            <w:rStyle w:val="Hyperlink"/>
            <w:i/>
          </w:rPr>
          <w:t>TCU Core site</w:t>
        </w:r>
      </w:hyperlink>
      <w:r w:rsidR="00A73144" w:rsidRPr="00682492">
        <w:rPr>
          <w:rStyle w:val="IntenseEmphasis"/>
        </w:rPr>
        <w:t>.]</w:t>
      </w:r>
    </w:p>
    <w:p w14:paraId="6B7EB926" w14:textId="6DCAE931" w:rsidR="00725EC3" w:rsidRPr="00725EC3" w:rsidRDefault="00E16FBD" w:rsidP="007E59CB">
      <w:pPr>
        <w:pStyle w:val="Heading1"/>
      </w:pPr>
      <w:bookmarkStart w:id="7" w:name="_Toc529953886"/>
      <w:r>
        <w:t>Prerequisites</w:t>
      </w:r>
      <w:r w:rsidR="00DC053B">
        <w:t xml:space="preserve"> / Program or Major Connections</w:t>
      </w:r>
      <w:bookmarkEnd w:id="7"/>
      <w:r>
        <w:t xml:space="preserve"> </w:t>
      </w:r>
    </w:p>
    <w:p w14:paraId="679EABDB" w14:textId="06689AA7" w:rsidR="00D3661D" w:rsidRDefault="00D3661D" w:rsidP="007E59CB">
      <w:pPr>
        <w:rPr>
          <w:rStyle w:val="IntenseEmphasis"/>
        </w:rPr>
      </w:pPr>
      <w:r w:rsidRPr="00C32D37">
        <w:rPr>
          <w:b/>
        </w:rPr>
        <w:t>Type prerequisites here</w:t>
      </w:r>
      <w:r w:rsidRPr="00682492">
        <w:rPr>
          <w:rStyle w:val="IntenseEmphasis"/>
        </w:rPr>
        <w:t>.</w:t>
      </w:r>
      <w:r w:rsidR="00682492" w:rsidRPr="00682492">
        <w:rPr>
          <w:rStyle w:val="IntenseEmphasis"/>
        </w:rPr>
        <w:t xml:space="preserve"> </w:t>
      </w:r>
      <w:r w:rsidRPr="00682492">
        <w:rPr>
          <w:rStyle w:val="IntenseEmphasis"/>
        </w:rPr>
        <w:t>[If there are no prerequisites, state this. If concurrent enrollment is acceptable, state this. You can also explain how you will build on skills gained in earlier courses</w:t>
      </w:r>
      <w:r w:rsidR="00A0727E" w:rsidRPr="00682492">
        <w:rPr>
          <w:rStyle w:val="IntenseEmphasis"/>
        </w:rPr>
        <w:t xml:space="preserve"> or prepare students for future courses</w:t>
      </w:r>
      <w:r w:rsidRPr="00682492">
        <w:rPr>
          <w:rStyle w:val="IntenseEmphasis"/>
        </w:rPr>
        <w:t>. You may wish to refer students to resources for correcting weaknesses that might interfere with their learning in the course.]</w:t>
      </w:r>
    </w:p>
    <w:p w14:paraId="276DB9B9" w14:textId="77FDF835" w:rsidR="00DC053B" w:rsidRPr="00682492" w:rsidRDefault="00DC053B" w:rsidP="007E59CB">
      <w:pPr>
        <w:rPr>
          <w:rStyle w:val="IntenseEmphasis"/>
        </w:rPr>
      </w:pPr>
      <w:r w:rsidRPr="00C32D37">
        <w:rPr>
          <w:b/>
        </w:rPr>
        <w:t xml:space="preserve">Type </w:t>
      </w:r>
      <w:r>
        <w:rPr>
          <w:b/>
        </w:rPr>
        <w:t>program or major connections</w:t>
      </w:r>
      <w:r w:rsidRPr="00C32D37">
        <w:rPr>
          <w:b/>
        </w:rPr>
        <w:t xml:space="preserve"> here</w:t>
      </w:r>
      <w:r w:rsidRPr="00682492">
        <w:rPr>
          <w:rStyle w:val="IntenseEmphasis"/>
        </w:rPr>
        <w:t xml:space="preserve">. [If </w:t>
      </w:r>
      <w:proofErr w:type="gramStart"/>
      <w:r w:rsidRPr="00682492">
        <w:rPr>
          <w:rStyle w:val="IntenseEmphasis"/>
        </w:rPr>
        <w:t>there</w:t>
      </w:r>
      <w:proofErr w:type="gramEnd"/>
      <w:r>
        <w:rPr>
          <w:rStyle w:val="IntenseEmphasis"/>
        </w:rPr>
        <w:t xml:space="preserve"> ways that this course prepares students for future courses, internships, or the workforce, make those connections in this section. Help students see how this course fits into the larger context of the program or major. What unique skills are they learning in this course that will be applied afterwards? What major learning outcomes for the program is this course helping them learn?]</w:t>
      </w:r>
    </w:p>
    <w:p w14:paraId="592A42BB" w14:textId="7DC36A1B" w:rsidR="00D3661D" w:rsidRPr="00C32D37" w:rsidRDefault="00D3661D" w:rsidP="007E59CB"/>
    <w:p w14:paraId="454EE8FC" w14:textId="653C08A4" w:rsidR="00D3661D" w:rsidRPr="00C32D37" w:rsidRDefault="00D3661D" w:rsidP="007E59CB">
      <w:pPr>
        <w:pStyle w:val="Heading1"/>
      </w:pPr>
      <w:bookmarkStart w:id="8" w:name="_Toc529953887"/>
      <w:r w:rsidRPr="00C32D37">
        <w:t>Required Texts / Materials</w:t>
      </w:r>
      <w:bookmarkEnd w:id="8"/>
      <w:r w:rsidR="00A0727E">
        <w:t xml:space="preserve"> </w:t>
      </w:r>
    </w:p>
    <w:p w14:paraId="7F4CD858" w14:textId="6FCA5608" w:rsidR="00D3661D" w:rsidRPr="00217127" w:rsidRDefault="00D3661D" w:rsidP="007E59CB">
      <w:r w:rsidRPr="00C32D37">
        <w:rPr>
          <w:b/>
          <w:bCs/>
          <w:iCs/>
        </w:rPr>
        <w:t>Type details here</w:t>
      </w:r>
      <w:r w:rsidR="00A0727E">
        <w:rPr>
          <w:b/>
          <w:bCs/>
          <w:iCs/>
        </w:rPr>
        <w:t xml:space="preserve"> for materials students will need to purchase or procure before the course starts</w:t>
      </w:r>
      <w:r w:rsidRPr="00C32D37">
        <w:t xml:space="preserve">. </w:t>
      </w:r>
      <w:r w:rsidRPr="00682492">
        <w:rPr>
          <w:rStyle w:val="IntenseEmphasis"/>
        </w:rPr>
        <w:t>[Include as much information as possible: what kind of resource this is (text, film, software package, etc.), the ISBN, the version / edition, and whether students must have the indicated version / edition.]</w:t>
      </w:r>
      <w:r w:rsidRPr="00C32D37">
        <w:rPr>
          <w:sz w:val="32"/>
          <w:szCs w:val="32"/>
        </w:rPr>
        <w:t xml:space="preserve"> </w:t>
      </w:r>
    </w:p>
    <w:p w14:paraId="71A199D1" w14:textId="3F7F21DF" w:rsidR="00A22286" w:rsidRDefault="00A0727E" w:rsidP="00A22286">
      <w:pPr>
        <w:rPr>
          <w:rStyle w:val="IntenseEmphasis"/>
        </w:rPr>
      </w:pPr>
      <w:r w:rsidRPr="00C32D37">
        <w:rPr>
          <w:b/>
          <w:bCs/>
          <w:iCs/>
        </w:rPr>
        <w:t>Type details here</w:t>
      </w:r>
      <w:r>
        <w:rPr>
          <w:b/>
          <w:bCs/>
          <w:iCs/>
        </w:rPr>
        <w:t xml:space="preserve"> for any</w:t>
      </w:r>
      <w:r w:rsidR="00670279">
        <w:rPr>
          <w:b/>
          <w:bCs/>
          <w:iCs/>
        </w:rPr>
        <w:t xml:space="preserve"> additional</w:t>
      </w:r>
      <w:r>
        <w:rPr>
          <w:b/>
          <w:bCs/>
          <w:iCs/>
        </w:rPr>
        <w:t xml:space="preserve"> costs</w:t>
      </w:r>
      <w:r w:rsidR="00670279">
        <w:rPr>
          <w:b/>
          <w:bCs/>
          <w:iCs/>
        </w:rPr>
        <w:t xml:space="preserve"> related to the course</w:t>
      </w:r>
      <w:r w:rsidRPr="00C32D37">
        <w:t xml:space="preserve">. </w:t>
      </w:r>
      <w:r w:rsidRPr="00682492">
        <w:rPr>
          <w:rStyle w:val="IntenseEmphasis"/>
        </w:rPr>
        <w:t>[Include as much information</w:t>
      </w:r>
      <w:r w:rsidR="00670279" w:rsidRPr="00682492">
        <w:rPr>
          <w:rStyle w:val="IntenseEmphasis"/>
        </w:rPr>
        <w:t xml:space="preserve"> </w:t>
      </w:r>
      <w:r w:rsidR="00590271">
        <w:rPr>
          <w:rStyle w:val="IntenseEmphasis"/>
        </w:rPr>
        <w:t>as possible for events, lab kits</w:t>
      </w:r>
      <w:r w:rsidR="00670279" w:rsidRPr="00682492">
        <w:rPr>
          <w:rStyle w:val="IntenseEmphasis"/>
        </w:rPr>
        <w:t>, trips, supplies, admission costs, tickets, transportation, etc</w:t>
      </w:r>
      <w:r w:rsidRPr="00682492">
        <w:rPr>
          <w:rStyle w:val="IntenseEmphasis"/>
        </w:rPr>
        <w:t>.</w:t>
      </w:r>
      <w:r w:rsidR="00670279" w:rsidRPr="00682492">
        <w:rPr>
          <w:rStyle w:val="IntenseEmphasis"/>
        </w:rPr>
        <w:t xml:space="preserve"> If your course will have these elements, make sure you have considered accommodations for students with disabilities.</w:t>
      </w:r>
      <w:r w:rsidRPr="00682492">
        <w:rPr>
          <w:rStyle w:val="IntenseEmphasis"/>
        </w:rPr>
        <w:t>]</w:t>
      </w:r>
    </w:p>
    <w:p w14:paraId="5C9D8B40" w14:textId="5F96DD3C" w:rsidR="00D3661D" w:rsidRPr="00C32D37" w:rsidRDefault="00A22286" w:rsidP="00A22286">
      <w:pPr>
        <w:pStyle w:val="Heading1"/>
      </w:pPr>
      <w:r w:rsidRPr="00C32D37">
        <w:t xml:space="preserve"> </w:t>
      </w:r>
      <w:bookmarkStart w:id="9" w:name="_Toc529953888"/>
      <w:r w:rsidR="00D3661D" w:rsidRPr="00C32D37">
        <w:t>Additional</w:t>
      </w:r>
      <w:r w:rsidR="00670279">
        <w:t xml:space="preserve"> / Supplementary</w:t>
      </w:r>
      <w:r w:rsidR="00D3661D" w:rsidRPr="00C32D37">
        <w:t xml:space="preserve"> Resources</w:t>
      </w:r>
      <w:bookmarkEnd w:id="9"/>
    </w:p>
    <w:p w14:paraId="06C98BF1" w14:textId="0410FC78" w:rsidR="00D3661D" w:rsidRPr="00217127" w:rsidRDefault="00D3661D" w:rsidP="007E59CB">
      <w:r w:rsidRPr="00C32D37">
        <w:rPr>
          <w:b/>
          <w:bCs/>
          <w:iCs/>
        </w:rPr>
        <w:lastRenderedPageBreak/>
        <w:t>Type details here</w:t>
      </w:r>
      <w:r w:rsidRPr="00C32D37">
        <w:t xml:space="preserve">. </w:t>
      </w:r>
      <w:r w:rsidRPr="00682492">
        <w:rPr>
          <w:rStyle w:val="IntenseEmphasis"/>
        </w:rPr>
        <w:t>[Provide as much information as possible about remedial and supplementary resources for course topics. If students lack background in the discipline, what would be helpful? If students wish to extend their learning, what are some good places to start? Are there foundational reference texts that students may find useful?</w:t>
      </w:r>
      <w:r w:rsidR="00670279" w:rsidRPr="00682492">
        <w:rPr>
          <w:rStyle w:val="IntenseEmphasis"/>
        </w:rPr>
        <w:t xml:space="preserve"> Is there departmental tutoring or a campus resource/center that would help students who might need support?</w:t>
      </w:r>
      <w:r w:rsidRPr="00682492">
        <w:rPr>
          <w:rStyle w:val="IntenseEmphasis"/>
        </w:rPr>
        <w:t>]</w:t>
      </w:r>
    </w:p>
    <w:p w14:paraId="7D0A4409" w14:textId="77777777" w:rsidR="00D3661D" w:rsidRPr="00670279" w:rsidRDefault="00D3661D" w:rsidP="007E59CB">
      <w:pPr>
        <w:pStyle w:val="Heading1"/>
      </w:pPr>
      <w:bookmarkStart w:id="10" w:name="_Toc529953889"/>
      <w:r w:rsidRPr="00670279">
        <w:t>Teaching Philosophy</w:t>
      </w:r>
      <w:bookmarkEnd w:id="10"/>
    </w:p>
    <w:p w14:paraId="0DE102E9" w14:textId="1E35456B" w:rsidR="00D3661D" w:rsidRPr="00682492" w:rsidRDefault="00D3661D" w:rsidP="007E59CB">
      <w:pPr>
        <w:rPr>
          <w:rStyle w:val="IntenseEmphasis"/>
        </w:rPr>
      </w:pPr>
      <w:r w:rsidRPr="00682492">
        <w:rPr>
          <w:rStyle w:val="IntenseEmphasis"/>
        </w:rPr>
        <w:t xml:space="preserve">[In </w:t>
      </w:r>
      <w:r w:rsidR="00670279" w:rsidRPr="00682492">
        <w:rPr>
          <w:rStyle w:val="IntenseEmphasis"/>
        </w:rPr>
        <w:t>this brief</w:t>
      </w:r>
      <w:r w:rsidRPr="00682492">
        <w:rPr>
          <w:rStyle w:val="IntenseEmphasis"/>
        </w:rPr>
        <w:t xml:space="preserve"> statement, include descriptions of how you think learning occurs, how students should participate in the learning process, and how you understand your role in the course.]</w:t>
      </w:r>
    </w:p>
    <w:p w14:paraId="39B23FCF" w14:textId="77777777" w:rsidR="00A22286" w:rsidRDefault="00A22286" w:rsidP="007E59CB">
      <w:pPr>
        <w:pStyle w:val="Heading1"/>
      </w:pPr>
    </w:p>
    <w:p w14:paraId="0C395F04" w14:textId="77777777" w:rsidR="00D3661D" w:rsidRPr="00C32D37" w:rsidRDefault="00D3661D" w:rsidP="007E59CB">
      <w:pPr>
        <w:pStyle w:val="Heading1"/>
      </w:pPr>
      <w:bookmarkStart w:id="11" w:name="_Toc529953890"/>
      <w:r w:rsidRPr="00C32D37">
        <w:t>Instructional Methods</w:t>
      </w:r>
      <w:bookmarkEnd w:id="11"/>
    </w:p>
    <w:p w14:paraId="4058AE28" w14:textId="62515864" w:rsidR="00D3661D" w:rsidRPr="00682492" w:rsidRDefault="00D3661D" w:rsidP="007E59CB">
      <w:pPr>
        <w:rPr>
          <w:rStyle w:val="IntenseEmphasis"/>
        </w:rPr>
      </w:pPr>
      <w:r w:rsidRPr="00682492">
        <w:rPr>
          <w:rStyle w:val="IntenseEmphasis"/>
        </w:rPr>
        <w:t xml:space="preserve">[It is helpful for students to understand how you have structured the course and how classes will be conducted. If the course has </w:t>
      </w:r>
      <w:r w:rsidR="0076057B">
        <w:rPr>
          <w:rStyle w:val="IntenseEmphasis"/>
        </w:rPr>
        <w:t xml:space="preserve">elements with different </w:t>
      </w:r>
      <w:r w:rsidRPr="00682492">
        <w:rPr>
          <w:rStyle w:val="IntenseEmphasis"/>
        </w:rPr>
        <w:t>formats (like</w:t>
      </w:r>
      <w:r w:rsidR="0076057B">
        <w:rPr>
          <w:rStyle w:val="IntenseEmphasis"/>
        </w:rPr>
        <w:t xml:space="preserve"> videos,</w:t>
      </w:r>
      <w:r w:rsidRPr="00682492">
        <w:rPr>
          <w:rStyle w:val="IntenseEmphasis"/>
        </w:rPr>
        <w:t xml:space="preserve"> </w:t>
      </w:r>
      <w:r w:rsidR="0076057B">
        <w:rPr>
          <w:rStyle w:val="IntenseEmphasis"/>
        </w:rPr>
        <w:t>podcasts, and written text; individual writing assignments</w:t>
      </w:r>
      <w:r w:rsidRPr="00682492">
        <w:rPr>
          <w:rStyle w:val="IntenseEmphasis"/>
        </w:rPr>
        <w:t xml:space="preserve"> and</w:t>
      </w:r>
      <w:r w:rsidR="0076057B">
        <w:rPr>
          <w:rStyle w:val="IntenseEmphasis"/>
        </w:rPr>
        <w:t xml:space="preserve"> written</w:t>
      </w:r>
      <w:r w:rsidRPr="00682492">
        <w:rPr>
          <w:rStyle w:val="IntenseEmphasis"/>
        </w:rPr>
        <w:t xml:space="preserve"> discussion</w:t>
      </w:r>
      <w:r w:rsidR="0076057B">
        <w:rPr>
          <w:rStyle w:val="IntenseEmphasis"/>
        </w:rPr>
        <w:t xml:space="preserve"> </w:t>
      </w:r>
      <w:proofErr w:type="gramStart"/>
      <w:r w:rsidR="0076057B">
        <w:rPr>
          <w:rStyle w:val="IntenseEmphasis"/>
        </w:rPr>
        <w:t>thread;</w:t>
      </w:r>
      <w:r w:rsidRPr="00682492">
        <w:rPr>
          <w:rStyle w:val="IntenseEmphasis"/>
        </w:rPr>
        <w:t>,</w:t>
      </w:r>
      <w:proofErr w:type="gramEnd"/>
      <w:r w:rsidRPr="00682492">
        <w:rPr>
          <w:rStyle w:val="IntenseEmphasis"/>
        </w:rPr>
        <w:t xml:space="preserve"> group learning projects and/or presentations), these should be explained clearly. </w:t>
      </w:r>
      <w:r w:rsidRPr="00682492">
        <w:rPr>
          <w:rStyle w:val="IntenseEmphasis"/>
        </w:rPr>
        <w:br/>
        <w:t>You may also want to use this space to provide a rationale for the learning / teaching methods, relate the teaching approach to learning outcomes, and discuss the full variety of teaching methodologies and learning activities in the course</w:t>
      </w:r>
      <w:r w:rsidR="00670279" w:rsidRPr="00682492">
        <w:rPr>
          <w:rStyle w:val="IntenseEmphasis"/>
        </w:rPr>
        <w:t xml:space="preserve"> and how these connect to disciplinary practices</w:t>
      </w:r>
      <w:r w:rsidRPr="00682492">
        <w:rPr>
          <w:rStyle w:val="IntenseEmphasis"/>
        </w:rPr>
        <w:t>.]</w:t>
      </w:r>
    </w:p>
    <w:p w14:paraId="251DFEDD" w14:textId="77777777" w:rsidR="00436166" w:rsidRPr="00C32D37" w:rsidRDefault="00436166" w:rsidP="007E59CB">
      <w:pPr>
        <w:pStyle w:val="Heading1"/>
        <w:rPr>
          <w:i/>
        </w:rPr>
      </w:pPr>
      <w:bookmarkStart w:id="12" w:name="_Toc529953891"/>
      <w:r w:rsidRPr="00C32D37">
        <w:t>Course Policies and Requirements</w:t>
      </w:r>
      <w:bookmarkEnd w:id="12"/>
    </w:p>
    <w:p w14:paraId="2A1B3222" w14:textId="305F214A" w:rsidR="00670279" w:rsidRPr="00670279" w:rsidRDefault="00670279" w:rsidP="007E59CB">
      <w:pPr>
        <w:pStyle w:val="Heading2"/>
      </w:pPr>
      <w:bookmarkStart w:id="13" w:name="_Toc529953892"/>
      <w:r>
        <w:t>Assignments</w:t>
      </w:r>
      <w:bookmarkEnd w:id="13"/>
    </w:p>
    <w:p w14:paraId="0959918A" w14:textId="7FC69322" w:rsidR="00670279" w:rsidRPr="00682492" w:rsidRDefault="00670279" w:rsidP="007E59CB">
      <w:pPr>
        <w:rPr>
          <w:rStyle w:val="IntenseEmphasis"/>
        </w:rPr>
      </w:pPr>
      <w:r w:rsidRPr="00682492">
        <w:rPr>
          <w:rStyle w:val="IntenseEmphasis"/>
        </w:rPr>
        <w:t>[A detailed description of each assignment should reference the</w:t>
      </w:r>
      <w:r w:rsidR="005202DB" w:rsidRPr="00682492">
        <w:rPr>
          <w:rStyle w:val="IntenseEmphasis"/>
        </w:rPr>
        <w:t xml:space="preserve"> applicable learning outcome(s).</w:t>
      </w:r>
      <w:r w:rsidRPr="00682492">
        <w:rPr>
          <w:rStyle w:val="IntenseEmphasis"/>
        </w:rPr>
        <w:t xml:space="preserve"> </w:t>
      </w:r>
      <w:r w:rsidR="0076057B">
        <w:rPr>
          <w:rStyle w:val="IntenseEmphasis"/>
        </w:rPr>
        <w:t>Identify the specific module/tool within TCU Online</w:t>
      </w:r>
      <w:r w:rsidR="005202DB" w:rsidRPr="00682492">
        <w:rPr>
          <w:rStyle w:val="IntenseEmphasis"/>
        </w:rPr>
        <w:t xml:space="preserve"> where students w</w:t>
      </w:r>
      <w:r w:rsidR="0076057B">
        <w:rPr>
          <w:rStyle w:val="IntenseEmphasis"/>
        </w:rPr>
        <w:t xml:space="preserve">ill find additional information </w:t>
      </w:r>
      <w:r w:rsidR="005202DB" w:rsidRPr="00682492">
        <w:rPr>
          <w:rStyle w:val="IntenseEmphasis"/>
        </w:rPr>
        <w:t>regarding</w:t>
      </w:r>
      <w:r w:rsidRPr="00682492">
        <w:rPr>
          <w:rStyle w:val="IntenseEmphasis"/>
        </w:rPr>
        <w:t xml:space="preserve"> how / when </w:t>
      </w:r>
      <w:r w:rsidR="005202DB" w:rsidRPr="00682492">
        <w:rPr>
          <w:rStyle w:val="IntenseEmphasis"/>
        </w:rPr>
        <w:t xml:space="preserve">the item </w:t>
      </w:r>
      <w:r w:rsidR="0076057B">
        <w:rPr>
          <w:rStyle w:val="IntenseEmphasis"/>
        </w:rPr>
        <w:t>should be submitted and</w:t>
      </w:r>
      <w:r w:rsidRPr="00682492">
        <w:rPr>
          <w:rStyle w:val="IntenseEmphasis"/>
        </w:rPr>
        <w:t xml:space="preserve"> how it will be evaluated</w:t>
      </w:r>
      <w:r w:rsidR="0076057B">
        <w:rPr>
          <w:rStyle w:val="IntenseEmphasis"/>
        </w:rPr>
        <w:t>. Indicate</w:t>
      </w:r>
      <w:r w:rsidRPr="00682492">
        <w:rPr>
          <w:rStyle w:val="IntenseEmphasis"/>
        </w:rPr>
        <w:t xml:space="preserve"> how / where students will see grades and find your feedbac</w:t>
      </w:r>
      <w:r w:rsidR="005202DB" w:rsidRPr="00682492">
        <w:rPr>
          <w:rStyle w:val="IntenseEmphasis"/>
        </w:rPr>
        <w:t>k.</w:t>
      </w:r>
      <w:r w:rsidR="0076057B">
        <w:rPr>
          <w:rStyle w:val="IntenseEmphasis"/>
        </w:rPr>
        <w:t xml:space="preserve"> In addition to driving students to the TCU Online gradebook with your comments, you may also need to provide directions for specific TCU Online tools so that students can see feedback or review their submissions.</w:t>
      </w:r>
      <w:r w:rsidR="005202DB" w:rsidRPr="00682492">
        <w:rPr>
          <w:rStyle w:val="IntenseEmphasis"/>
        </w:rPr>
        <w:t>]</w:t>
      </w:r>
      <w:r w:rsidR="0036171A">
        <w:rPr>
          <w:rStyle w:val="IntenseEmphasis"/>
        </w:rPr>
        <w:br/>
      </w:r>
    </w:p>
    <w:p w14:paraId="23266A3C" w14:textId="14EE4B21" w:rsidR="0036171A" w:rsidRDefault="00436166" w:rsidP="00D170AC">
      <w:pPr>
        <w:pStyle w:val="Heading2"/>
      </w:pPr>
      <w:bookmarkStart w:id="14" w:name="_Toc529953893"/>
      <w:r w:rsidRPr="00670279">
        <w:t>Grading</w:t>
      </w:r>
      <w:bookmarkEnd w:id="14"/>
      <w:r w:rsidR="008A7CCE">
        <w:rPr>
          <w:rStyle w:val="IntenseEmphasis"/>
          <w:b/>
        </w:rPr>
        <w:t xml:space="preserve"> </w:t>
      </w:r>
    </w:p>
    <w:p w14:paraId="13FB5919" w14:textId="3CAE8904" w:rsidR="00436166" w:rsidRPr="0073797C" w:rsidRDefault="005202DB" w:rsidP="00B222E5">
      <w:pPr>
        <w:pStyle w:val="Heading3"/>
      </w:pPr>
      <w:bookmarkStart w:id="15" w:name="_Toc529953894"/>
      <w:r w:rsidRPr="0073797C">
        <w:t>Final Grade Elements</w:t>
      </w:r>
      <w:r w:rsidR="00150085" w:rsidRPr="0073797C">
        <w:t xml:space="preserve"> / Grade Breakdown</w:t>
      </w:r>
      <w:r w:rsidRPr="0073797C">
        <w:t>:</w:t>
      </w:r>
      <w:bookmarkEnd w:id="15"/>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Final Grade Elements"/>
        <w:tblDescription w:val="This table shows the relative contribution of each assignment or activity in the course toward the final course grade."/>
      </w:tblPr>
      <w:tblGrid>
        <w:gridCol w:w="1440"/>
        <w:gridCol w:w="5441"/>
        <w:gridCol w:w="1415"/>
        <w:gridCol w:w="1034"/>
      </w:tblGrid>
      <w:tr w:rsidR="00BF5494" w:rsidRPr="00C32D37" w14:paraId="259EED53" w14:textId="169288B9" w:rsidTr="00BF5494">
        <w:trPr>
          <w:trHeight w:val="530"/>
          <w:tblHeader/>
        </w:trPr>
        <w:tc>
          <w:tcPr>
            <w:tcW w:w="1245" w:type="dxa"/>
            <w:shd w:val="clear" w:color="auto" w:fill="E7E6E6" w:themeFill="background2"/>
            <w:vAlign w:val="center"/>
          </w:tcPr>
          <w:p w14:paraId="3EBA7D37" w14:textId="5A6012E9" w:rsidR="00BF5494" w:rsidRPr="00863103" w:rsidRDefault="00BF5494" w:rsidP="00BF5494">
            <w:pPr>
              <w:jc w:val="center"/>
              <w:rPr>
                <w:b/>
              </w:rPr>
            </w:pPr>
            <w:r>
              <w:rPr>
                <w:b/>
              </w:rPr>
              <w:t>Outcome(s)</w:t>
            </w:r>
          </w:p>
        </w:tc>
        <w:tc>
          <w:tcPr>
            <w:tcW w:w="5627" w:type="dxa"/>
            <w:shd w:val="clear" w:color="auto" w:fill="E7E6E6" w:themeFill="background2"/>
            <w:vAlign w:val="center"/>
          </w:tcPr>
          <w:p w14:paraId="2C95E17C" w14:textId="4DB548E6" w:rsidR="00BF5494" w:rsidRPr="00863103" w:rsidRDefault="00BF5494" w:rsidP="00863103">
            <w:pPr>
              <w:jc w:val="center"/>
              <w:rPr>
                <w:b/>
              </w:rPr>
            </w:pPr>
            <w:r w:rsidRPr="00863103">
              <w:rPr>
                <w:b/>
              </w:rPr>
              <w:t>Assignments, Exams/Quizzes, Presentations, etc.</w:t>
            </w:r>
          </w:p>
        </w:tc>
        <w:tc>
          <w:tcPr>
            <w:tcW w:w="1416" w:type="dxa"/>
            <w:shd w:val="clear" w:color="auto" w:fill="E7E6E6" w:themeFill="background2"/>
            <w:vAlign w:val="center"/>
          </w:tcPr>
          <w:p w14:paraId="0CF81DE1" w14:textId="22CD1F61" w:rsidR="00BF5494" w:rsidRPr="00863103" w:rsidRDefault="00BF5494" w:rsidP="00863103">
            <w:pPr>
              <w:jc w:val="center"/>
              <w:rPr>
                <w:b/>
              </w:rPr>
            </w:pPr>
            <w:r w:rsidRPr="00863103">
              <w:rPr>
                <w:b/>
              </w:rPr>
              <w:t>Percentage</w:t>
            </w:r>
          </w:p>
        </w:tc>
        <w:tc>
          <w:tcPr>
            <w:tcW w:w="1042" w:type="dxa"/>
            <w:shd w:val="clear" w:color="auto" w:fill="E7E6E6" w:themeFill="background2"/>
            <w:vAlign w:val="center"/>
          </w:tcPr>
          <w:p w14:paraId="0E93E565" w14:textId="674C2E74" w:rsidR="00BF5494" w:rsidRPr="00863103" w:rsidRDefault="00BF5494" w:rsidP="00863103">
            <w:pPr>
              <w:jc w:val="center"/>
              <w:rPr>
                <w:b/>
              </w:rPr>
            </w:pPr>
            <w:r w:rsidRPr="00863103">
              <w:rPr>
                <w:b/>
              </w:rPr>
              <w:t>Point</w:t>
            </w:r>
            <w:r>
              <w:rPr>
                <w:b/>
              </w:rPr>
              <w:t>s</w:t>
            </w:r>
          </w:p>
        </w:tc>
      </w:tr>
      <w:tr w:rsidR="00BF5494" w:rsidRPr="00C32D37" w14:paraId="6EFB2604" w14:textId="5AD41268" w:rsidTr="00BF5494">
        <w:trPr>
          <w:trHeight w:val="255"/>
        </w:trPr>
        <w:tc>
          <w:tcPr>
            <w:tcW w:w="1245" w:type="dxa"/>
          </w:tcPr>
          <w:p w14:paraId="453F8699" w14:textId="77777777" w:rsidR="00BF5494" w:rsidRPr="00C32D37" w:rsidRDefault="00BF5494" w:rsidP="007E59CB"/>
        </w:tc>
        <w:tc>
          <w:tcPr>
            <w:tcW w:w="5627" w:type="dxa"/>
          </w:tcPr>
          <w:p w14:paraId="5D033F8D" w14:textId="136282C5" w:rsidR="00BF5494" w:rsidRPr="00C32D37" w:rsidRDefault="00BF5494" w:rsidP="007E59CB"/>
        </w:tc>
        <w:tc>
          <w:tcPr>
            <w:tcW w:w="1416" w:type="dxa"/>
          </w:tcPr>
          <w:p w14:paraId="60A9D91D" w14:textId="77777777" w:rsidR="00BF5494" w:rsidRPr="00C32D37" w:rsidRDefault="00BF5494" w:rsidP="007E59CB"/>
        </w:tc>
        <w:tc>
          <w:tcPr>
            <w:tcW w:w="1042" w:type="dxa"/>
          </w:tcPr>
          <w:p w14:paraId="14D2FAE6" w14:textId="77777777" w:rsidR="00BF5494" w:rsidRPr="00C32D37" w:rsidRDefault="00BF5494" w:rsidP="007E59CB"/>
        </w:tc>
      </w:tr>
      <w:tr w:rsidR="00BF5494" w:rsidRPr="00C32D37" w14:paraId="09F48311" w14:textId="7CEFF83B" w:rsidTr="00BF5494">
        <w:trPr>
          <w:trHeight w:val="255"/>
        </w:trPr>
        <w:tc>
          <w:tcPr>
            <w:tcW w:w="1245" w:type="dxa"/>
          </w:tcPr>
          <w:p w14:paraId="0693F4FA" w14:textId="77777777" w:rsidR="00BF5494" w:rsidRPr="00C32D37" w:rsidRDefault="00BF5494" w:rsidP="007E59CB"/>
        </w:tc>
        <w:tc>
          <w:tcPr>
            <w:tcW w:w="5627" w:type="dxa"/>
          </w:tcPr>
          <w:p w14:paraId="025389F5" w14:textId="311B7CEA" w:rsidR="00BF5494" w:rsidRPr="00C32D37" w:rsidRDefault="00BF5494" w:rsidP="007E59CB"/>
        </w:tc>
        <w:tc>
          <w:tcPr>
            <w:tcW w:w="1416" w:type="dxa"/>
          </w:tcPr>
          <w:p w14:paraId="59E038EB" w14:textId="77777777" w:rsidR="00BF5494" w:rsidRPr="00C32D37" w:rsidRDefault="00BF5494" w:rsidP="007E59CB"/>
        </w:tc>
        <w:tc>
          <w:tcPr>
            <w:tcW w:w="1042" w:type="dxa"/>
          </w:tcPr>
          <w:p w14:paraId="1D12F5DB" w14:textId="77777777" w:rsidR="00BF5494" w:rsidRPr="00C32D37" w:rsidRDefault="00BF5494" w:rsidP="007E59CB"/>
        </w:tc>
      </w:tr>
      <w:tr w:rsidR="00BF5494" w:rsidRPr="00C32D37" w14:paraId="77E66346" w14:textId="7B6EA74D" w:rsidTr="00BF5494">
        <w:trPr>
          <w:trHeight w:val="265"/>
        </w:trPr>
        <w:tc>
          <w:tcPr>
            <w:tcW w:w="1245" w:type="dxa"/>
          </w:tcPr>
          <w:p w14:paraId="61463AFC" w14:textId="77777777" w:rsidR="00BF5494" w:rsidRPr="00C32D37" w:rsidRDefault="00BF5494" w:rsidP="007E59CB"/>
        </w:tc>
        <w:tc>
          <w:tcPr>
            <w:tcW w:w="5627" w:type="dxa"/>
          </w:tcPr>
          <w:p w14:paraId="33EE6AA7" w14:textId="7529D7BC" w:rsidR="00BF5494" w:rsidRPr="00C32D37" w:rsidRDefault="00BF5494" w:rsidP="007E59CB"/>
        </w:tc>
        <w:tc>
          <w:tcPr>
            <w:tcW w:w="1416" w:type="dxa"/>
          </w:tcPr>
          <w:p w14:paraId="5C7E649B" w14:textId="77777777" w:rsidR="00BF5494" w:rsidRPr="00C32D37" w:rsidRDefault="00BF5494" w:rsidP="007E59CB"/>
        </w:tc>
        <w:tc>
          <w:tcPr>
            <w:tcW w:w="1042" w:type="dxa"/>
          </w:tcPr>
          <w:p w14:paraId="5F151F85" w14:textId="77777777" w:rsidR="00BF5494" w:rsidRPr="00C32D37" w:rsidRDefault="00BF5494" w:rsidP="007E59CB"/>
        </w:tc>
      </w:tr>
      <w:tr w:rsidR="00BF5494" w:rsidRPr="00C32D37" w14:paraId="4F4B7500" w14:textId="4867168B" w:rsidTr="00BF5494">
        <w:trPr>
          <w:trHeight w:val="265"/>
        </w:trPr>
        <w:tc>
          <w:tcPr>
            <w:tcW w:w="1245" w:type="dxa"/>
          </w:tcPr>
          <w:p w14:paraId="015D1CA3" w14:textId="77777777" w:rsidR="00BF5494" w:rsidRPr="00C32D37" w:rsidRDefault="00BF5494" w:rsidP="007E59CB"/>
        </w:tc>
        <w:tc>
          <w:tcPr>
            <w:tcW w:w="5627" w:type="dxa"/>
          </w:tcPr>
          <w:p w14:paraId="69F08C0A" w14:textId="5E51C0C5" w:rsidR="00BF5494" w:rsidRPr="00C32D37" w:rsidRDefault="00BF5494" w:rsidP="007E59CB"/>
        </w:tc>
        <w:tc>
          <w:tcPr>
            <w:tcW w:w="1416" w:type="dxa"/>
          </w:tcPr>
          <w:p w14:paraId="4C395A56" w14:textId="77777777" w:rsidR="00BF5494" w:rsidRPr="00C32D37" w:rsidRDefault="00BF5494" w:rsidP="007E59CB"/>
        </w:tc>
        <w:tc>
          <w:tcPr>
            <w:tcW w:w="1042" w:type="dxa"/>
          </w:tcPr>
          <w:p w14:paraId="35D8BB8C" w14:textId="77777777" w:rsidR="00BF5494" w:rsidRPr="00C32D37" w:rsidRDefault="00BF5494" w:rsidP="007E59CB"/>
        </w:tc>
      </w:tr>
      <w:tr w:rsidR="00BF5494" w:rsidRPr="00C32D37" w14:paraId="604A8F07" w14:textId="569FB6A9" w:rsidTr="00BF5494">
        <w:trPr>
          <w:trHeight w:val="265"/>
        </w:trPr>
        <w:tc>
          <w:tcPr>
            <w:tcW w:w="1245" w:type="dxa"/>
          </w:tcPr>
          <w:p w14:paraId="2E8CAF94" w14:textId="77777777" w:rsidR="00BF5494" w:rsidRPr="00C32D37" w:rsidRDefault="00BF5494" w:rsidP="007E59CB"/>
        </w:tc>
        <w:tc>
          <w:tcPr>
            <w:tcW w:w="5627" w:type="dxa"/>
          </w:tcPr>
          <w:p w14:paraId="1CD46016" w14:textId="6C204F3C" w:rsidR="00BF5494" w:rsidRPr="00C32D37" w:rsidRDefault="00BF5494" w:rsidP="007E59CB"/>
        </w:tc>
        <w:tc>
          <w:tcPr>
            <w:tcW w:w="1416" w:type="dxa"/>
          </w:tcPr>
          <w:p w14:paraId="1A76F2BA" w14:textId="77777777" w:rsidR="00BF5494" w:rsidRPr="00C32D37" w:rsidRDefault="00BF5494" w:rsidP="007E59CB"/>
        </w:tc>
        <w:tc>
          <w:tcPr>
            <w:tcW w:w="1042" w:type="dxa"/>
          </w:tcPr>
          <w:p w14:paraId="482F5234" w14:textId="77777777" w:rsidR="00BF5494" w:rsidRPr="00C32D37" w:rsidRDefault="00BF5494" w:rsidP="007E59CB"/>
        </w:tc>
      </w:tr>
      <w:tr w:rsidR="00BF5494" w:rsidRPr="00C32D37" w14:paraId="21C23D80" w14:textId="5A716271" w:rsidTr="00BF5494">
        <w:trPr>
          <w:trHeight w:val="265"/>
        </w:trPr>
        <w:tc>
          <w:tcPr>
            <w:tcW w:w="1245" w:type="dxa"/>
          </w:tcPr>
          <w:p w14:paraId="2279560A" w14:textId="77777777" w:rsidR="00BF5494" w:rsidRPr="00C32D37" w:rsidRDefault="00BF5494" w:rsidP="007E59CB"/>
        </w:tc>
        <w:tc>
          <w:tcPr>
            <w:tcW w:w="5627" w:type="dxa"/>
          </w:tcPr>
          <w:p w14:paraId="275DE7FF" w14:textId="66388CAA" w:rsidR="00BF5494" w:rsidRPr="00C32D37" w:rsidRDefault="00BF5494" w:rsidP="007E59CB"/>
        </w:tc>
        <w:tc>
          <w:tcPr>
            <w:tcW w:w="1416" w:type="dxa"/>
          </w:tcPr>
          <w:p w14:paraId="5899DD0E" w14:textId="77777777" w:rsidR="00BF5494" w:rsidRPr="00C32D37" w:rsidRDefault="00BF5494" w:rsidP="007E59CB"/>
        </w:tc>
        <w:tc>
          <w:tcPr>
            <w:tcW w:w="1042" w:type="dxa"/>
          </w:tcPr>
          <w:p w14:paraId="4ADA62D1" w14:textId="77777777" w:rsidR="00BF5494" w:rsidRPr="00C32D37" w:rsidRDefault="00BF5494" w:rsidP="007E59CB"/>
        </w:tc>
      </w:tr>
    </w:tbl>
    <w:p w14:paraId="0D5540F0" w14:textId="77777777" w:rsidR="0036171A" w:rsidRDefault="0036171A" w:rsidP="007E59CB"/>
    <w:p w14:paraId="54BA53BA" w14:textId="0A0C29FF" w:rsidR="008A7CCE" w:rsidRDefault="008A7CCE" w:rsidP="00B222E5">
      <w:pPr>
        <w:pStyle w:val="Heading3"/>
      </w:pPr>
      <w:bookmarkStart w:id="16" w:name="_Toc529953895"/>
      <w:r>
        <w:t xml:space="preserve">Grading </w:t>
      </w:r>
      <w:r w:rsidRPr="00B222E5">
        <w:t>Scales</w:t>
      </w:r>
      <w:bookmarkEnd w:id="16"/>
    </w:p>
    <w:p w14:paraId="1F33A435" w14:textId="33003113" w:rsidR="00A9138C" w:rsidRDefault="008A7CCE" w:rsidP="00B222E5">
      <w:pPr>
        <w:rPr>
          <w:rStyle w:val="IntenseEmphasis"/>
        </w:rPr>
      </w:pPr>
      <w:r>
        <w:rPr>
          <w:rStyle w:val="IntenseEmphasis"/>
        </w:rPr>
        <w:t>[</w:t>
      </w:r>
      <w:hyperlink r:id="rId14" w:history="1">
        <w:r w:rsidRPr="002C400B">
          <w:rPr>
            <w:rStyle w:val="Hyperlink"/>
          </w:rPr>
          <w:t>Per the Registrar</w:t>
        </w:r>
      </w:hyperlink>
      <w:r>
        <w:rPr>
          <w:rStyle w:val="IntenseEmphasis"/>
        </w:rPr>
        <w:t xml:space="preserve">, </w:t>
      </w:r>
      <w:r w:rsidR="002C400B">
        <w:rPr>
          <w:rStyle w:val="IntenseEmphasis"/>
        </w:rPr>
        <w:t>there are two final grade</w:t>
      </w:r>
      <w:r>
        <w:rPr>
          <w:rStyle w:val="IntenseEmphasis"/>
        </w:rPr>
        <w:t xml:space="preserve"> scale options: </w:t>
      </w:r>
      <w:r w:rsidR="00A9138C">
        <w:rPr>
          <w:rStyle w:val="IntenseEmphasis"/>
        </w:rPr>
        <w:t>+/-</w:t>
      </w:r>
      <w:r>
        <w:rPr>
          <w:rStyle w:val="IntenseEmphasis"/>
        </w:rPr>
        <w:t xml:space="preserve"> or </w:t>
      </w:r>
      <w:r w:rsidR="00A9138C">
        <w:rPr>
          <w:rStyle w:val="IntenseEmphasis"/>
        </w:rPr>
        <w:t>whole-letter</w:t>
      </w:r>
      <w:r w:rsidR="002C400B">
        <w:rPr>
          <w:rStyle w:val="IntenseEmphasis"/>
        </w:rPr>
        <w:t xml:space="preserve"> grade. Faculty should check with their department about which of the two scales should be used for their course. TCU does not supply suggested ranges for grading scales. Below are two samples.</w:t>
      </w:r>
      <w:r w:rsidR="0084493F">
        <w:rPr>
          <w:rStyle w:val="IntenseEmphasis"/>
        </w:rPr>
        <w:t xml:space="preserve"> </w:t>
      </w:r>
      <w:r w:rsidR="0084493F" w:rsidRPr="002B361E">
        <w:rPr>
          <w:rStyle w:val="IntenseEmphasis"/>
          <w:b/>
        </w:rPr>
        <w:t>Faculty should</w:t>
      </w:r>
      <w:r w:rsidR="00A9138C" w:rsidRPr="002B361E">
        <w:rPr>
          <w:rStyle w:val="IntenseEmphasis"/>
          <w:b/>
        </w:rPr>
        <w:t xml:space="preserve"> choose </w:t>
      </w:r>
      <w:r w:rsidR="0084493F" w:rsidRPr="002B361E">
        <w:rPr>
          <w:rStyle w:val="IntenseEmphasis"/>
          <w:b/>
        </w:rPr>
        <w:t>either a plus/minus or a whole-letter grade scale, not both</w:t>
      </w:r>
      <w:r w:rsidR="00A9138C" w:rsidRPr="002B361E">
        <w:rPr>
          <w:rStyle w:val="IntenseEmphasis"/>
          <w:b/>
        </w:rPr>
        <w:t>.</w:t>
      </w:r>
    </w:p>
    <w:p w14:paraId="24350863" w14:textId="2651FAA8" w:rsidR="005202DB" w:rsidRDefault="00DB4F47" w:rsidP="00B222E5">
      <w:pPr>
        <w:rPr>
          <w:rStyle w:val="IntenseEmphasis"/>
        </w:rPr>
      </w:pPr>
      <w:r>
        <w:rPr>
          <w:rStyle w:val="IntenseEmphasis"/>
        </w:rPr>
        <w:t xml:space="preserve">Graduate Student </w:t>
      </w:r>
      <w:r w:rsidR="00A9138C">
        <w:rPr>
          <w:rStyle w:val="IntenseEmphasis"/>
        </w:rPr>
        <w:t xml:space="preserve">Note: </w:t>
      </w:r>
      <w:r w:rsidR="00A9138C" w:rsidRPr="00C63790">
        <w:rPr>
          <w:rStyle w:val="IntenseEmphasis"/>
        </w:rPr>
        <w:t xml:space="preserve">If you will have graduate students in a 50000-level course, you should provide these students with the graduate grading scales (which do not include D grades). Additional grading information is available in the </w:t>
      </w:r>
      <w:hyperlink r:id="rId15" w:history="1">
        <w:r w:rsidR="00A9138C" w:rsidRPr="00C32D37">
          <w:rPr>
            <w:rStyle w:val="Hyperlink"/>
            <w:i/>
            <w:iCs/>
          </w:rPr>
          <w:t>Undergraduate Catalog</w:t>
        </w:r>
      </w:hyperlink>
      <w:r w:rsidR="00A9138C" w:rsidRPr="00C32D37">
        <w:t xml:space="preserve"> </w:t>
      </w:r>
      <w:r w:rsidR="00A9138C" w:rsidRPr="00C63790">
        <w:rPr>
          <w:rStyle w:val="IntenseEmphasis"/>
        </w:rPr>
        <w:t xml:space="preserve">and the </w:t>
      </w:r>
      <w:hyperlink r:id="rId16" w:history="1">
        <w:r w:rsidR="00A9138C" w:rsidRPr="00C32D37">
          <w:rPr>
            <w:rStyle w:val="Hyperlink"/>
            <w:i/>
            <w:iCs/>
          </w:rPr>
          <w:t>Graduate Catalog</w:t>
        </w:r>
      </w:hyperlink>
      <w:r w:rsidR="00A9138C" w:rsidRPr="00C32D37">
        <w:t xml:space="preserve">. </w:t>
      </w:r>
      <w:r w:rsidR="00A9138C" w:rsidRPr="00C63790">
        <w:rPr>
          <w:rStyle w:val="IntenseEmphasis"/>
        </w:rPr>
        <w:t xml:space="preserve">Instructors in Brite Divinity School should consult the </w:t>
      </w:r>
      <w:hyperlink r:id="rId17" w:history="1">
        <w:r w:rsidR="00A9138C" w:rsidRPr="00C32D37">
          <w:rPr>
            <w:rStyle w:val="Hyperlink"/>
            <w:i/>
            <w:iCs/>
          </w:rPr>
          <w:t>Brite Divinity School Bulletin</w:t>
        </w:r>
      </w:hyperlink>
      <w:r w:rsidR="00A9138C" w:rsidRPr="00C32D37">
        <w:t xml:space="preserve"> </w:t>
      </w:r>
      <w:r w:rsidR="00A9138C" w:rsidRPr="00C63790">
        <w:rPr>
          <w:rStyle w:val="IntenseEmphasis"/>
        </w:rPr>
        <w:t>for the applicable grading scale.]</w:t>
      </w:r>
    </w:p>
    <w:p w14:paraId="0363237E" w14:textId="77777777" w:rsidR="0036171A" w:rsidRDefault="0036171A" w:rsidP="00B222E5">
      <w:pPr>
        <w:rPr>
          <w:rStyle w:val="Heading3Char"/>
        </w:rPr>
      </w:pPr>
    </w:p>
    <w:p w14:paraId="1C807E54" w14:textId="3B744776" w:rsidR="004E17DD" w:rsidRPr="00B222E5" w:rsidRDefault="002B361E" w:rsidP="004E17DD">
      <w:pPr>
        <w:rPr>
          <w:rStyle w:val="IntenseEmphasis"/>
        </w:rPr>
      </w:pPr>
      <w:bookmarkStart w:id="17" w:name="_Toc529953896"/>
      <w:r>
        <w:rPr>
          <w:rStyle w:val="Heading3Char"/>
        </w:rPr>
        <w:t xml:space="preserve">Option 1: </w:t>
      </w:r>
      <w:r w:rsidR="00B222E5" w:rsidRPr="00B222E5">
        <w:rPr>
          <w:rStyle w:val="Heading3Char"/>
        </w:rPr>
        <w:t>Final +/- Grade Scale:</w:t>
      </w:r>
      <w:bookmarkEnd w:id="17"/>
      <w:r w:rsidR="00B222E5" w:rsidRPr="00B222E5">
        <w:rPr>
          <w:rStyle w:val="IntenseEmphasis"/>
        </w:rPr>
        <w:t xml:space="preserve"> [This is only a sample; please check with your department for expected grade scale. Explain if/how grades will be rounded.</w:t>
      </w:r>
      <w:r w:rsidR="00B161AE">
        <w:rPr>
          <w:rStyle w:val="IntenseEmphasis"/>
        </w:rPr>
        <w:t xml:space="preserve"> Graduate Student Note: </w:t>
      </w:r>
      <w:r w:rsidR="00B161AE" w:rsidRPr="00C63790">
        <w:rPr>
          <w:rStyle w:val="IntenseEmphasis"/>
        </w:rPr>
        <w:t>If you will have graduate students in a 50000-level course, you should provide these students with the graduate grading scales (which do not include D grades).</w:t>
      </w:r>
      <w:r w:rsidR="00B222E5" w:rsidRPr="00B222E5">
        <w:rPr>
          <w:rStyle w:val="IntenseEmphasis"/>
        </w:rPr>
        <w:t>]</w:t>
      </w:r>
    </w:p>
    <w:tbl>
      <w:tblPr>
        <w:tblStyle w:val="TableGrid"/>
        <w:tblW w:w="0" w:type="auto"/>
        <w:tblLook w:val="04A0" w:firstRow="1" w:lastRow="0" w:firstColumn="1" w:lastColumn="0" w:noHBand="0" w:noVBand="1"/>
        <w:tblCaption w:val="Final +/- Grade Scale"/>
        <w:tblDescription w:val="This table shows how a numerical final grade earned in the course will be translated to a letter grade submitted to the registrar.&#10;&#10;Details a sample +/- grading scale giving ranges for each letter grade option. &#10;A  94–100&#10;A- 90–93&#10;B+ 87–89&#10;B 84–86&#10;B- 80–83&#10;C+ 77–79&#10;C 74–76&#10;C- 70–73&#10;D+ 67–69&#10;D 64-66&#10;D- 60–63&#10;F 0–59"/>
      </w:tblPr>
      <w:tblGrid>
        <w:gridCol w:w="877"/>
        <w:gridCol w:w="1620"/>
        <w:gridCol w:w="878"/>
        <w:gridCol w:w="1440"/>
      </w:tblGrid>
      <w:tr w:rsidR="0036171A" w14:paraId="08124B5F" w14:textId="77777777" w:rsidTr="009B1470">
        <w:trPr>
          <w:tblHeader/>
        </w:trPr>
        <w:tc>
          <w:tcPr>
            <w:tcW w:w="87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0223A65F" w14:textId="77777777" w:rsidR="0036171A" w:rsidRPr="006D3B5B" w:rsidRDefault="0036171A" w:rsidP="0036171A">
            <w:pPr>
              <w:rPr>
                <w:b/>
              </w:rPr>
            </w:pPr>
            <w:r w:rsidRPr="006D3B5B">
              <w:rPr>
                <w:b/>
              </w:rPr>
              <w:t>Grade</w:t>
            </w:r>
          </w:p>
        </w:tc>
        <w:tc>
          <w:tcPr>
            <w:tcW w:w="1620"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CB24183" w14:textId="77777777" w:rsidR="0036171A" w:rsidRPr="006D3B5B" w:rsidRDefault="0036171A" w:rsidP="0036171A">
            <w:pPr>
              <w:rPr>
                <w:b/>
              </w:rPr>
            </w:pPr>
            <w:r w:rsidRPr="006D3B5B">
              <w:rPr>
                <w:b/>
              </w:rPr>
              <w:t>Score</w:t>
            </w:r>
          </w:p>
        </w:tc>
        <w:tc>
          <w:tcPr>
            <w:tcW w:w="878" w:type="dxa"/>
            <w:tcBorders>
              <w:top w:val="single" w:sz="12" w:space="0" w:color="auto"/>
              <w:left w:val="single" w:sz="12" w:space="0" w:color="auto"/>
              <w:bottom w:val="single" w:sz="12" w:space="0" w:color="auto"/>
            </w:tcBorders>
            <w:shd w:val="clear" w:color="auto" w:fill="E7E6E6" w:themeFill="background2"/>
            <w:vAlign w:val="center"/>
          </w:tcPr>
          <w:p w14:paraId="4D87FE81" w14:textId="77777777" w:rsidR="0036171A" w:rsidRPr="006D3B5B" w:rsidRDefault="0036171A" w:rsidP="0036171A">
            <w:pPr>
              <w:rPr>
                <w:b/>
              </w:rPr>
            </w:pPr>
            <w:r w:rsidRPr="006D3B5B">
              <w:rPr>
                <w:b/>
              </w:rPr>
              <w:t>Grade</w:t>
            </w:r>
          </w:p>
        </w:tc>
        <w:tc>
          <w:tcPr>
            <w:tcW w:w="1440" w:type="dxa"/>
            <w:tcBorders>
              <w:top w:val="single" w:sz="12" w:space="0" w:color="auto"/>
              <w:bottom w:val="single" w:sz="12" w:space="0" w:color="auto"/>
              <w:right w:val="single" w:sz="12" w:space="0" w:color="auto"/>
            </w:tcBorders>
            <w:shd w:val="clear" w:color="auto" w:fill="E7E6E6" w:themeFill="background2"/>
            <w:vAlign w:val="center"/>
          </w:tcPr>
          <w:p w14:paraId="753B8961" w14:textId="77777777" w:rsidR="0036171A" w:rsidRPr="006D3B5B" w:rsidRDefault="0036171A" w:rsidP="0036171A">
            <w:pPr>
              <w:rPr>
                <w:b/>
              </w:rPr>
            </w:pPr>
            <w:r w:rsidRPr="006D3B5B">
              <w:rPr>
                <w:b/>
              </w:rPr>
              <w:t>Score</w:t>
            </w:r>
          </w:p>
        </w:tc>
      </w:tr>
      <w:tr w:rsidR="0036171A" w14:paraId="3E988731" w14:textId="77777777" w:rsidTr="009B1470">
        <w:tc>
          <w:tcPr>
            <w:tcW w:w="877" w:type="dxa"/>
            <w:tcBorders>
              <w:top w:val="single" w:sz="12" w:space="0" w:color="auto"/>
              <w:left w:val="single" w:sz="12" w:space="0" w:color="auto"/>
            </w:tcBorders>
            <w:vAlign w:val="center"/>
          </w:tcPr>
          <w:p w14:paraId="40E23C2D" w14:textId="77777777" w:rsidR="0036171A" w:rsidRDefault="0036171A" w:rsidP="0036171A">
            <w:r w:rsidRPr="00C32D37">
              <w:t>A</w:t>
            </w:r>
          </w:p>
        </w:tc>
        <w:tc>
          <w:tcPr>
            <w:tcW w:w="1620" w:type="dxa"/>
            <w:tcBorders>
              <w:top w:val="single" w:sz="12" w:space="0" w:color="auto"/>
              <w:right w:val="single" w:sz="12" w:space="0" w:color="auto"/>
            </w:tcBorders>
            <w:vAlign w:val="center"/>
          </w:tcPr>
          <w:p w14:paraId="422B5AD2" w14:textId="77777777" w:rsidR="0036171A" w:rsidRDefault="0036171A" w:rsidP="0036171A">
            <w:r w:rsidRPr="00C32D37">
              <w:t>94</w:t>
            </w:r>
            <w:r>
              <w:t>–</w:t>
            </w:r>
            <w:r w:rsidRPr="00C32D37">
              <w:t>100</w:t>
            </w:r>
          </w:p>
        </w:tc>
        <w:tc>
          <w:tcPr>
            <w:tcW w:w="878" w:type="dxa"/>
            <w:tcBorders>
              <w:top w:val="single" w:sz="12" w:space="0" w:color="auto"/>
              <w:left w:val="single" w:sz="12" w:space="0" w:color="auto"/>
            </w:tcBorders>
            <w:vAlign w:val="center"/>
          </w:tcPr>
          <w:p w14:paraId="14480747" w14:textId="77777777" w:rsidR="0036171A" w:rsidRDefault="0036171A" w:rsidP="0036171A">
            <w:r w:rsidRPr="00C32D37">
              <w:t>C</w:t>
            </w:r>
          </w:p>
        </w:tc>
        <w:tc>
          <w:tcPr>
            <w:tcW w:w="1440" w:type="dxa"/>
            <w:tcBorders>
              <w:top w:val="single" w:sz="12" w:space="0" w:color="auto"/>
              <w:right w:val="single" w:sz="12" w:space="0" w:color="auto"/>
            </w:tcBorders>
            <w:vAlign w:val="center"/>
          </w:tcPr>
          <w:p w14:paraId="2A4BF23B" w14:textId="77777777" w:rsidR="0036171A" w:rsidRDefault="0036171A" w:rsidP="0036171A">
            <w:r>
              <w:t>74–</w:t>
            </w:r>
            <w:r w:rsidRPr="00C32D37">
              <w:t>76</w:t>
            </w:r>
          </w:p>
        </w:tc>
      </w:tr>
      <w:tr w:rsidR="0036171A" w14:paraId="557A5BA5" w14:textId="77777777" w:rsidTr="009B1470">
        <w:tc>
          <w:tcPr>
            <w:tcW w:w="877" w:type="dxa"/>
            <w:tcBorders>
              <w:left w:val="single" w:sz="12" w:space="0" w:color="auto"/>
            </w:tcBorders>
            <w:vAlign w:val="center"/>
          </w:tcPr>
          <w:p w14:paraId="7C8740C2" w14:textId="77777777" w:rsidR="0036171A" w:rsidRDefault="0036171A" w:rsidP="0036171A">
            <w:r w:rsidRPr="00C32D37">
              <w:t>A-</w:t>
            </w:r>
          </w:p>
        </w:tc>
        <w:tc>
          <w:tcPr>
            <w:tcW w:w="1620" w:type="dxa"/>
            <w:tcBorders>
              <w:right w:val="single" w:sz="12" w:space="0" w:color="auto"/>
            </w:tcBorders>
            <w:vAlign w:val="center"/>
          </w:tcPr>
          <w:p w14:paraId="6BCC4A22" w14:textId="77777777" w:rsidR="0036171A" w:rsidRDefault="0036171A" w:rsidP="0036171A">
            <w:r w:rsidRPr="00C32D37">
              <w:t>90</w:t>
            </w:r>
            <w:r>
              <w:t>–</w:t>
            </w:r>
            <w:r w:rsidRPr="00C32D37">
              <w:t>93</w:t>
            </w:r>
          </w:p>
        </w:tc>
        <w:tc>
          <w:tcPr>
            <w:tcW w:w="878" w:type="dxa"/>
            <w:tcBorders>
              <w:left w:val="single" w:sz="12" w:space="0" w:color="auto"/>
            </w:tcBorders>
            <w:vAlign w:val="center"/>
          </w:tcPr>
          <w:p w14:paraId="1744FDB4" w14:textId="77777777" w:rsidR="0036171A" w:rsidRDefault="0036171A" w:rsidP="0036171A">
            <w:r w:rsidRPr="00C32D37">
              <w:t>C-</w:t>
            </w:r>
          </w:p>
        </w:tc>
        <w:tc>
          <w:tcPr>
            <w:tcW w:w="1440" w:type="dxa"/>
            <w:tcBorders>
              <w:right w:val="single" w:sz="12" w:space="0" w:color="auto"/>
            </w:tcBorders>
            <w:vAlign w:val="center"/>
          </w:tcPr>
          <w:p w14:paraId="4CC5A5E7" w14:textId="77777777" w:rsidR="0036171A" w:rsidRDefault="0036171A" w:rsidP="0036171A">
            <w:r>
              <w:t>70–</w:t>
            </w:r>
            <w:r w:rsidRPr="00C32D37">
              <w:t>73</w:t>
            </w:r>
          </w:p>
        </w:tc>
      </w:tr>
      <w:tr w:rsidR="0036171A" w14:paraId="5C91ABFA" w14:textId="77777777" w:rsidTr="009B1470">
        <w:tc>
          <w:tcPr>
            <w:tcW w:w="877" w:type="dxa"/>
            <w:tcBorders>
              <w:left w:val="single" w:sz="12" w:space="0" w:color="auto"/>
            </w:tcBorders>
            <w:vAlign w:val="center"/>
          </w:tcPr>
          <w:p w14:paraId="521AA2C8" w14:textId="77777777" w:rsidR="0036171A" w:rsidRDefault="0036171A" w:rsidP="0036171A">
            <w:r w:rsidRPr="00C32D37">
              <w:t>B+</w:t>
            </w:r>
          </w:p>
        </w:tc>
        <w:tc>
          <w:tcPr>
            <w:tcW w:w="1620" w:type="dxa"/>
            <w:tcBorders>
              <w:right w:val="single" w:sz="12" w:space="0" w:color="auto"/>
            </w:tcBorders>
            <w:vAlign w:val="center"/>
          </w:tcPr>
          <w:p w14:paraId="62E3A454" w14:textId="77777777" w:rsidR="0036171A" w:rsidRDefault="0036171A" w:rsidP="0036171A">
            <w:r>
              <w:t>87–</w:t>
            </w:r>
            <w:r w:rsidRPr="00C32D37">
              <w:t>89</w:t>
            </w:r>
          </w:p>
        </w:tc>
        <w:tc>
          <w:tcPr>
            <w:tcW w:w="878" w:type="dxa"/>
            <w:tcBorders>
              <w:left w:val="single" w:sz="12" w:space="0" w:color="auto"/>
            </w:tcBorders>
            <w:vAlign w:val="center"/>
          </w:tcPr>
          <w:p w14:paraId="522403E7" w14:textId="77777777" w:rsidR="0036171A" w:rsidRDefault="0036171A" w:rsidP="0036171A">
            <w:r w:rsidRPr="00C32D37">
              <w:t>D+</w:t>
            </w:r>
          </w:p>
        </w:tc>
        <w:tc>
          <w:tcPr>
            <w:tcW w:w="1440" w:type="dxa"/>
            <w:tcBorders>
              <w:right w:val="single" w:sz="12" w:space="0" w:color="auto"/>
            </w:tcBorders>
            <w:vAlign w:val="center"/>
          </w:tcPr>
          <w:p w14:paraId="4AB6A982" w14:textId="77777777" w:rsidR="0036171A" w:rsidRDefault="0036171A" w:rsidP="0036171A">
            <w:r>
              <w:t>67–</w:t>
            </w:r>
            <w:r w:rsidRPr="00C32D37">
              <w:t>69</w:t>
            </w:r>
          </w:p>
        </w:tc>
      </w:tr>
      <w:tr w:rsidR="0036171A" w14:paraId="325E9055" w14:textId="77777777" w:rsidTr="009B1470">
        <w:tc>
          <w:tcPr>
            <w:tcW w:w="877" w:type="dxa"/>
            <w:tcBorders>
              <w:left w:val="single" w:sz="12" w:space="0" w:color="auto"/>
            </w:tcBorders>
            <w:vAlign w:val="center"/>
          </w:tcPr>
          <w:p w14:paraId="5B7F8829" w14:textId="77777777" w:rsidR="0036171A" w:rsidRDefault="0036171A" w:rsidP="0036171A">
            <w:r w:rsidRPr="00C32D37">
              <w:t>B</w:t>
            </w:r>
          </w:p>
        </w:tc>
        <w:tc>
          <w:tcPr>
            <w:tcW w:w="1620" w:type="dxa"/>
            <w:tcBorders>
              <w:right w:val="single" w:sz="12" w:space="0" w:color="auto"/>
            </w:tcBorders>
            <w:vAlign w:val="center"/>
          </w:tcPr>
          <w:p w14:paraId="46976DC7" w14:textId="77777777" w:rsidR="0036171A" w:rsidRDefault="0036171A" w:rsidP="0036171A">
            <w:r>
              <w:t>84–</w:t>
            </w:r>
            <w:r w:rsidRPr="00C32D37">
              <w:t>86</w:t>
            </w:r>
          </w:p>
        </w:tc>
        <w:tc>
          <w:tcPr>
            <w:tcW w:w="878" w:type="dxa"/>
            <w:tcBorders>
              <w:left w:val="single" w:sz="12" w:space="0" w:color="auto"/>
            </w:tcBorders>
            <w:vAlign w:val="center"/>
          </w:tcPr>
          <w:p w14:paraId="3A5B3FD0" w14:textId="77777777" w:rsidR="0036171A" w:rsidRDefault="0036171A" w:rsidP="0036171A">
            <w:r w:rsidRPr="00C32D37">
              <w:t>D</w:t>
            </w:r>
          </w:p>
        </w:tc>
        <w:tc>
          <w:tcPr>
            <w:tcW w:w="1440" w:type="dxa"/>
            <w:tcBorders>
              <w:right w:val="single" w:sz="12" w:space="0" w:color="auto"/>
            </w:tcBorders>
            <w:vAlign w:val="center"/>
          </w:tcPr>
          <w:p w14:paraId="59ABE434" w14:textId="77777777" w:rsidR="0036171A" w:rsidRDefault="0036171A" w:rsidP="0036171A">
            <w:r>
              <w:t>64–</w:t>
            </w:r>
            <w:r w:rsidRPr="00C32D37">
              <w:t>66</w:t>
            </w:r>
          </w:p>
        </w:tc>
      </w:tr>
      <w:tr w:rsidR="0036171A" w14:paraId="7F6961CD" w14:textId="77777777" w:rsidTr="009B1470">
        <w:tc>
          <w:tcPr>
            <w:tcW w:w="877" w:type="dxa"/>
            <w:tcBorders>
              <w:left w:val="single" w:sz="12" w:space="0" w:color="auto"/>
            </w:tcBorders>
            <w:vAlign w:val="center"/>
          </w:tcPr>
          <w:p w14:paraId="70D3E6DD" w14:textId="77777777" w:rsidR="0036171A" w:rsidRDefault="0036171A" w:rsidP="0036171A">
            <w:r w:rsidRPr="00C32D37">
              <w:t>B-</w:t>
            </w:r>
          </w:p>
        </w:tc>
        <w:tc>
          <w:tcPr>
            <w:tcW w:w="1620" w:type="dxa"/>
            <w:tcBorders>
              <w:right w:val="single" w:sz="12" w:space="0" w:color="auto"/>
            </w:tcBorders>
            <w:vAlign w:val="center"/>
          </w:tcPr>
          <w:p w14:paraId="0C4CB243" w14:textId="77777777" w:rsidR="0036171A" w:rsidRDefault="0036171A" w:rsidP="0036171A">
            <w:r>
              <w:t>80–</w:t>
            </w:r>
            <w:r w:rsidRPr="00C32D37">
              <w:t>83</w:t>
            </w:r>
          </w:p>
        </w:tc>
        <w:tc>
          <w:tcPr>
            <w:tcW w:w="878" w:type="dxa"/>
            <w:tcBorders>
              <w:left w:val="single" w:sz="12" w:space="0" w:color="auto"/>
            </w:tcBorders>
            <w:vAlign w:val="center"/>
          </w:tcPr>
          <w:p w14:paraId="755F5F1F" w14:textId="77777777" w:rsidR="0036171A" w:rsidRDefault="0036171A" w:rsidP="0036171A">
            <w:r w:rsidRPr="00C32D37">
              <w:t>D-</w:t>
            </w:r>
          </w:p>
        </w:tc>
        <w:tc>
          <w:tcPr>
            <w:tcW w:w="1440" w:type="dxa"/>
            <w:tcBorders>
              <w:right w:val="single" w:sz="12" w:space="0" w:color="auto"/>
            </w:tcBorders>
            <w:vAlign w:val="center"/>
          </w:tcPr>
          <w:p w14:paraId="66D11D99" w14:textId="77777777" w:rsidR="0036171A" w:rsidRDefault="0036171A" w:rsidP="0036171A">
            <w:r>
              <w:t>60–</w:t>
            </w:r>
            <w:r w:rsidRPr="00C32D37">
              <w:t>63</w:t>
            </w:r>
          </w:p>
        </w:tc>
      </w:tr>
      <w:tr w:rsidR="0036171A" w14:paraId="6197FBC3" w14:textId="77777777" w:rsidTr="009B1470">
        <w:tc>
          <w:tcPr>
            <w:tcW w:w="877" w:type="dxa"/>
            <w:tcBorders>
              <w:left w:val="single" w:sz="12" w:space="0" w:color="auto"/>
              <w:bottom w:val="single" w:sz="12" w:space="0" w:color="auto"/>
              <w:right w:val="single" w:sz="4" w:space="0" w:color="auto"/>
            </w:tcBorders>
            <w:vAlign w:val="center"/>
          </w:tcPr>
          <w:p w14:paraId="08D9F2E8" w14:textId="77777777" w:rsidR="0036171A" w:rsidRDefault="0036171A" w:rsidP="0036171A">
            <w:r w:rsidRPr="00C32D37">
              <w:t>C+</w:t>
            </w:r>
          </w:p>
        </w:tc>
        <w:tc>
          <w:tcPr>
            <w:tcW w:w="1620" w:type="dxa"/>
            <w:tcBorders>
              <w:left w:val="single" w:sz="4" w:space="0" w:color="auto"/>
              <w:bottom w:val="single" w:sz="12" w:space="0" w:color="auto"/>
              <w:right w:val="single" w:sz="12" w:space="0" w:color="auto"/>
            </w:tcBorders>
            <w:vAlign w:val="center"/>
          </w:tcPr>
          <w:p w14:paraId="2C486475" w14:textId="77777777" w:rsidR="0036171A" w:rsidRDefault="0036171A" w:rsidP="0036171A">
            <w:r>
              <w:t>77–</w:t>
            </w:r>
            <w:r w:rsidRPr="00C32D37">
              <w:t>79</w:t>
            </w:r>
          </w:p>
        </w:tc>
        <w:tc>
          <w:tcPr>
            <w:tcW w:w="878" w:type="dxa"/>
            <w:tcBorders>
              <w:left w:val="single" w:sz="12" w:space="0" w:color="auto"/>
              <w:bottom w:val="single" w:sz="12" w:space="0" w:color="auto"/>
            </w:tcBorders>
            <w:vAlign w:val="center"/>
          </w:tcPr>
          <w:p w14:paraId="70429C7D" w14:textId="77777777" w:rsidR="0036171A" w:rsidRDefault="0036171A" w:rsidP="0036171A">
            <w:r w:rsidRPr="00C32D37">
              <w:t>F</w:t>
            </w:r>
          </w:p>
        </w:tc>
        <w:tc>
          <w:tcPr>
            <w:tcW w:w="1440" w:type="dxa"/>
            <w:tcBorders>
              <w:bottom w:val="single" w:sz="12" w:space="0" w:color="auto"/>
              <w:right w:val="single" w:sz="12" w:space="0" w:color="auto"/>
            </w:tcBorders>
            <w:vAlign w:val="center"/>
          </w:tcPr>
          <w:p w14:paraId="467A6C42" w14:textId="77777777" w:rsidR="0036171A" w:rsidRDefault="0036171A" w:rsidP="0036171A">
            <w:r>
              <w:t>0–</w:t>
            </w:r>
            <w:r w:rsidRPr="00C32D37">
              <w:t>59</w:t>
            </w:r>
          </w:p>
        </w:tc>
      </w:tr>
    </w:tbl>
    <w:p w14:paraId="7EC45141" w14:textId="77777777" w:rsidR="004E17DD" w:rsidRDefault="004E17DD" w:rsidP="004E17DD">
      <w:pPr>
        <w:rPr>
          <w:rStyle w:val="Heading3Char"/>
        </w:rPr>
      </w:pPr>
    </w:p>
    <w:p w14:paraId="0D1DCD44" w14:textId="7B0F707A" w:rsidR="005A4AAE" w:rsidRPr="00B222E5" w:rsidRDefault="002B361E" w:rsidP="00B222E5">
      <w:pPr>
        <w:rPr>
          <w:rStyle w:val="IntenseEmphasis"/>
        </w:rPr>
      </w:pPr>
      <w:bookmarkStart w:id="18" w:name="_Toc529953897"/>
      <w:r>
        <w:rPr>
          <w:rStyle w:val="Heading3Char"/>
        </w:rPr>
        <w:t xml:space="preserve">Option 2: </w:t>
      </w:r>
      <w:r w:rsidR="00B222E5" w:rsidRPr="00B222E5">
        <w:rPr>
          <w:rStyle w:val="Heading3Char"/>
        </w:rPr>
        <w:t xml:space="preserve">Final </w:t>
      </w:r>
      <w:r w:rsidR="00137BC4">
        <w:rPr>
          <w:rStyle w:val="Heading3Char"/>
        </w:rPr>
        <w:t>Whole-letter</w:t>
      </w:r>
      <w:r w:rsidR="00B222E5" w:rsidRPr="00B222E5">
        <w:rPr>
          <w:rStyle w:val="Heading3Char"/>
        </w:rPr>
        <w:t xml:space="preserve"> Grade Scale:</w:t>
      </w:r>
      <w:bookmarkEnd w:id="18"/>
      <w:r w:rsidR="00B222E5" w:rsidRPr="00B222E5">
        <w:rPr>
          <w:rStyle w:val="IntenseEmphasis"/>
        </w:rPr>
        <w:t xml:space="preserve"> [This is only a sample; please check with your department for expected grade scale. Explain if/how grades will be rounded.</w:t>
      </w:r>
      <w:r w:rsidR="00B161AE" w:rsidRPr="00B161AE">
        <w:rPr>
          <w:rStyle w:val="IntenseEmphasis"/>
        </w:rPr>
        <w:t xml:space="preserve"> </w:t>
      </w:r>
      <w:r w:rsidR="00B161AE">
        <w:rPr>
          <w:rStyle w:val="IntenseEmphasis"/>
        </w:rPr>
        <w:t xml:space="preserve">Graduate Student Note: </w:t>
      </w:r>
      <w:r w:rsidR="00B161AE" w:rsidRPr="00C63790">
        <w:rPr>
          <w:rStyle w:val="IntenseEmphasis"/>
        </w:rPr>
        <w:t>If you will have graduate students in a 50000-level course, you should provide these students with the graduate grading scales (which do not include D grades).</w:t>
      </w:r>
      <w:r w:rsidR="00B222E5" w:rsidRPr="00B222E5">
        <w:rPr>
          <w:rStyle w:val="IntenseEmphasis"/>
        </w:rPr>
        <w: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Final Letter Grade Calculation"/>
        <w:tblDescription w:val="This table shows how a numerical final grade earned in the course will be translated to a letter grade submitted to the registrar.&#10;&#10;Details a sample whole-letter grading scale giving ranges for each letter grade option.&#10;&#10;A 90–100&#10;B 80–89&#10;C 70–79&#10;D 60–69&#10;F 0–59"/>
      </w:tblPr>
      <w:tblGrid>
        <w:gridCol w:w="852"/>
        <w:gridCol w:w="1653"/>
      </w:tblGrid>
      <w:tr w:rsidR="00C31563" w:rsidRPr="00C32D37" w14:paraId="13B17DE8" w14:textId="77777777" w:rsidTr="00664B45">
        <w:trPr>
          <w:tblHeader/>
        </w:trPr>
        <w:tc>
          <w:tcPr>
            <w:tcW w:w="852" w:type="dxa"/>
            <w:shd w:val="clear" w:color="auto" w:fill="E7E6E6" w:themeFill="background2"/>
          </w:tcPr>
          <w:p w14:paraId="11FF9E01" w14:textId="77777777" w:rsidR="00C31563" w:rsidRPr="0036171A" w:rsidRDefault="00C31563" w:rsidP="0036171A">
            <w:pPr>
              <w:rPr>
                <w:b/>
              </w:rPr>
            </w:pPr>
            <w:r w:rsidRPr="0036171A">
              <w:rPr>
                <w:b/>
              </w:rPr>
              <w:lastRenderedPageBreak/>
              <w:t>Grade</w:t>
            </w:r>
          </w:p>
        </w:tc>
        <w:tc>
          <w:tcPr>
            <w:tcW w:w="1653" w:type="dxa"/>
            <w:shd w:val="clear" w:color="auto" w:fill="E7E6E6" w:themeFill="background2"/>
          </w:tcPr>
          <w:p w14:paraId="165D4875" w14:textId="77777777" w:rsidR="00C31563" w:rsidRPr="0036171A" w:rsidRDefault="00C31563" w:rsidP="0036171A">
            <w:pPr>
              <w:rPr>
                <w:b/>
              </w:rPr>
            </w:pPr>
            <w:r w:rsidRPr="0036171A">
              <w:rPr>
                <w:b/>
              </w:rPr>
              <w:t>Score</w:t>
            </w:r>
          </w:p>
        </w:tc>
      </w:tr>
      <w:tr w:rsidR="00C31563" w:rsidRPr="00C32D37" w14:paraId="6FC5ADA8" w14:textId="77777777" w:rsidTr="00664B45">
        <w:tc>
          <w:tcPr>
            <w:tcW w:w="852" w:type="dxa"/>
          </w:tcPr>
          <w:p w14:paraId="1B37F91C" w14:textId="77777777" w:rsidR="00C31563" w:rsidRPr="00C32D37" w:rsidRDefault="00C31563" w:rsidP="007E59CB">
            <w:r w:rsidRPr="00C32D37">
              <w:t>A</w:t>
            </w:r>
          </w:p>
        </w:tc>
        <w:tc>
          <w:tcPr>
            <w:tcW w:w="1653" w:type="dxa"/>
          </w:tcPr>
          <w:p w14:paraId="4D5C7A1E" w14:textId="41214C86" w:rsidR="00C31563" w:rsidRPr="00C32D37" w:rsidRDefault="00C31563" w:rsidP="007E59CB">
            <w:r w:rsidRPr="00C32D37">
              <w:t>90</w:t>
            </w:r>
            <w:r w:rsidR="000136DE">
              <w:t>–</w:t>
            </w:r>
            <w:r w:rsidRPr="00C32D37">
              <w:t>100</w:t>
            </w:r>
          </w:p>
        </w:tc>
      </w:tr>
      <w:tr w:rsidR="00C31563" w:rsidRPr="00C32D37" w14:paraId="08D75113" w14:textId="77777777" w:rsidTr="00664B45">
        <w:tc>
          <w:tcPr>
            <w:tcW w:w="852" w:type="dxa"/>
          </w:tcPr>
          <w:p w14:paraId="0DA4014B" w14:textId="77777777" w:rsidR="00C31563" w:rsidRPr="00C32D37" w:rsidRDefault="00C31563" w:rsidP="007E59CB">
            <w:r w:rsidRPr="00C32D37">
              <w:t>B</w:t>
            </w:r>
          </w:p>
        </w:tc>
        <w:tc>
          <w:tcPr>
            <w:tcW w:w="1653" w:type="dxa"/>
          </w:tcPr>
          <w:p w14:paraId="67D24614" w14:textId="05D519ED" w:rsidR="00C31563" w:rsidRPr="00C32D37" w:rsidRDefault="00C31563" w:rsidP="007E59CB">
            <w:r w:rsidRPr="00C32D37">
              <w:t>80</w:t>
            </w:r>
            <w:r w:rsidR="000136DE">
              <w:t>–</w:t>
            </w:r>
            <w:r w:rsidRPr="00C32D37">
              <w:t>89</w:t>
            </w:r>
          </w:p>
        </w:tc>
      </w:tr>
      <w:tr w:rsidR="00C31563" w:rsidRPr="00C32D37" w14:paraId="47D56218" w14:textId="77777777" w:rsidTr="00664B45">
        <w:tc>
          <w:tcPr>
            <w:tcW w:w="852" w:type="dxa"/>
          </w:tcPr>
          <w:p w14:paraId="474DF748" w14:textId="77777777" w:rsidR="00C31563" w:rsidRPr="00C32D37" w:rsidRDefault="00C31563" w:rsidP="007E59CB">
            <w:r w:rsidRPr="00C32D37">
              <w:t>C</w:t>
            </w:r>
          </w:p>
        </w:tc>
        <w:tc>
          <w:tcPr>
            <w:tcW w:w="1653" w:type="dxa"/>
          </w:tcPr>
          <w:p w14:paraId="15145389" w14:textId="49FC91A4" w:rsidR="00C31563" w:rsidRPr="00C32D37" w:rsidRDefault="000136DE" w:rsidP="007E59CB">
            <w:r>
              <w:t>70–</w:t>
            </w:r>
            <w:r w:rsidR="00C31563" w:rsidRPr="00C32D37">
              <w:t>79</w:t>
            </w:r>
          </w:p>
        </w:tc>
      </w:tr>
      <w:tr w:rsidR="00C31563" w:rsidRPr="00C32D37" w14:paraId="596DBE6D" w14:textId="77777777" w:rsidTr="00664B45">
        <w:tc>
          <w:tcPr>
            <w:tcW w:w="852" w:type="dxa"/>
          </w:tcPr>
          <w:p w14:paraId="60211CD1" w14:textId="77777777" w:rsidR="00C31563" w:rsidRPr="00C32D37" w:rsidRDefault="00C31563" w:rsidP="007E59CB">
            <w:r w:rsidRPr="00C32D37">
              <w:t>D</w:t>
            </w:r>
          </w:p>
        </w:tc>
        <w:tc>
          <w:tcPr>
            <w:tcW w:w="1653" w:type="dxa"/>
          </w:tcPr>
          <w:p w14:paraId="715B5F8E" w14:textId="1D95A1B8" w:rsidR="00C31563" w:rsidRPr="00C32D37" w:rsidRDefault="000136DE" w:rsidP="007E59CB">
            <w:r>
              <w:t>60–</w:t>
            </w:r>
            <w:r w:rsidR="00C31563" w:rsidRPr="00C32D37">
              <w:t>69</w:t>
            </w:r>
          </w:p>
        </w:tc>
      </w:tr>
      <w:tr w:rsidR="00C31563" w:rsidRPr="00C32D37" w14:paraId="349B23DF" w14:textId="77777777" w:rsidTr="00664B45">
        <w:tc>
          <w:tcPr>
            <w:tcW w:w="852" w:type="dxa"/>
          </w:tcPr>
          <w:p w14:paraId="622F2E8B" w14:textId="77777777" w:rsidR="00C31563" w:rsidRPr="00C32D37" w:rsidRDefault="00C31563" w:rsidP="007E59CB">
            <w:r w:rsidRPr="00C32D37">
              <w:t>F</w:t>
            </w:r>
          </w:p>
        </w:tc>
        <w:tc>
          <w:tcPr>
            <w:tcW w:w="1653" w:type="dxa"/>
          </w:tcPr>
          <w:p w14:paraId="47196742" w14:textId="1FC1C32C" w:rsidR="00C31563" w:rsidRPr="00C32D37" w:rsidRDefault="000136DE" w:rsidP="007E59CB">
            <w:r>
              <w:t>0–</w:t>
            </w:r>
            <w:r w:rsidR="00C31563" w:rsidRPr="00C32D37">
              <w:t>59</w:t>
            </w:r>
          </w:p>
        </w:tc>
      </w:tr>
    </w:tbl>
    <w:p w14:paraId="63369D6F" w14:textId="77777777" w:rsidR="0073797C" w:rsidRPr="0073797C" w:rsidRDefault="0073797C" w:rsidP="007E59CB"/>
    <w:p w14:paraId="2BAEA24D" w14:textId="77777777" w:rsidR="00436166" w:rsidRPr="0073797C" w:rsidRDefault="00436166" w:rsidP="00B222E5">
      <w:pPr>
        <w:pStyle w:val="Heading3"/>
      </w:pPr>
      <w:bookmarkStart w:id="19" w:name="_Toc529953898"/>
      <w:r w:rsidRPr="0073797C">
        <w:t>Late Work</w:t>
      </w:r>
      <w:bookmarkEnd w:id="19"/>
    </w:p>
    <w:p w14:paraId="45E94B6D" w14:textId="58702572" w:rsidR="0073797C" w:rsidRDefault="00436166" w:rsidP="007E59CB">
      <w:r w:rsidRPr="00C32D37">
        <w:rPr>
          <w:b/>
        </w:rPr>
        <w:t xml:space="preserve">Type your policy on late work here. </w:t>
      </w:r>
      <w:r w:rsidRPr="00C32D37">
        <w:rPr>
          <w:b/>
        </w:rPr>
        <w:br/>
      </w:r>
      <w:r w:rsidRPr="005D03A3">
        <w:rPr>
          <w:rStyle w:val="IntenseEmphasis"/>
        </w:rPr>
        <w:t>[Clearly articulate whether you will / will not accept late work, under what conditions, with what degree of notice, and whether / what type of documentation will be required.</w:t>
      </w:r>
      <w:r w:rsidR="005A4AAE" w:rsidRPr="005D03A3">
        <w:rPr>
          <w:rStyle w:val="IntenseEmphasis"/>
        </w:rPr>
        <w:t xml:space="preserve"> Tell students how you will handle university excused absences</w:t>
      </w:r>
      <w:r w:rsidR="00E54634">
        <w:rPr>
          <w:rStyle w:val="IntenseEmphasis"/>
        </w:rPr>
        <w:t xml:space="preserve"> in the context of your online course</w:t>
      </w:r>
      <w:r w:rsidR="005A4AAE" w:rsidRPr="005D03A3">
        <w:rPr>
          <w:rStyle w:val="IntenseEmphasis"/>
        </w:rPr>
        <w:t xml:space="preserve">. Note that the </w:t>
      </w:r>
      <w:hyperlink r:id="rId18" w:history="1">
        <w:r w:rsidR="005A4AAE" w:rsidRPr="003F6161">
          <w:rPr>
            <w:rStyle w:val="Hyperlink"/>
          </w:rPr>
          <w:t>Faculty/Sta</w:t>
        </w:r>
        <w:r w:rsidR="00F97D6C" w:rsidRPr="003F6161">
          <w:rPr>
            <w:rStyle w:val="Hyperlink"/>
          </w:rPr>
          <w:t>ff Handbook “Attendance Expectations and Official Absence Policy</w:t>
        </w:r>
        <w:r w:rsidR="003F6161" w:rsidRPr="003F6161">
          <w:rPr>
            <w:rStyle w:val="Hyperlink"/>
          </w:rPr>
          <w:t>”</w:t>
        </w:r>
      </w:hyperlink>
      <w:r w:rsidR="00F97D6C">
        <w:rPr>
          <w:rStyle w:val="IntenseEmphasis"/>
        </w:rPr>
        <w:t xml:space="preserve"> section </w:t>
      </w:r>
      <w:r w:rsidR="005A4AAE" w:rsidRPr="005D03A3">
        <w:rPr>
          <w:rStyle w:val="IntenseEmphasis"/>
        </w:rPr>
        <w:t>states that “Faculty are required to permit students to make</w:t>
      </w:r>
      <w:r w:rsidR="0073797C" w:rsidRPr="005D03A3">
        <w:rPr>
          <w:rStyle w:val="IntenseEmphasis"/>
        </w:rPr>
        <w:t xml:space="preserve"> </w:t>
      </w:r>
      <w:r w:rsidR="005A4AAE" w:rsidRPr="005D03A3">
        <w:rPr>
          <w:rStyle w:val="IntenseEmphasis"/>
        </w:rPr>
        <w:t>up work missed because of Official University Absences.”</w:t>
      </w:r>
      <w:r w:rsidRPr="005D03A3">
        <w:rPr>
          <w:rStyle w:val="IntenseEmphasis"/>
        </w:rPr>
        <w:t>]</w:t>
      </w:r>
    </w:p>
    <w:p w14:paraId="7554DDE4" w14:textId="21FF73C2" w:rsidR="00D65AFD" w:rsidRPr="0073797C" w:rsidRDefault="00D65AFD" w:rsidP="007E59CB"/>
    <w:p w14:paraId="25C58936" w14:textId="77777777" w:rsidR="00436166" w:rsidRPr="0073797C" w:rsidRDefault="00436166" w:rsidP="00B222E5">
      <w:pPr>
        <w:pStyle w:val="Heading3"/>
      </w:pPr>
      <w:bookmarkStart w:id="20" w:name="_Toc529953899"/>
      <w:r w:rsidRPr="0073797C">
        <w:t>Grading Concerns</w:t>
      </w:r>
      <w:bookmarkEnd w:id="20"/>
    </w:p>
    <w:p w14:paraId="6108502E" w14:textId="03E8F5DB" w:rsidR="00436166" w:rsidRDefault="00436166" w:rsidP="007E59CB">
      <w:r w:rsidRPr="00C32D37">
        <w:rPr>
          <w:b/>
        </w:rPr>
        <w:t xml:space="preserve">Type your policy regarding questions about grades. </w:t>
      </w:r>
      <w:r w:rsidRPr="00C32D37">
        <w:rPr>
          <w:b/>
        </w:rPr>
        <w:br/>
      </w:r>
      <w:r w:rsidRPr="005D03A3">
        <w:rPr>
          <w:rStyle w:val="IntenseEmphasis"/>
        </w:rPr>
        <w:t>[Clearly articulate what you would like students to do if they have a question about a grade or your feedback. Is there a time-frame for addressing these issues? With whom should they speak first / second? Do you require a written statement? What should this statement contain?</w:t>
      </w:r>
      <w:r w:rsidR="00514A3F" w:rsidRPr="005D03A3">
        <w:rPr>
          <w:rStyle w:val="IntenseEmphasis"/>
        </w:rPr>
        <w:t xml:space="preserve"> </w:t>
      </w:r>
      <w:bookmarkStart w:id="21" w:name="_Hlk506403452"/>
      <w:r w:rsidR="00514A3F" w:rsidRPr="005D03A3">
        <w:rPr>
          <w:rStyle w:val="IntenseEmphasis"/>
        </w:rPr>
        <w:t xml:space="preserve">Note the </w:t>
      </w:r>
      <w:hyperlink r:id="rId19" w:history="1">
        <w:r w:rsidR="00514A3F" w:rsidRPr="005D03A3">
          <w:rPr>
            <w:rStyle w:val="Hyperlink"/>
            <w:i/>
          </w:rPr>
          <w:t>university’s policy for grade appeals</w:t>
        </w:r>
      </w:hyperlink>
      <w:r w:rsidR="00514A3F" w:rsidRPr="005D03A3">
        <w:rPr>
          <w:i/>
        </w:rPr>
        <w:t xml:space="preserve">: </w:t>
      </w:r>
      <w:hyperlink r:id="rId20" w:history="1">
        <w:r w:rsidR="00514A3F" w:rsidRPr="005D03A3">
          <w:rPr>
            <w:rStyle w:val="Hyperlink"/>
            <w:i/>
          </w:rPr>
          <w:t>https://tcu.codes/policies/academic-affairs/grade-appeal/</w:t>
        </w:r>
      </w:hyperlink>
      <w:r w:rsidR="00514A3F" w:rsidRPr="00E54634">
        <w:rPr>
          <w:rStyle w:val="IntenseEmphasis"/>
        </w:rPr>
        <w:t>]</w:t>
      </w:r>
      <w:bookmarkEnd w:id="21"/>
    </w:p>
    <w:p w14:paraId="1B2C7FAB" w14:textId="77777777" w:rsidR="00150085" w:rsidRPr="00C32D37" w:rsidRDefault="00150085" w:rsidP="007E59CB"/>
    <w:p w14:paraId="49E1009D" w14:textId="77777777" w:rsidR="00436166" w:rsidRPr="00C32D37" w:rsidRDefault="00436166" w:rsidP="007E59CB">
      <w:pPr>
        <w:pStyle w:val="Heading2"/>
      </w:pPr>
      <w:bookmarkStart w:id="22" w:name="_Toc529953900"/>
      <w:r w:rsidRPr="00413657">
        <w:t>Attendance</w:t>
      </w:r>
      <w:bookmarkEnd w:id="22"/>
    </w:p>
    <w:p w14:paraId="2D659211" w14:textId="7391A390" w:rsidR="00413657" w:rsidRPr="00235D18" w:rsidRDefault="00C92E29" w:rsidP="007E59CB">
      <w:pPr>
        <w:rPr>
          <w:i/>
          <w:iCs/>
          <w:color w:val="538135" w:themeColor="accent6" w:themeShade="BF"/>
        </w:rPr>
      </w:pPr>
      <w:r w:rsidRPr="00413657">
        <w:rPr>
          <w:rStyle w:val="Heading4Char"/>
        </w:rPr>
        <w:t>Ty</w:t>
      </w:r>
      <w:r w:rsidR="00436166" w:rsidRPr="00413657">
        <w:rPr>
          <w:rStyle w:val="Heading4Char"/>
        </w:rPr>
        <w:t>pe your attendance policy here.</w:t>
      </w:r>
      <w:r w:rsidR="00436166" w:rsidRPr="00413657">
        <w:rPr>
          <w:rStyle w:val="Heading4Char"/>
        </w:rPr>
        <w:br/>
      </w:r>
      <w:r w:rsidR="00436166" w:rsidRPr="005D03A3">
        <w:rPr>
          <w:rStyle w:val="IntenseEmphasis"/>
        </w:rPr>
        <w:t>[Your attendance policy should be stated clearly in this section.</w:t>
      </w:r>
      <w:r w:rsidR="00E54634">
        <w:rPr>
          <w:rStyle w:val="IntenseEmphasis"/>
        </w:rPr>
        <w:t xml:space="preserve"> You will need to </w:t>
      </w:r>
      <w:r w:rsidR="00E54634" w:rsidRPr="00E54634">
        <w:rPr>
          <w:rStyle w:val="IntenseEmphasis"/>
        </w:rPr>
        <w:t>articulate what you consider to be satisfactory attendance in the online context. What does active engagement look like in your online course and how will you measure this?</w:t>
      </w:r>
      <w:r w:rsidR="00E54634" w:rsidRPr="00714AB6">
        <w:rPr>
          <w:i/>
          <w:iCs/>
          <w:color w:val="008000"/>
        </w:rPr>
        <w:t xml:space="preserve"> </w:t>
      </w:r>
      <w:r w:rsidR="00436166" w:rsidRPr="005D03A3">
        <w:rPr>
          <w:rStyle w:val="IntenseEmphasis"/>
        </w:rPr>
        <w:t xml:space="preserve">The </w:t>
      </w:r>
      <w:hyperlink r:id="rId21" w:history="1">
        <w:r w:rsidR="00436166" w:rsidRPr="00C32D37">
          <w:rPr>
            <w:rStyle w:val="Hyperlink"/>
            <w:i/>
            <w:iCs/>
          </w:rPr>
          <w:t>university attendance policy</w:t>
        </w:r>
      </w:hyperlink>
      <w:r w:rsidR="00436166" w:rsidRPr="00C32D37">
        <w:t xml:space="preserve"> </w:t>
      </w:r>
      <w:r w:rsidR="00436166" w:rsidRPr="005D03A3">
        <w:rPr>
          <w:rStyle w:val="IntenseEmphasis"/>
        </w:rPr>
        <w:t>states that regular and punctual class attendance is essential and that no assigned work is excused because of abse</w:t>
      </w:r>
      <w:r w:rsidR="002A4225" w:rsidRPr="005D03A3">
        <w:rPr>
          <w:rStyle w:val="IntenseEmphasis"/>
        </w:rPr>
        <w:t>nce, no matter what the cause.</w:t>
      </w:r>
      <w:r w:rsidR="00235D18" w:rsidRPr="00235D18">
        <w:rPr>
          <w:rStyle w:val="IntenseEmphasis"/>
        </w:rPr>
        <w:t xml:space="preserve"> </w:t>
      </w:r>
      <w:r w:rsidR="006D0F90">
        <w:rPr>
          <w:rStyle w:val="IntenseEmphasis"/>
        </w:rPr>
        <w:t xml:space="preserve">The </w:t>
      </w:r>
      <w:hyperlink r:id="rId22" w:history="1">
        <w:r w:rsidR="00235D18" w:rsidRPr="003F6161">
          <w:rPr>
            <w:rStyle w:val="Hyperlink"/>
          </w:rPr>
          <w:t>Faculty/Staff Handbook “Attendance Expectations and Official Absence Policy”</w:t>
        </w:r>
      </w:hyperlink>
      <w:r w:rsidR="00235D18">
        <w:rPr>
          <w:rStyle w:val="IntenseEmphasis"/>
        </w:rPr>
        <w:t xml:space="preserve"> section </w:t>
      </w:r>
      <w:r w:rsidR="00235D18" w:rsidRPr="005D03A3">
        <w:rPr>
          <w:rStyle w:val="IntenseEmphasis"/>
        </w:rPr>
        <w:t>states</w:t>
      </w:r>
      <w:r w:rsidR="002A4225" w:rsidRPr="005D03A3">
        <w:rPr>
          <w:rStyle w:val="IntenseEmphasis"/>
        </w:rPr>
        <w:t xml:space="preserve"> </w:t>
      </w:r>
      <w:r w:rsidR="00235D18">
        <w:rPr>
          <w:rStyle w:val="IntenseEmphasis"/>
        </w:rPr>
        <w:t xml:space="preserve">that “Faculty are required to permit students to make up work missed because of Official University Absences.” </w:t>
      </w:r>
      <w:r w:rsidR="00977000">
        <w:rPr>
          <w:rStyle w:val="IntenseEmphasis"/>
        </w:rPr>
        <w:t>T</w:t>
      </w:r>
      <w:r w:rsidR="00977000" w:rsidRPr="005D03A3">
        <w:rPr>
          <w:rStyle w:val="IntenseEmphasis"/>
        </w:rPr>
        <w:t xml:space="preserve">he </w:t>
      </w:r>
      <w:hyperlink r:id="rId23" w:history="1">
        <w:r w:rsidR="00977000" w:rsidRPr="003F6161">
          <w:rPr>
            <w:rStyle w:val="Hyperlink"/>
          </w:rPr>
          <w:t>Faculty/Staff Handbook “Attendance Expectations and Official Absence Policy”</w:t>
        </w:r>
      </w:hyperlink>
      <w:r w:rsidR="00977000">
        <w:rPr>
          <w:rStyle w:val="IntenseEmphasis"/>
        </w:rPr>
        <w:t xml:space="preserve"> section </w:t>
      </w:r>
      <w:r w:rsidR="004D4725">
        <w:rPr>
          <w:rStyle w:val="IntenseEmphasis"/>
        </w:rPr>
        <w:t>also explains</w:t>
      </w:r>
      <w:r w:rsidR="00977000" w:rsidRPr="005D03A3">
        <w:rPr>
          <w:rStyle w:val="IntenseEmphasis"/>
        </w:rPr>
        <w:t xml:space="preserve"> </w:t>
      </w:r>
      <w:r w:rsidR="00977000">
        <w:rPr>
          <w:rStyle w:val="IntenseEmphasis"/>
        </w:rPr>
        <w:t>that “</w:t>
      </w:r>
      <w:r w:rsidR="00235D18">
        <w:rPr>
          <w:rStyle w:val="IntenseEmphasis"/>
        </w:rPr>
        <w:t>R</w:t>
      </w:r>
      <w:r w:rsidR="00977000">
        <w:rPr>
          <w:rStyle w:val="IntenseEmphasis"/>
        </w:rPr>
        <w:t>ecords of class attendance are the responsibility of the faculty</w:t>
      </w:r>
      <w:r w:rsidR="003640CC">
        <w:rPr>
          <w:rStyle w:val="IntenseEmphasis"/>
        </w:rPr>
        <w:t xml:space="preserve">.” </w:t>
      </w:r>
      <w:r w:rsidR="00436166" w:rsidRPr="005D03A3">
        <w:rPr>
          <w:rStyle w:val="IntenseEmphasis"/>
        </w:rPr>
        <w:t>When an accumulation of absences</w:t>
      </w:r>
      <w:r w:rsidR="00E54634">
        <w:rPr>
          <w:rStyle w:val="IntenseEmphasis"/>
        </w:rPr>
        <w:t xml:space="preserve"> (however you will measure this in the context of your online course)</w:t>
      </w:r>
      <w:r w:rsidR="00436166" w:rsidRPr="005D03A3">
        <w:rPr>
          <w:rStyle w:val="IntenseEmphasis"/>
        </w:rPr>
        <w:t xml:space="preserve"> reaches the point of endangering a student’s academic status, the faculty member should report this situation to the Campus Life Office. An instructor should not assume that continued absence from class indicates an official withdrawal until notified by the Registrar. You may also want to include information about</w:t>
      </w:r>
      <w:r w:rsidR="00E54634">
        <w:rPr>
          <w:rStyle w:val="IntenseEmphasis"/>
        </w:rPr>
        <w:t xml:space="preserve"> the process to withdraw</w:t>
      </w:r>
      <w:r w:rsidR="00436166" w:rsidRPr="005D03A3">
        <w:rPr>
          <w:rStyle w:val="IntenseEmphasis"/>
        </w:rPr>
        <w:t xml:space="preserve"> from a course.]</w:t>
      </w:r>
    </w:p>
    <w:p w14:paraId="0EF59122" w14:textId="77777777" w:rsidR="0073797C" w:rsidRPr="0073797C" w:rsidRDefault="0073797C" w:rsidP="007E59CB"/>
    <w:p w14:paraId="0B2C21A3" w14:textId="1B980348" w:rsidR="00436166" w:rsidRPr="00413657" w:rsidRDefault="00436166" w:rsidP="007E59CB">
      <w:pPr>
        <w:pStyle w:val="Heading2"/>
      </w:pPr>
      <w:bookmarkStart w:id="23" w:name="_Toc529953901"/>
      <w:r w:rsidRPr="00A55350">
        <w:t>Participation</w:t>
      </w:r>
      <w:bookmarkEnd w:id="23"/>
    </w:p>
    <w:p w14:paraId="437CAF21" w14:textId="30A09C0B" w:rsidR="00413657" w:rsidRPr="005D03A3" w:rsidRDefault="00436166" w:rsidP="007E59CB">
      <w:pPr>
        <w:rPr>
          <w:rStyle w:val="IntenseEmphasis"/>
        </w:rPr>
      </w:pPr>
      <w:r w:rsidRPr="005D03A3">
        <w:rPr>
          <w:rStyle w:val="IntenseEmphasis"/>
        </w:rPr>
        <w:t>[</w:t>
      </w:r>
      <w:r w:rsidR="00720C4E">
        <w:rPr>
          <w:rStyle w:val="IntenseEmphasis"/>
        </w:rPr>
        <w:t xml:space="preserve">Add your participation policy here. </w:t>
      </w:r>
      <w:r w:rsidRPr="005D03A3">
        <w:rPr>
          <w:rStyle w:val="IntenseEmphasis"/>
        </w:rPr>
        <w:t>If a portion of the total grade will be based on participation, what criteria will you use to make that assessment: quantity or quality? If quality, what determines quality? Clarify required levels and quality of participation; you will also want to</w:t>
      </w:r>
      <w:r w:rsidR="00F31C53">
        <w:rPr>
          <w:rStyle w:val="IntenseEmphasis"/>
        </w:rPr>
        <w:t xml:space="preserve"> address group work / practicum / internship</w:t>
      </w:r>
      <w:r w:rsidRPr="005D03A3">
        <w:rPr>
          <w:rStyle w:val="IntenseEmphasis"/>
        </w:rPr>
        <w:t xml:space="preserve"> expectations or responsibilities.</w:t>
      </w:r>
      <w:r w:rsidR="002A4225" w:rsidRPr="005D03A3">
        <w:rPr>
          <w:rStyle w:val="IntenseEmphasis"/>
        </w:rPr>
        <w:t xml:space="preserve"> How will this data be recorded and communicated to students?</w:t>
      </w:r>
      <w:r w:rsidRPr="005D03A3">
        <w:rPr>
          <w:rStyle w:val="IntenseEmphasis"/>
        </w:rPr>
        <w:t xml:space="preserve"> Publishing your rubrics will help your students see what success looks like in the context of your course.]</w:t>
      </w:r>
    </w:p>
    <w:p w14:paraId="715E14AF" w14:textId="77777777" w:rsidR="00D65AFD" w:rsidRPr="00D65AFD" w:rsidRDefault="00D65AFD" w:rsidP="007E59CB"/>
    <w:p w14:paraId="3626A325" w14:textId="77777777" w:rsidR="00104F5A" w:rsidRPr="00C32D37" w:rsidRDefault="00104F5A" w:rsidP="007E59CB">
      <w:pPr>
        <w:pStyle w:val="Heading2"/>
      </w:pPr>
      <w:bookmarkStart w:id="24" w:name="_Toc529953902"/>
      <w:r w:rsidRPr="00C32D37">
        <w:t>Netiquette: Communication Courtesy Code</w:t>
      </w:r>
      <w:bookmarkEnd w:id="24"/>
    </w:p>
    <w:p w14:paraId="034DA3C7" w14:textId="38522130" w:rsidR="00104F5A" w:rsidRPr="00C32D37" w:rsidRDefault="00104F5A" w:rsidP="007E59CB">
      <w:r w:rsidRPr="00B30F61">
        <w:t>All members of the class are expected to follow rules of common courtesy in all email messages, discussions, and chats.</w:t>
      </w:r>
      <w:r w:rsidR="004E6B25">
        <w:t xml:space="preserve"> </w:t>
      </w:r>
      <w:r w:rsidRPr="00B30F61">
        <w:t>If I deem any of them to be inappropriate or offensive, I will forward the message to the Chair of the department and appropriate action will be taken, not excluding expulsion from the course. The same rules apply online as they do in person. Be respectful of other students. Foul discourse will not be tolerated. Please take a moment and read the</w:t>
      </w:r>
      <w:r w:rsidR="005D03A3" w:rsidRPr="005D03A3">
        <w:rPr>
          <w:rStyle w:val="IntenseEmphasis"/>
        </w:rPr>
        <w:t xml:space="preserve"> </w:t>
      </w:r>
      <w:hyperlink r:id="rId24" w:history="1">
        <w:r w:rsidRPr="00900083">
          <w:rPr>
            <w:rStyle w:val="Hyperlink"/>
          </w:rPr>
          <w:t>basic information about netiquette</w:t>
        </w:r>
      </w:hyperlink>
      <w:r>
        <w:t xml:space="preserve"> (</w:t>
      </w:r>
      <w:hyperlink r:id="rId25" w:history="1">
        <w:r w:rsidRPr="008F4372">
          <w:rPr>
            <w:rStyle w:val="Hyperlink"/>
          </w:rPr>
          <w:t>http://www.albion.com/netiquette/</w:t>
        </w:r>
      </w:hyperlink>
      <w:r w:rsidRPr="00B30F61">
        <w:t>).</w:t>
      </w:r>
    </w:p>
    <w:p w14:paraId="5490BAE5" w14:textId="1F1D5EF0" w:rsidR="00104F5A" w:rsidRPr="00544D2F" w:rsidRDefault="00104F5A" w:rsidP="007E59CB">
      <w:pPr>
        <w:rPr>
          <w:rFonts w:ascii="Times New Roman" w:hAnsi="Times New Roman" w:cs="Times New Roman"/>
          <w:sz w:val="24"/>
          <w:szCs w:val="24"/>
        </w:rPr>
      </w:pPr>
      <w:r w:rsidRPr="00B30F61">
        <w:t xml:space="preserve">Participating in the virtual realm, including social media sites and shared-access sites sometimes used for educational collaborations, should be done with honor and integrity. This site provides </w:t>
      </w:r>
      <w:hyperlink r:id="rId26" w:anchor="UH%20Students%20who%20maintain%20personal%20media%20sites" w:history="1">
        <w:r w:rsidRPr="00E93423">
          <w:rPr>
            <w:rStyle w:val="Hyperlink"/>
          </w:rPr>
          <w:t>guidance on personal media accounts and sites</w:t>
        </w:r>
      </w:hyperlink>
      <w:r w:rsidRPr="00E93423">
        <w:t xml:space="preserve"> </w:t>
      </w:r>
      <w:r w:rsidRPr="00544D2F">
        <w:t>(</w:t>
      </w:r>
      <w:hyperlink r:id="rId27" w:history="1">
        <w:r w:rsidR="00EC7F64" w:rsidRPr="00012E71">
          <w:rPr>
            <w:rStyle w:val="Hyperlink"/>
          </w:rPr>
          <w:t>https://tinyurl.com/PersonalMedia</w:t>
        </w:r>
      </w:hyperlink>
      <w:r w:rsidR="00EC7F64">
        <w:t xml:space="preserve">). </w:t>
      </w:r>
    </w:p>
    <w:p w14:paraId="5439A6BC" w14:textId="77777777" w:rsidR="00F31C53" w:rsidRDefault="00104F5A" w:rsidP="007E59CB">
      <w:pPr>
        <w:rPr>
          <w:rStyle w:val="IntenseEmphasis"/>
        </w:rPr>
      </w:pPr>
      <w:r w:rsidRPr="00C32D37">
        <w:rPr>
          <w:b/>
        </w:rPr>
        <w:t>Add course- / discipline-specific information here.</w:t>
      </w:r>
      <w:r w:rsidRPr="00C32D37">
        <w:br/>
      </w:r>
      <w:r w:rsidRPr="005D03A3">
        <w:rPr>
          <w:rStyle w:val="IntenseEmphasis"/>
        </w:rPr>
        <w:t>[Are there particular topics that might be hot-button issues? If so, what strategies can students use to make sure they are advancing the discussion in a productive direction? Can you direct students to examples of respectful debate? Do you want to share information about sources or terminology? Are there discipline-specific conduct or privacy norms that students should uphold in their papers and class communications?</w:t>
      </w:r>
    </w:p>
    <w:p w14:paraId="01F0F44A" w14:textId="461BF07A" w:rsidR="00104F5A" w:rsidRDefault="00F31C53" w:rsidP="007E59CB">
      <w:pPr>
        <w:rPr>
          <w:rStyle w:val="IntenseEmphasis"/>
        </w:rPr>
      </w:pPr>
      <w:r>
        <w:rPr>
          <w:rStyle w:val="IntenseEmphasis"/>
        </w:rPr>
        <w:t>In the context of an online course, you may wish to articulate norms about</w:t>
      </w:r>
      <w:r w:rsidR="00325F31">
        <w:rPr>
          <w:rStyle w:val="IntenseEmphasis"/>
        </w:rPr>
        <w:t xml:space="preserve"> confidentiality,</w:t>
      </w:r>
      <w:r>
        <w:rPr>
          <w:rStyle w:val="IntenseEmphasis"/>
        </w:rPr>
        <w:t xml:space="preserve"> screenshots, screen recordings, downloading items, or other behaviors related to the ownership, sharing, and publication of course-related materials.</w:t>
      </w:r>
      <w:r w:rsidR="00104F5A" w:rsidRPr="005D03A3">
        <w:rPr>
          <w:rStyle w:val="IntenseEmphasis"/>
        </w:rPr>
        <w:t>]</w:t>
      </w:r>
    </w:p>
    <w:p w14:paraId="5A32495E" w14:textId="77777777" w:rsidR="00FA31AC" w:rsidRPr="00C32D37" w:rsidRDefault="00FA31AC" w:rsidP="00FA31AC"/>
    <w:p w14:paraId="332BAC45" w14:textId="758F6867" w:rsidR="00104F5A" w:rsidRDefault="00104F5A" w:rsidP="007E59CB">
      <w:pPr>
        <w:pStyle w:val="Heading2"/>
      </w:pPr>
      <w:bookmarkStart w:id="25" w:name="_Toc529953903"/>
      <w:r>
        <w:t>Technology Policies</w:t>
      </w:r>
      <w:bookmarkEnd w:id="25"/>
      <w:r>
        <w:br/>
      </w:r>
    </w:p>
    <w:p w14:paraId="5E7D7D38" w14:textId="7F72657F" w:rsidR="002C0D57" w:rsidRPr="005D03A3" w:rsidRDefault="002C0D57" w:rsidP="007E59CB">
      <w:pPr>
        <w:rPr>
          <w:b/>
        </w:rPr>
      </w:pPr>
      <w:r w:rsidRPr="005D03A3">
        <w:rPr>
          <w:b/>
        </w:rPr>
        <w:t>Email</w:t>
      </w:r>
      <w:r w:rsidR="00104F5A" w:rsidRPr="005D03A3">
        <w:rPr>
          <w:b/>
        </w:rPr>
        <w:t xml:space="preserve">: </w:t>
      </w:r>
    </w:p>
    <w:p w14:paraId="5534577C" w14:textId="1963E641" w:rsidR="00104F5A" w:rsidRPr="00104F5A" w:rsidRDefault="00104F5A" w:rsidP="007E59CB">
      <w:r w:rsidRPr="00104F5A">
        <w:t>Only the official TCU student email address will be used for all course notification. It is your responsibility to check your TCU email on a regular basis.</w:t>
      </w:r>
    </w:p>
    <w:p w14:paraId="1A167825" w14:textId="73411F98" w:rsidR="00325F31" w:rsidRPr="00325F31" w:rsidRDefault="00104F5A" w:rsidP="00325F31">
      <w:pPr>
        <w:spacing w:before="0" w:after="160" w:line="259" w:lineRule="auto"/>
        <w:rPr>
          <w:rStyle w:val="IntenseEmphasis"/>
        </w:rPr>
      </w:pPr>
      <w:r w:rsidRPr="00325F31">
        <w:rPr>
          <w:b/>
        </w:rPr>
        <w:t>Add course- / discipline-specific information here.</w:t>
      </w:r>
      <w:r w:rsidRPr="00104F5A">
        <w:t xml:space="preserve"> </w:t>
      </w:r>
      <w:r>
        <w:br/>
      </w:r>
      <w:r w:rsidRPr="00A958A1">
        <w:rPr>
          <w:rStyle w:val="IntenseEmphasis"/>
        </w:rPr>
        <w:t xml:space="preserve">[Provide students with any necessary information regarding what types of technology are allowed / prohibited in </w:t>
      </w:r>
      <w:r w:rsidR="00325F31">
        <w:rPr>
          <w:rStyle w:val="IntenseEmphasis"/>
        </w:rPr>
        <w:t>your class or in the context of specific class activities online.</w:t>
      </w:r>
      <w:r w:rsidR="00325F31" w:rsidRPr="00325F31">
        <w:rPr>
          <w:i/>
          <w:color w:val="009900"/>
        </w:rPr>
        <w:t xml:space="preserve"> </w:t>
      </w:r>
      <w:r w:rsidR="00325F31" w:rsidRPr="00325F31">
        <w:rPr>
          <w:rStyle w:val="IntenseEmphasis"/>
        </w:rPr>
        <w:t>Are there class assignments for which students will need to have certain types of technology beyond the</w:t>
      </w:r>
      <w:r w:rsidR="00325F31" w:rsidRPr="00325F31">
        <w:rPr>
          <w:i/>
          <w:color w:val="009900"/>
        </w:rPr>
        <w:t xml:space="preserve"> </w:t>
      </w:r>
      <w:hyperlink r:id="rId28" w:history="1">
        <w:r w:rsidR="00325F31" w:rsidRPr="00325F31">
          <w:rPr>
            <w:rStyle w:val="Hyperlink"/>
            <w:i/>
          </w:rPr>
          <w:t>TCU Online minimum requirements</w:t>
        </w:r>
      </w:hyperlink>
      <w:r w:rsidR="00325F31" w:rsidRPr="00325F31">
        <w:rPr>
          <w:rStyle w:val="IntenseEmphasis"/>
        </w:rPr>
        <w:t>?</w:t>
      </w:r>
      <w:r w:rsidR="00325F31">
        <w:rPr>
          <w:rStyle w:val="IntenseEmphasis"/>
        </w:rPr>
        <w:t xml:space="preserve"> If your class requires students to complete work on other sites/portals, share the minimum technology requirements </w:t>
      </w:r>
      <w:r w:rsidR="00BD3CAB">
        <w:rPr>
          <w:rStyle w:val="IntenseEmphasis"/>
        </w:rPr>
        <w:t xml:space="preserve">and getting help information </w:t>
      </w:r>
      <w:r w:rsidR="00325F31">
        <w:rPr>
          <w:rStyle w:val="IntenseEmphasis"/>
        </w:rPr>
        <w:t>for those sites.</w:t>
      </w:r>
      <w:r w:rsidR="00325F31" w:rsidRPr="00325F31">
        <w:rPr>
          <w:rStyle w:val="IntenseEmphasis"/>
        </w:rPr>
        <w:t xml:space="preserve"> Are students required to purchase any technology (software packages, recording devices)?]</w:t>
      </w:r>
    </w:p>
    <w:p w14:paraId="1F167ACD" w14:textId="38E54AAB" w:rsidR="00104F5A" w:rsidRPr="00830296" w:rsidRDefault="00104F5A" w:rsidP="00325F31">
      <w:pPr>
        <w:ind w:left="360"/>
      </w:pPr>
    </w:p>
    <w:p w14:paraId="3E33800A" w14:textId="28850157" w:rsidR="00104F5A" w:rsidRPr="00C32D37" w:rsidRDefault="00104F5A" w:rsidP="007E59CB"/>
    <w:p w14:paraId="7322CC46" w14:textId="77777777" w:rsidR="00104F5A" w:rsidRPr="00C32D37" w:rsidRDefault="00104F5A" w:rsidP="007E59CB">
      <w:pPr>
        <w:pStyle w:val="Heading2"/>
      </w:pPr>
      <w:bookmarkStart w:id="26" w:name="_Toc529953904"/>
      <w:r w:rsidRPr="00C32D37">
        <w:t>Academic Misconduct</w:t>
      </w:r>
      <w:bookmarkEnd w:id="26"/>
    </w:p>
    <w:p w14:paraId="19037CCA" w14:textId="137296A4" w:rsidR="00104F5A" w:rsidRPr="00C32D37" w:rsidRDefault="00104F5A" w:rsidP="007E59CB">
      <w:bookmarkStart w:id="27" w:name="_Hlk506403055"/>
      <w:r w:rsidRPr="00C32D37">
        <w:t xml:space="preserve">Academic Misconduct (Sec. 3.4 from the </w:t>
      </w:r>
      <w:hyperlink r:id="rId29" w:history="1">
        <w:r>
          <w:rPr>
            <w:rStyle w:val="Hyperlink"/>
          </w:rPr>
          <w:t>TCU Code of Student Conduct</w:t>
        </w:r>
      </w:hyperlink>
      <w:r w:rsidRPr="00C32D37">
        <w:t xml:space="preserve">): Any act that violates the academic integrity of the institution is considered academic misconduct. The procedures used to resolve suspected acts of academic misconduct are available in the offices of Academic Deans and the Office of Campus Life and are listed in detail in the </w:t>
      </w:r>
      <w:hyperlink r:id="rId30" w:history="1">
        <w:r w:rsidRPr="00B57A33">
          <w:rPr>
            <w:rStyle w:val="Hyperlink"/>
          </w:rPr>
          <w:t>Undergraduate Catalog</w:t>
        </w:r>
      </w:hyperlink>
      <w:r w:rsidR="00325F31">
        <w:t xml:space="preserve"> and the </w:t>
      </w:r>
      <w:hyperlink r:id="rId31" w:history="1">
        <w:r w:rsidR="00325F31" w:rsidRPr="00325F31">
          <w:rPr>
            <w:rStyle w:val="Hyperlink"/>
          </w:rPr>
          <w:t>Graduate Catalog</w:t>
        </w:r>
      </w:hyperlink>
      <w:r w:rsidRPr="00C32D37">
        <w:t xml:space="preserve"> Specific examples include, but are not limited to: </w:t>
      </w:r>
    </w:p>
    <w:p w14:paraId="35D6FF77" w14:textId="77777777" w:rsidR="00104F5A" w:rsidRPr="00C32D37" w:rsidRDefault="00104F5A" w:rsidP="007E59CB">
      <w:pPr>
        <w:pStyle w:val="ListParagraph"/>
        <w:numPr>
          <w:ilvl w:val="0"/>
          <w:numId w:val="5"/>
        </w:numPr>
      </w:pPr>
      <w:r w:rsidRPr="007E59CB">
        <w:rPr>
          <w:b/>
        </w:rPr>
        <w:t>Cheating</w:t>
      </w:r>
      <w:r w:rsidRPr="00C32D37">
        <w:t xml:space="preserve">: Copying from another student’s test paper, laboratory report, other report, or computer files and listings; using, during any academic exercise, material and/or devices not authorized by the person in charge of the test; collaborating with or seeking aid from another student during a test or laboratory without permission; knowingly using, buying, selling, stealing, transporting, or soliciting in its entirety or in part, the contents of a test or other assignment unauthorized for release; substituting for another student or permitting another student to substitute for oneself. </w:t>
      </w:r>
    </w:p>
    <w:p w14:paraId="141346E8" w14:textId="1FFC9017" w:rsidR="00104F5A" w:rsidRPr="007E59CB" w:rsidRDefault="00104F5A" w:rsidP="007E59CB">
      <w:pPr>
        <w:pStyle w:val="ListParagraph"/>
        <w:numPr>
          <w:ilvl w:val="0"/>
          <w:numId w:val="5"/>
        </w:numPr>
        <w:rPr>
          <w:i/>
        </w:rPr>
      </w:pPr>
      <w:r w:rsidRPr="007E59CB">
        <w:rPr>
          <w:b/>
        </w:rPr>
        <w:t>Plagiarism</w:t>
      </w:r>
      <w:r w:rsidRPr="00C32D37">
        <w:t>: The appropriation, theft, purchase or obtaining by any means another’s work, and the unacknowledged submission or incorporation of that work as one’s own offered for credit. Appropriation includes the quoting or paraphrasing of another’s work without giving credit therefore. </w:t>
      </w:r>
      <w:r w:rsidRPr="00A958A1">
        <w:rPr>
          <w:rStyle w:val="IntenseEmphasis"/>
        </w:rPr>
        <w:t xml:space="preserve">[If you are using </w:t>
      </w:r>
      <w:proofErr w:type="spellStart"/>
      <w:r w:rsidRPr="00A958A1">
        <w:rPr>
          <w:rStyle w:val="IntenseEmphasis"/>
        </w:rPr>
        <w:t>Turnitin</w:t>
      </w:r>
      <w:proofErr w:type="spellEnd"/>
      <w:r w:rsidRPr="00A958A1">
        <w:rPr>
          <w:rStyle w:val="IntenseEmphasis"/>
        </w:rPr>
        <w:t xml:space="preserve">, place information about your course ID/password or </w:t>
      </w:r>
      <w:r w:rsidR="00F71B47">
        <w:rPr>
          <w:rStyle w:val="IntenseEmphasis"/>
        </w:rPr>
        <w:t xml:space="preserve">state that items will be checked as part of the </w:t>
      </w:r>
      <w:r w:rsidRPr="00A958A1">
        <w:rPr>
          <w:rStyle w:val="IntenseEmphasis"/>
        </w:rPr>
        <w:t xml:space="preserve">TCU Online </w:t>
      </w:r>
      <w:r w:rsidR="00F71B47">
        <w:rPr>
          <w:rStyle w:val="IntenseEmphasis"/>
        </w:rPr>
        <w:t>assignment submission process</w:t>
      </w:r>
      <w:r w:rsidRPr="00A958A1">
        <w:rPr>
          <w:rStyle w:val="IntenseEmphasis"/>
        </w:rPr>
        <w:t xml:space="preserve">. If you want to use </w:t>
      </w:r>
      <w:proofErr w:type="spellStart"/>
      <w:r w:rsidRPr="00A958A1">
        <w:rPr>
          <w:rStyle w:val="IntenseEmphasis"/>
        </w:rPr>
        <w:t>Turnitin</w:t>
      </w:r>
      <w:proofErr w:type="spellEnd"/>
      <w:r w:rsidRPr="00A958A1">
        <w:rPr>
          <w:rStyle w:val="IntenseEmphasis"/>
        </w:rPr>
        <w:t xml:space="preserve"> as a spot check</w:t>
      </w:r>
      <w:r w:rsidR="00F71B47">
        <w:rPr>
          <w:rStyle w:val="IntenseEmphasis"/>
        </w:rPr>
        <w:t>,</w:t>
      </w:r>
      <w:r w:rsidRPr="00A958A1">
        <w:rPr>
          <w:rStyle w:val="IntenseEmphasis"/>
        </w:rPr>
        <w:t xml:space="preserve"> indicate that you may use </w:t>
      </w:r>
      <w:proofErr w:type="spellStart"/>
      <w:r w:rsidRPr="00A958A1">
        <w:rPr>
          <w:rStyle w:val="IntenseEmphasis"/>
        </w:rPr>
        <w:t>Turnitin</w:t>
      </w:r>
      <w:proofErr w:type="spellEnd"/>
      <w:r w:rsidRPr="00A958A1">
        <w:rPr>
          <w:rStyle w:val="IntenseEmphasis"/>
        </w:rPr>
        <w:t xml:space="preserve"> for plagiarism detection.]</w:t>
      </w:r>
    </w:p>
    <w:p w14:paraId="4294017B" w14:textId="77777777" w:rsidR="00104F5A" w:rsidRDefault="00104F5A" w:rsidP="007E59CB">
      <w:pPr>
        <w:pStyle w:val="ListParagraph"/>
        <w:numPr>
          <w:ilvl w:val="0"/>
          <w:numId w:val="5"/>
        </w:numPr>
      </w:pPr>
      <w:r w:rsidRPr="007E59CB">
        <w:rPr>
          <w:b/>
        </w:rPr>
        <w:t>Collusion</w:t>
      </w:r>
      <w:r w:rsidRPr="00C32D37">
        <w:t>: The unauthorized collaboration with another in preparing work offered for credit.</w:t>
      </w:r>
    </w:p>
    <w:p w14:paraId="4309A54C" w14:textId="374CE371" w:rsidR="00104F5A" w:rsidRDefault="00104F5A" w:rsidP="007E59CB">
      <w:pPr>
        <w:pStyle w:val="ListParagraph"/>
        <w:numPr>
          <w:ilvl w:val="0"/>
          <w:numId w:val="5"/>
        </w:numPr>
      </w:pPr>
      <w:r w:rsidRPr="007E59CB">
        <w:rPr>
          <w:b/>
        </w:rPr>
        <w:t xml:space="preserve">Abuse of </w:t>
      </w:r>
      <w:r w:rsidR="00D230F6">
        <w:rPr>
          <w:b/>
        </w:rPr>
        <w:t>r</w:t>
      </w:r>
      <w:r w:rsidRPr="007E59CB">
        <w:rPr>
          <w:b/>
        </w:rPr>
        <w:t xml:space="preserve">esource </w:t>
      </w:r>
      <w:r w:rsidR="00D230F6">
        <w:rPr>
          <w:b/>
        </w:rPr>
        <w:t>m</w:t>
      </w:r>
      <w:r w:rsidRPr="007E59CB">
        <w:rPr>
          <w:b/>
        </w:rPr>
        <w:t>aterials</w:t>
      </w:r>
      <w:r>
        <w:t xml:space="preserve">: </w:t>
      </w:r>
      <w:r w:rsidRPr="00127DF5">
        <w:t>Mutilating, destroying, concealing, or stealing such material.</w:t>
      </w:r>
    </w:p>
    <w:p w14:paraId="641737BD" w14:textId="6B9D6B65" w:rsidR="00104F5A" w:rsidRDefault="00104F5A" w:rsidP="007E59CB">
      <w:pPr>
        <w:pStyle w:val="ListParagraph"/>
        <w:numPr>
          <w:ilvl w:val="0"/>
          <w:numId w:val="5"/>
        </w:numPr>
      </w:pPr>
      <w:r w:rsidRPr="007E59CB">
        <w:rPr>
          <w:b/>
        </w:rPr>
        <w:t xml:space="preserve">Computer </w:t>
      </w:r>
      <w:r w:rsidR="00D230F6">
        <w:rPr>
          <w:b/>
        </w:rPr>
        <w:t>m</w:t>
      </w:r>
      <w:r w:rsidRPr="007E59CB">
        <w:rPr>
          <w:b/>
        </w:rPr>
        <w:t>isuse</w:t>
      </w:r>
      <w:r>
        <w:t xml:space="preserve">: </w:t>
      </w:r>
      <w:r w:rsidRPr="00B57A33">
        <w:t>Unauthorized or illegal use of computer software or hardware through the TCU Computer Center or through any programs, terminals, or freestanding computers owned, leased or operated by TCU or any of its academic units for the purpose of affecting the academic standing of a student.</w:t>
      </w:r>
    </w:p>
    <w:p w14:paraId="69C23369" w14:textId="2C4DC87A" w:rsidR="00104F5A" w:rsidRPr="00B57A33" w:rsidRDefault="00104F5A" w:rsidP="007E59CB">
      <w:pPr>
        <w:pStyle w:val="ListParagraph"/>
        <w:numPr>
          <w:ilvl w:val="0"/>
          <w:numId w:val="5"/>
        </w:numPr>
      </w:pPr>
      <w:r w:rsidRPr="007E59CB">
        <w:rPr>
          <w:b/>
        </w:rPr>
        <w:t>Fabrication and</w:t>
      </w:r>
      <w:r w:rsidR="007D7CCE">
        <w:rPr>
          <w:b/>
        </w:rPr>
        <w:t xml:space="preserve"> </w:t>
      </w:r>
      <w:r w:rsidR="00D230F6">
        <w:rPr>
          <w:b/>
        </w:rPr>
        <w:t>f</w:t>
      </w:r>
      <w:r w:rsidRPr="007E59CB">
        <w:rPr>
          <w:b/>
        </w:rPr>
        <w:t>alsification</w:t>
      </w:r>
      <w:r>
        <w:t xml:space="preserve">: </w:t>
      </w:r>
      <w:r w:rsidRPr="00B57A33">
        <w:t>Unauthorized alteration or invention of any information or citation in an academic exercise.</w:t>
      </w:r>
      <w:r>
        <w:t xml:space="preserve"> </w:t>
      </w:r>
      <w:r w:rsidRPr="00B57A33">
        <w:t>Falsification involves altering information for use in any academic exercise.</w:t>
      </w:r>
      <w:r>
        <w:t xml:space="preserve"> </w:t>
      </w:r>
      <w:r w:rsidRPr="00B57A33">
        <w:t>Fabrication involves inventing or counterfeiting information for use in any academic exercis</w:t>
      </w:r>
      <w:r>
        <w:t>e.</w:t>
      </w:r>
    </w:p>
    <w:p w14:paraId="5A3B369C" w14:textId="7DE6E994" w:rsidR="00104F5A" w:rsidRDefault="00104F5A" w:rsidP="007E59CB">
      <w:pPr>
        <w:pStyle w:val="ListParagraph"/>
        <w:numPr>
          <w:ilvl w:val="0"/>
          <w:numId w:val="5"/>
        </w:numPr>
      </w:pPr>
      <w:r w:rsidRPr="007E59CB">
        <w:rPr>
          <w:b/>
        </w:rPr>
        <w:t xml:space="preserve">Multiple </w:t>
      </w:r>
      <w:r w:rsidR="00D230F6">
        <w:rPr>
          <w:b/>
        </w:rPr>
        <w:t>s</w:t>
      </w:r>
      <w:r w:rsidRPr="007E59CB">
        <w:rPr>
          <w:b/>
        </w:rPr>
        <w:t>ubmission</w:t>
      </w:r>
      <w:r>
        <w:t xml:space="preserve">: </w:t>
      </w:r>
      <w:r w:rsidRPr="00B57A33">
        <w:t>The submission by the same individual of substantial portions of the same academic work (including oral reports) for credit more than once in the same or another class without authorization.</w:t>
      </w:r>
    </w:p>
    <w:p w14:paraId="2CAAD4FE" w14:textId="474016A7" w:rsidR="00104F5A" w:rsidRDefault="007D7CCE" w:rsidP="007E59CB">
      <w:pPr>
        <w:pStyle w:val="ListParagraph"/>
        <w:numPr>
          <w:ilvl w:val="0"/>
          <w:numId w:val="5"/>
        </w:numPr>
      </w:pPr>
      <w:r>
        <w:rPr>
          <w:b/>
        </w:rPr>
        <w:t xml:space="preserve">Complicity in </w:t>
      </w:r>
      <w:r w:rsidR="00D230F6">
        <w:rPr>
          <w:b/>
        </w:rPr>
        <w:t>a</w:t>
      </w:r>
      <w:r w:rsidR="00104F5A" w:rsidRPr="007E59CB">
        <w:rPr>
          <w:b/>
        </w:rPr>
        <w:t xml:space="preserve">cademic </w:t>
      </w:r>
      <w:r w:rsidR="00D230F6">
        <w:rPr>
          <w:b/>
        </w:rPr>
        <w:t>m</w:t>
      </w:r>
      <w:r w:rsidR="00104F5A" w:rsidRPr="007E59CB">
        <w:rPr>
          <w:b/>
        </w:rPr>
        <w:t>isconduct</w:t>
      </w:r>
      <w:r w:rsidR="00104F5A">
        <w:t xml:space="preserve">: </w:t>
      </w:r>
      <w:r w:rsidR="00104F5A" w:rsidRPr="00B57A33">
        <w:t>Helping another to commit an act of academic misconduct.</w:t>
      </w:r>
    </w:p>
    <w:p w14:paraId="4A8E021E" w14:textId="1E937C07" w:rsidR="00D230F6" w:rsidRDefault="00104F5A" w:rsidP="00D230F6">
      <w:pPr>
        <w:pStyle w:val="ListParagraph"/>
        <w:numPr>
          <w:ilvl w:val="0"/>
          <w:numId w:val="5"/>
        </w:numPr>
      </w:pPr>
      <w:r w:rsidRPr="007E59CB">
        <w:rPr>
          <w:b/>
        </w:rPr>
        <w:t xml:space="preserve">Bearing </w:t>
      </w:r>
      <w:r w:rsidR="00D230F6">
        <w:rPr>
          <w:b/>
        </w:rPr>
        <w:t>f</w:t>
      </w:r>
      <w:r w:rsidRPr="007E59CB">
        <w:rPr>
          <w:b/>
        </w:rPr>
        <w:t xml:space="preserve">alse </w:t>
      </w:r>
      <w:r w:rsidR="00D230F6">
        <w:rPr>
          <w:b/>
        </w:rPr>
        <w:t>w</w:t>
      </w:r>
      <w:r w:rsidRPr="007E59CB">
        <w:rPr>
          <w:b/>
        </w:rPr>
        <w:t>itness</w:t>
      </w:r>
      <w:r>
        <w:t xml:space="preserve">: </w:t>
      </w:r>
      <w:r w:rsidRPr="00B57A33">
        <w:t>Knowingly and falsely accusing another student of academic misconduct.</w:t>
      </w:r>
      <w:bookmarkEnd w:id="27"/>
      <w:r w:rsidR="00D230F6" w:rsidRPr="00D230F6">
        <w:t xml:space="preserve"> </w:t>
      </w:r>
    </w:p>
    <w:p w14:paraId="44F403D4" w14:textId="77777777" w:rsidR="00D230F6" w:rsidRPr="00B57A33" w:rsidRDefault="00D230F6" w:rsidP="00D230F6">
      <w:r>
        <w:t>Course- or Department-specific Conduct or Norms [</w:t>
      </w:r>
      <w:r w:rsidRPr="009F615A">
        <w:rPr>
          <w:rStyle w:val="IntenseEmphasis"/>
        </w:rPr>
        <w:t xml:space="preserve">You will </w:t>
      </w:r>
      <w:r>
        <w:rPr>
          <w:rStyle w:val="IntenseEmphasis"/>
        </w:rPr>
        <w:t>want to title this with your course or department’s name.]</w:t>
      </w:r>
    </w:p>
    <w:p w14:paraId="2BA014A1" w14:textId="24B2A259" w:rsidR="00104F5A" w:rsidRPr="00C32D37" w:rsidRDefault="00D230F6" w:rsidP="00D230F6">
      <w:pPr>
        <w:pStyle w:val="ListParagraph"/>
        <w:numPr>
          <w:ilvl w:val="0"/>
          <w:numId w:val="5"/>
        </w:numPr>
      </w:pPr>
      <w:r w:rsidRPr="007E59CB">
        <w:rPr>
          <w:b/>
        </w:rPr>
        <w:t xml:space="preserve">Add </w:t>
      </w:r>
      <w:r>
        <w:rPr>
          <w:b/>
        </w:rPr>
        <w:t xml:space="preserve">conduct </w:t>
      </w:r>
      <w:r w:rsidRPr="007E59CB">
        <w:rPr>
          <w:b/>
        </w:rPr>
        <w:t>information or norms here.</w:t>
      </w:r>
      <w:r>
        <w:t xml:space="preserve"> </w:t>
      </w:r>
      <w:r w:rsidR="00E84486" w:rsidRPr="009F615A">
        <w:rPr>
          <w:rStyle w:val="IntenseEmphasis"/>
        </w:rPr>
        <w:t>[</w:t>
      </w:r>
      <w:r w:rsidR="00E84486">
        <w:rPr>
          <w:rStyle w:val="IntenseEmphasis"/>
        </w:rPr>
        <w:t xml:space="preserve">Are there types of misconduct not mentioned above but are specific to your course, department, or discipline? Use this section to name and explain what these are. </w:t>
      </w:r>
      <w:r w:rsidR="00E84486" w:rsidRPr="009F615A">
        <w:rPr>
          <w:rStyle w:val="IntenseEmphasis"/>
        </w:rPr>
        <w:t xml:space="preserve">You will also want to address any course-specific plagiarism pitfalls. Do students need to be reminded how to cite a certain source—or that a certain source actually requires a citation? What citation format is </w:t>
      </w:r>
      <w:r w:rsidR="00E84486" w:rsidRPr="009F615A">
        <w:rPr>
          <w:rStyle w:val="IntenseEmphasis"/>
        </w:rPr>
        <w:lastRenderedPageBreak/>
        <w:t>standard? How do students acknowledge help from the TCU Center for Writing? Are the</w:t>
      </w:r>
      <w:r w:rsidR="00DD3A29">
        <w:rPr>
          <w:rStyle w:val="IntenseEmphasis"/>
        </w:rPr>
        <w:t>re</w:t>
      </w:r>
      <w:r w:rsidR="00E84486" w:rsidRPr="009F615A">
        <w:rPr>
          <w:rStyle w:val="IntenseEmphasis"/>
        </w:rPr>
        <w:t xml:space="preserve"> discipline-specific conduct or privacy norms that students should uphold in their papers and class communications?]</w:t>
      </w:r>
    </w:p>
    <w:p w14:paraId="4E4071CB" w14:textId="67D55278" w:rsidR="00985D8F" w:rsidRDefault="009A791C" w:rsidP="007E59CB">
      <w:pPr>
        <w:pStyle w:val="Heading1"/>
      </w:pPr>
      <w:bookmarkStart w:id="28" w:name="_Toc529953905"/>
      <w:bookmarkStart w:id="29" w:name="_Hlk506405433"/>
      <w:r>
        <w:t xml:space="preserve">TCU Online: Our </w:t>
      </w:r>
      <w:r w:rsidR="00320001">
        <w:t>Learning Management System</w:t>
      </w:r>
      <w:bookmarkEnd w:id="28"/>
    </w:p>
    <w:p w14:paraId="6C4D044A" w14:textId="59580385" w:rsidR="00864016" w:rsidRPr="00C32D37" w:rsidRDefault="00864016" w:rsidP="007E59CB">
      <w:pPr>
        <w:pStyle w:val="Heading2"/>
      </w:pPr>
      <w:bookmarkStart w:id="30" w:name="_Toc529953906"/>
      <w:r>
        <w:t>Getting Started with TCU Online</w:t>
      </w:r>
      <w:bookmarkEnd w:id="30"/>
    </w:p>
    <w:p w14:paraId="25C8155E" w14:textId="7D576AE0" w:rsidR="00864016" w:rsidRDefault="005226CD" w:rsidP="007E59CB">
      <w:pPr>
        <w:pStyle w:val="ListParagraph"/>
        <w:numPr>
          <w:ilvl w:val="0"/>
          <w:numId w:val="6"/>
        </w:numPr>
      </w:pPr>
      <w:r w:rsidRPr="00864016">
        <w:t>Access via my.tcu.edu &gt; Student Quick Links &gt; TCU Online</w:t>
      </w:r>
      <w:r w:rsidRPr="00864016">
        <w:br/>
        <w:t xml:space="preserve">OR </w:t>
      </w:r>
      <w:r w:rsidRPr="00864016">
        <w:br/>
        <w:t>L</w:t>
      </w:r>
      <w:r w:rsidR="000F660C" w:rsidRPr="00864016">
        <w:t xml:space="preserve">ogin at the following </w:t>
      </w:r>
      <w:hyperlink r:id="rId32" w:history="1">
        <w:r w:rsidR="000F660C" w:rsidRPr="00864016">
          <w:rPr>
            <w:rStyle w:val="Hyperlink"/>
          </w:rPr>
          <w:t>website</w:t>
        </w:r>
      </w:hyperlink>
      <w:r w:rsidR="00864016" w:rsidRPr="00864016">
        <w:t xml:space="preserve"> (</w:t>
      </w:r>
      <w:hyperlink r:id="rId33" w:history="1">
        <w:r w:rsidR="000F660C" w:rsidRPr="00864016">
          <w:rPr>
            <w:rStyle w:val="Hyperlink"/>
            <w:bCs/>
            <w:shd w:val="clear" w:color="auto" w:fill="FFFFFF"/>
          </w:rPr>
          <w:t>http://d2l.tcu.edu</w:t>
        </w:r>
      </w:hyperlink>
      <w:r w:rsidR="00864016" w:rsidRPr="00864016">
        <w:rPr>
          <w:bCs/>
          <w:shd w:val="clear" w:color="auto" w:fill="FFFFFF"/>
        </w:rPr>
        <w:t>).</w:t>
      </w:r>
      <w:r w:rsidR="000F660C" w:rsidRPr="00864016">
        <w:rPr>
          <w:bCs/>
          <w:shd w:val="clear" w:color="auto" w:fill="FFFFFF"/>
        </w:rPr>
        <w:t xml:space="preserve"> </w:t>
      </w:r>
      <w:r w:rsidRPr="00864016">
        <w:t xml:space="preserve">Enter your TCU network credentials (the same you use for </w:t>
      </w:r>
      <w:proofErr w:type="spellStart"/>
      <w:r w:rsidRPr="00864016">
        <w:t>MyTCU</w:t>
      </w:r>
      <w:proofErr w:type="spellEnd"/>
      <w:r w:rsidRPr="00864016">
        <w:t>).</w:t>
      </w:r>
      <w:r w:rsidRPr="00864016">
        <w:br/>
      </w:r>
    </w:p>
    <w:p w14:paraId="195A561C" w14:textId="3970570B" w:rsidR="005226CD" w:rsidRPr="00864016" w:rsidRDefault="005226CD" w:rsidP="007E59CB">
      <w:pPr>
        <w:pStyle w:val="ListParagraph"/>
        <w:numPr>
          <w:ilvl w:val="0"/>
          <w:numId w:val="6"/>
        </w:numPr>
      </w:pPr>
      <w:r w:rsidRPr="00864016">
        <w:t xml:space="preserve">For information about logging into TCU Online, view these </w:t>
      </w:r>
      <w:hyperlink r:id="rId34" w:history="1">
        <w:r w:rsidRPr="00864016">
          <w:rPr>
            <w:rStyle w:val="Hyperlink"/>
          </w:rPr>
          <w:t>instructions</w:t>
        </w:r>
      </w:hyperlink>
      <w:r w:rsidRPr="00864016">
        <w:t xml:space="preserve"> </w:t>
      </w:r>
      <w:r w:rsidR="00864016" w:rsidRPr="00864016">
        <w:t>(</w:t>
      </w:r>
      <w:hyperlink r:id="rId35" w:history="1">
        <w:r w:rsidRPr="00864016">
          <w:rPr>
            <w:rStyle w:val="Hyperlink"/>
          </w:rPr>
          <w:t>http://tcuonline.tcu.edu/kb/how-do-i-log-in/</w:t>
        </w:r>
      </w:hyperlink>
      <w:r w:rsidR="00864016" w:rsidRPr="00864016">
        <w:t>).</w:t>
      </w:r>
      <w:r w:rsidRPr="00864016">
        <w:br/>
      </w:r>
    </w:p>
    <w:p w14:paraId="39A63016" w14:textId="038DF3E9" w:rsidR="00A73144" w:rsidRDefault="005226CD" w:rsidP="007E59CB">
      <w:pPr>
        <w:pStyle w:val="ListParagraph"/>
        <w:numPr>
          <w:ilvl w:val="0"/>
          <w:numId w:val="6"/>
        </w:numPr>
      </w:pPr>
      <w:r w:rsidRPr="005A39D6">
        <w:t xml:space="preserve">If you have not yet taken the TCU Online Student </w:t>
      </w:r>
      <w:r>
        <w:t xml:space="preserve">Orientation </w:t>
      </w:r>
      <w:r w:rsidRPr="005A39D6">
        <w:t xml:space="preserve">Tutorial, please do so </w:t>
      </w:r>
      <w:r w:rsidR="00864016">
        <w:t>now.</w:t>
      </w:r>
      <w:r w:rsidRPr="005A39D6">
        <w:t xml:space="preserve"> To access it, click on the "Student </w:t>
      </w:r>
      <w:r>
        <w:t xml:space="preserve">Orientation </w:t>
      </w:r>
      <w:r w:rsidRPr="005A39D6">
        <w:t>Tutorial" on your home page. Follow the instructions</w:t>
      </w:r>
      <w:r w:rsidR="00B72624">
        <w:t xml:space="preserve"> in the course.</w:t>
      </w:r>
      <w:r w:rsidR="00A73144">
        <w:br/>
      </w:r>
    </w:p>
    <w:p w14:paraId="7772F53B" w14:textId="1B9C27A1" w:rsidR="00864016" w:rsidRPr="00864016" w:rsidRDefault="00864016" w:rsidP="007E59CB">
      <w:pPr>
        <w:pStyle w:val="ListParagraph"/>
        <w:numPr>
          <w:ilvl w:val="0"/>
          <w:numId w:val="6"/>
        </w:numPr>
      </w:pPr>
      <w:r>
        <w:t>T</w:t>
      </w:r>
      <w:r w:rsidR="005226CD">
        <w:t>echnical requirements for using the system</w:t>
      </w:r>
      <w:r w:rsidR="00BF07FD">
        <w:t>-</w:t>
      </w:r>
      <w:r>
        <w:t>specifications list</w:t>
      </w:r>
      <w:r w:rsidR="005226CD">
        <w:t xml:space="preserve">: </w:t>
      </w:r>
      <w:bookmarkStart w:id="31" w:name="_Hlk506403191"/>
      <w:r w:rsidR="00B57A33">
        <w:fldChar w:fldCharType="begin"/>
      </w:r>
      <w:r w:rsidR="00B57A33">
        <w:instrText xml:space="preserve"> HYPERLINK "</w:instrText>
      </w:r>
      <w:r w:rsidR="00B57A33" w:rsidRPr="00B57A33">
        <w:instrText>https://community.brightspace.com/s/article/Brightspace-Platform-Requirements</w:instrText>
      </w:r>
      <w:r w:rsidR="00B57A33">
        <w:instrText xml:space="preserve">" </w:instrText>
      </w:r>
      <w:r w:rsidR="00B57A33">
        <w:fldChar w:fldCharType="separate"/>
      </w:r>
      <w:r w:rsidR="00B57A33" w:rsidRPr="00D55252">
        <w:rPr>
          <w:rStyle w:val="Hyperlink"/>
        </w:rPr>
        <w:t>https://community.brightspace.com/s/article/Brightspace-Platform-Requirements</w:t>
      </w:r>
      <w:r w:rsidR="00B57A33">
        <w:fldChar w:fldCharType="end"/>
      </w:r>
      <w:r w:rsidR="00B57A33">
        <w:t xml:space="preserve"> </w:t>
      </w:r>
      <w:bookmarkEnd w:id="31"/>
      <w:r w:rsidR="00BD210E">
        <w:br/>
      </w:r>
    </w:p>
    <w:p w14:paraId="0F2BA93E" w14:textId="1BF080C7" w:rsidR="00864016" w:rsidRDefault="00864016" w:rsidP="007E59CB">
      <w:pPr>
        <w:pStyle w:val="Heading2"/>
        <w:rPr>
          <w:rStyle w:val="Heading2Char"/>
        </w:rPr>
      </w:pPr>
      <w:bookmarkStart w:id="32" w:name="_Toc529953907"/>
      <w:r>
        <w:rPr>
          <w:rStyle w:val="Heading2Char"/>
        </w:rPr>
        <w:t>How This Course W</w:t>
      </w:r>
      <w:r w:rsidR="00BD210E" w:rsidRPr="00864016">
        <w:rPr>
          <w:rStyle w:val="Heading2Char"/>
        </w:rPr>
        <w:t xml:space="preserve">ill </w:t>
      </w:r>
      <w:r w:rsidR="002D4296">
        <w:rPr>
          <w:rStyle w:val="Heading2Char"/>
        </w:rPr>
        <w:t>U</w:t>
      </w:r>
      <w:r w:rsidR="00BD210E" w:rsidRPr="00864016">
        <w:rPr>
          <w:rStyle w:val="Heading2Char"/>
        </w:rPr>
        <w:t>se TCU Online</w:t>
      </w:r>
      <w:bookmarkEnd w:id="32"/>
    </w:p>
    <w:p w14:paraId="0F939F81" w14:textId="06BE4744" w:rsidR="00BD210E" w:rsidRPr="00A958A1" w:rsidRDefault="00BD210E" w:rsidP="007E59CB">
      <w:pPr>
        <w:rPr>
          <w:rStyle w:val="IntenseEmphasis"/>
        </w:rPr>
      </w:pPr>
      <w:r w:rsidRPr="00864016">
        <w:rPr>
          <w:b/>
        </w:rPr>
        <w:br/>
      </w:r>
      <w:r w:rsidRPr="00A958A1">
        <w:rPr>
          <w:rStyle w:val="IntenseEmphasis"/>
        </w:rPr>
        <w:t>[</w:t>
      </w:r>
      <w:r w:rsidR="008E16AD">
        <w:rPr>
          <w:rStyle w:val="IntenseEmphasis"/>
        </w:rPr>
        <w:t xml:space="preserve">Per the </w:t>
      </w:r>
      <w:hyperlink r:id="rId36" w:history="1">
        <w:r w:rsidR="008E16AD" w:rsidRPr="008E16AD">
          <w:rPr>
            <w:rStyle w:val="Hyperlink"/>
          </w:rPr>
          <w:t>University Policy for Distance Learning</w:t>
        </w:r>
      </w:hyperlink>
      <w:r w:rsidR="008E16AD">
        <w:rPr>
          <w:rStyle w:val="IntenseEmphasis"/>
        </w:rPr>
        <w:t xml:space="preserve">, all online courses must use TCU Online. </w:t>
      </w:r>
      <w:r w:rsidRPr="00A958A1">
        <w:rPr>
          <w:rStyle w:val="IntenseEmphasis"/>
        </w:rPr>
        <w:t xml:space="preserve">Tell students how you plan to use TCU Online in this course: will you post grades, lecture notes, or assignments? Will students be required to submit items or </w:t>
      </w:r>
      <w:r w:rsidR="004C6DC3">
        <w:rPr>
          <w:rStyle w:val="IntenseEmphasis"/>
        </w:rPr>
        <w:t>engage in discussions online?</w:t>
      </w:r>
      <w:r w:rsidRPr="00A958A1">
        <w:rPr>
          <w:rStyle w:val="IntenseEmphasis"/>
        </w:rPr>
        <w:t>]</w:t>
      </w:r>
    </w:p>
    <w:p w14:paraId="23A456A3" w14:textId="77777777" w:rsidR="00864016" w:rsidRPr="00864016" w:rsidRDefault="00864016" w:rsidP="007E59CB"/>
    <w:p w14:paraId="2D5ADA7A" w14:textId="77777777" w:rsidR="00BD210E" w:rsidRPr="00BD210E" w:rsidRDefault="00BD210E" w:rsidP="007E59CB">
      <w:pPr>
        <w:pStyle w:val="Heading2"/>
      </w:pPr>
      <w:bookmarkStart w:id="33" w:name="_Toc529953908"/>
      <w:r>
        <w:t>Getting Help with</w:t>
      </w:r>
      <w:r w:rsidRPr="00C32D37">
        <w:t xml:space="preserve"> TCU Online</w:t>
      </w:r>
      <w:bookmarkEnd w:id="33"/>
    </w:p>
    <w:p w14:paraId="1EC7108F" w14:textId="012A709D" w:rsidR="00B72624" w:rsidRDefault="00985D8F" w:rsidP="00B72624">
      <w:pPr>
        <w:rPr>
          <w:rStyle w:val="Hyperlink"/>
        </w:rPr>
      </w:pPr>
      <w:r w:rsidRPr="00C32D37">
        <w:t>If you experience any technical problems while using TCU Online, please do not hesitate to contact the</w:t>
      </w:r>
      <w:r w:rsidR="002D4296">
        <w:t xml:space="preserve"> </w:t>
      </w:r>
      <w:r w:rsidR="00652E44">
        <w:t>TCU Online (D2L) Help Desk</w:t>
      </w:r>
      <w:r w:rsidRPr="00C32D37">
        <w:t>. They can be reached by phone or chat 24 hours a day, 7 days a week, 365 days a year.</w:t>
      </w:r>
      <w:r w:rsidR="004E6B25">
        <w:t xml:space="preserve"> </w:t>
      </w:r>
    </w:p>
    <w:p w14:paraId="117C4028" w14:textId="55D30DE6" w:rsidR="000F660C" w:rsidRPr="00BD210E" w:rsidRDefault="00864016" w:rsidP="00B72624">
      <w:pPr>
        <w:ind w:left="720"/>
      </w:pPr>
      <w:r w:rsidRPr="006F4F3A">
        <w:rPr>
          <w:b/>
        </w:rPr>
        <w:t>P</w:t>
      </w:r>
      <w:r w:rsidR="00A73144" w:rsidRPr="006F4F3A">
        <w:rPr>
          <w:b/>
        </w:rPr>
        <w:t>hone:</w:t>
      </w:r>
      <w:r w:rsidR="00A73144" w:rsidRPr="00131EB6">
        <w:t xml:space="preserve"> </w:t>
      </w:r>
      <w:r w:rsidR="00A73144" w:rsidRPr="00131EB6">
        <w:rPr>
          <w:b/>
          <w:bCs/>
        </w:rPr>
        <w:t>1-877-325-7778</w:t>
      </w:r>
      <w:r w:rsidR="00A73144" w:rsidRPr="00131EB6">
        <w:br/>
      </w:r>
      <w:r w:rsidRPr="006F4F3A">
        <w:rPr>
          <w:b/>
        </w:rPr>
        <w:t>C</w:t>
      </w:r>
      <w:r w:rsidR="00A73144" w:rsidRPr="006F4F3A">
        <w:rPr>
          <w:b/>
        </w:rPr>
        <w:t>hat:</w:t>
      </w:r>
      <w:r w:rsidR="00A73144" w:rsidRPr="00131EB6">
        <w:t xml:space="preserve"> </w:t>
      </w:r>
      <w:r w:rsidR="00A73144" w:rsidRPr="00864016">
        <w:rPr>
          <w:shd w:val="clear" w:color="auto" w:fill="FFFFFF"/>
        </w:rPr>
        <w:t>Chat </w:t>
      </w:r>
      <w:r w:rsidR="00A73144" w:rsidRPr="00131EB6">
        <w:rPr>
          <w:shd w:val="clear" w:color="auto" w:fill="FFFFFF"/>
        </w:rPr>
        <w:t>is available within </w:t>
      </w:r>
      <w:r w:rsidR="00A73144" w:rsidRPr="00864016">
        <w:rPr>
          <w:bCs/>
          <w:shd w:val="clear" w:color="auto" w:fill="FFFFFF"/>
        </w:rPr>
        <w:t>TCU Online</w:t>
      </w:r>
      <w:r w:rsidR="00A73144" w:rsidRPr="00131EB6">
        <w:t xml:space="preserve"> </w:t>
      </w:r>
      <w:r w:rsidR="005832BD">
        <w:t>in the Help menu on the navigation bar.</w:t>
      </w:r>
    </w:p>
    <w:p w14:paraId="66B5FD18" w14:textId="4F2C6F6B" w:rsidR="005226CD" w:rsidRPr="004374B8" w:rsidRDefault="005226CD" w:rsidP="007E59CB">
      <w:pPr>
        <w:rPr>
          <w:shd w:val="clear" w:color="auto" w:fill="FFFFFF"/>
        </w:rPr>
      </w:pPr>
      <w:r w:rsidRPr="00C32D37">
        <w:rPr>
          <w:rStyle w:val="Emphasis"/>
          <w:i w:val="0"/>
          <w:shd w:val="clear" w:color="auto" w:fill="FFFFFF"/>
        </w:rPr>
        <w:t xml:space="preserve">If you are working with the </w:t>
      </w:r>
      <w:r w:rsidR="00D765EF">
        <w:rPr>
          <w:rStyle w:val="Emphasis"/>
          <w:i w:val="0"/>
          <w:shd w:val="clear" w:color="auto" w:fill="FFFFFF"/>
        </w:rPr>
        <w:t>Help Desk</w:t>
      </w:r>
      <w:r w:rsidRPr="00C32D37">
        <w:rPr>
          <w:rStyle w:val="Emphasis"/>
          <w:i w:val="0"/>
          <w:shd w:val="clear" w:color="auto" w:fill="FFFFFF"/>
        </w:rPr>
        <w:t xml:space="preserve"> to resolve a technical</w:t>
      </w:r>
      <w:r>
        <w:rPr>
          <w:rStyle w:val="Emphasis"/>
          <w:i w:val="0"/>
          <w:shd w:val="clear" w:color="auto" w:fill="FFFFFF"/>
        </w:rPr>
        <w:t xml:space="preserve"> issue, make sure to</w:t>
      </w:r>
      <w:r w:rsidRPr="00C32D37">
        <w:rPr>
          <w:rStyle w:val="Emphasis"/>
          <w:i w:val="0"/>
          <w:shd w:val="clear" w:color="auto" w:fill="FFFFFF"/>
        </w:rPr>
        <w:t xml:space="preserve"> keep me updated on the troubleshooting progress</w:t>
      </w:r>
      <w:r>
        <w:rPr>
          <w:rStyle w:val="Emphasis"/>
          <w:i w:val="0"/>
          <w:shd w:val="clear" w:color="auto" w:fill="FFFFFF"/>
        </w:rPr>
        <w:t>.</w:t>
      </w:r>
    </w:p>
    <w:p w14:paraId="288E4244" w14:textId="1EFC8EFE" w:rsidR="00571221" w:rsidRDefault="005226CD" w:rsidP="007E59CB">
      <w:r>
        <w:t>If you have a course-</w:t>
      </w:r>
      <w:r w:rsidRPr="005A39D6">
        <w:t>related issue (course content, assignment troubles, quiz difficulties) please contact </w:t>
      </w:r>
      <w:r>
        <w:t>me</w:t>
      </w:r>
      <w:r w:rsidRPr="005A39D6">
        <w:t>.</w:t>
      </w:r>
      <w:bookmarkEnd w:id="29"/>
    </w:p>
    <w:p w14:paraId="1D4D29FA" w14:textId="77777777" w:rsidR="00A57BE7" w:rsidRPr="002D4296" w:rsidRDefault="00A57BE7" w:rsidP="007E59CB">
      <w:pPr>
        <w:rPr>
          <w:b/>
        </w:rPr>
      </w:pPr>
    </w:p>
    <w:p w14:paraId="757D12CF" w14:textId="11912327" w:rsidR="0049445D" w:rsidRPr="00413657" w:rsidRDefault="0049445D" w:rsidP="007E59CB">
      <w:pPr>
        <w:pStyle w:val="Heading2"/>
      </w:pPr>
      <w:bookmarkStart w:id="34" w:name="_Toc529953909"/>
      <w:r w:rsidRPr="00C32D37">
        <w:t>Personal Settings &amp; Notifications for TCU Online</w:t>
      </w:r>
      <w:bookmarkEnd w:id="34"/>
    </w:p>
    <w:p w14:paraId="5A4790E6" w14:textId="3EDE952D" w:rsidR="0049445D" w:rsidRPr="00DA0561" w:rsidRDefault="00DA0561" w:rsidP="007E59CB">
      <w:pPr>
        <w:rPr>
          <w:i/>
          <w:iCs/>
          <w:color w:val="4D1979"/>
        </w:rPr>
      </w:pPr>
      <w:r w:rsidRPr="005D43D3">
        <w:rPr>
          <w:shd w:val="clear" w:color="auto" w:fill="FFFFFF"/>
        </w:rPr>
        <w:t>As a student, you should set up your account settings, profile, and notifications. To do this you will login to TCU Online and select your name on the top right of the screen</w:t>
      </w:r>
      <w:r>
        <w:rPr>
          <w:shd w:val="clear" w:color="auto" w:fill="FFFFFF"/>
        </w:rPr>
        <w:t xml:space="preserve"> and choose the option you want to edit</w:t>
      </w:r>
      <w:r w:rsidRPr="005D43D3">
        <w:rPr>
          <w:shd w:val="clear" w:color="auto" w:fill="FFFFFF"/>
        </w:rPr>
        <w:t xml:space="preserve">. </w:t>
      </w:r>
      <w:r>
        <w:rPr>
          <w:shd w:val="clear" w:color="auto" w:fill="FFFFFF"/>
        </w:rPr>
        <w:t>In the Profile area, y</w:t>
      </w:r>
      <w:r w:rsidRPr="005D43D3">
        <w:rPr>
          <w:shd w:val="clear" w:color="auto" w:fill="FFFFFF"/>
        </w:rPr>
        <w:t>ou can upload a photo of yourself and add pers</w:t>
      </w:r>
      <w:r>
        <w:rPr>
          <w:shd w:val="clear" w:color="auto" w:fill="FFFFFF"/>
        </w:rPr>
        <w:t xml:space="preserve">onal </w:t>
      </w:r>
      <w:r>
        <w:rPr>
          <w:shd w:val="clear" w:color="auto" w:fill="FFFFFF"/>
        </w:rPr>
        <w:lastRenderedPageBreak/>
        <w:t>information</w:t>
      </w:r>
      <w:r w:rsidRPr="005D43D3">
        <w:rPr>
          <w:shd w:val="clear" w:color="auto" w:fill="FFFFFF"/>
        </w:rPr>
        <w:t xml:space="preserve">. In the </w:t>
      </w:r>
      <w:r>
        <w:rPr>
          <w:shd w:val="clear" w:color="auto" w:fill="FFFFFF"/>
        </w:rPr>
        <w:t>N</w:t>
      </w:r>
      <w:r w:rsidRPr="005D43D3">
        <w:rPr>
          <w:shd w:val="clear" w:color="auto" w:fill="FFFFFF"/>
        </w:rPr>
        <w:t>otifications area, you can add your phone number to receive text messages when grades are given as well as reminder texts for upcoming assignments and quizzes.</w:t>
      </w:r>
      <w:r>
        <w:rPr>
          <w:shd w:val="clear" w:color="auto" w:fill="FFFFFF"/>
        </w:rPr>
        <w:t xml:space="preserve"> In the Account Settings area, you can choose your font size and a dyslexic-friendly font</w:t>
      </w:r>
      <w:r w:rsidR="005226CD" w:rsidRPr="005A39D6">
        <w:rPr>
          <w:shd w:val="clear" w:color="auto" w:fill="FFFFFF"/>
        </w:rPr>
        <w:t>.</w:t>
      </w:r>
      <w:r w:rsidR="0049445D" w:rsidRPr="00C32D37">
        <w:rPr>
          <w:shd w:val="clear" w:color="auto" w:fill="FFFFFF"/>
        </w:rPr>
        <w:t xml:space="preserve"> </w:t>
      </w:r>
    </w:p>
    <w:p w14:paraId="10178803" w14:textId="5FAE564C" w:rsidR="002D4296" w:rsidRPr="004C6DC3" w:rsidRDefault="0049445D" w:rsidP="007E59CB">
      <w:pPr>
        <w:rPr>
          <w:i/>
          <w:iCs/>
          <w:color w:val="538135" w:themeColor="accent6" w:themeShade="BF"/>
        </w:rPr>
      </w:pPr>
      <w:r w:rsidRPr="004C6DC3">
        <w:rPr>
          <w:rStyle w:val="IntenseEmphasis"/>
        </w:rPr>
        <w:t xml:space="preserve">[Faculty should direct students to these settings and notification pages as they give students the option to take more responsibility for their learning and planning by setting up custom email and text alerts for upcoming assignments and quizzes. Faculty members do not need to put in an additional </w:t>
      </w:r>
      <w:r w:rsidR="002D4296" w:rsidRPr="004C6DC3">
        <w:rPr>
          <w:rStyle w:val="IntenseEmphasis"/>
        </w:rPr>
        <w:t>email address or phone number.]</w:t>
      </w:r>
      <w:r w:rsidR="002D4296" w:rsidRPr="004C6DC3">
        <w:rPr>
          <w:rStyle w:val="IntenseEmphasis"/>
        </w:rPr>
        <w:br/>
      </w:r>
    </w:p>
    <w:p w14:paraId="0D98A296" w14:textId="52007F8D" w:rsidR="004C6DC3" w:rsidRPr="004C6DC3" w:rsidRDefault="00571221" w:rsidP="00A57BE7">
      <w:pPr>
        <w:pStyle w:val="Heading2"/>
      </w:pPr>
      <w:bookmarkStart w:id="35" w:name="_Toc529953910"/>
      <w:r w:rsidRPr="00C32D37">
        <w:t>R</w:t>
      </w:r>
      <w:r w:rsidR="002D4296">
        <w:t>ecommended A</w:t>
      </w:r>
      <w:r w:rsidRPr="00C32D37">
        <w:t xml:space="preserve">pp </w:t>
      </w:r>
      <w:r w:rsidR="00FE4A2A">
        <w:t>for</w:t>
      </w:r>
      <w:r w:rsidR="002D4296">
        <w:t xml:space="preserve"> U</w:t>
      </w:r>
      <w:r w:rsidRPr="00C32D37">
        <w:t xml:space="preserve">se with TCU Online: </w:t>
      </w:r>
      <w:r w:rsidR="00294824">
        <w:t>Pulse</w:t>
      </w:r>
      <w:bookmarkEnd w:id="35"/>
    </w:p>
    <w:p w14:paraId="66890A75" w14:textId="77777777" w:rsidR="00294824" w:rsidRPr="0013757E" w:rsidRDefault="003B2016" w:rsidP="00294824">
      <w:pPr>
        <w:spacing w:before="0" w:after="0"/>
      </w:pPr>
      <w:hyperlink r:id="rId37" w:history="1">
        <w:r w:rsidR="00294824" w:rsidRPr="00A73144">
          <w:rPr>
            <w:rStyle w:val="Hyperlink"/>
          </w:rPr>
          <w:t>Pulse</w:t>
        </w:r>
      </w:hyperlink>
      <w:r w:rsidR="00294824" w:rsidRPr="00C32D37">
        <w:t xml:space="preserve"> is a phone app which gives you access to the course calendar, assignments, grades, and announcements. This app provides a graph that can help you manage your time.</w:t>
      </w:r>
      <w:r w:rsidR="00294824">
        <w:t xml:space="preserve"> </w:t>
      </w:r>
      <w:r w:rsidR="00294824" w:rsidRPr="00C32D37">
        <w:t>Based on the number of assignm</w:t>
      </w:r>
      <w:r w:rsidR="00294824" w:rsidRPr="0013757E">
        <w:t>ents and events on the course calendar for your classes, the graph will display busy times for class work in the upcoming week. You can use this app to manage your daily workload and includes the ability to v</w:t>
      </w:r>
      <w:r w:rsidR="00294824" w:rsidRPr="0013757E">
        <w:rPr>
          <w:color w:val="333333"/>
          <w:shd w:val="clear" w:color="auto" w:fill="FFFFFF"/>
        </w:rPr>
        <w:t>iew and access course materials offline.</w:t>
      </w:r>
      <w:r w:rsidR="00294824" w:rsidRPr="0013757E">
        <w:t xml:space="preserve"> Students can download Pulse from the Google Play or Apple Store. Students can learn more and download Pulse here: </w:t>
      </w:r>
      <w:hyperlink r:id="rId38" w:history="1">
        <w:r w:rsidR="00294824" w:rsidRPr="0013757E">
          <w:rPr>
            <w:rStyle w:val="Hyperlink"/>
          </w:rPr>
          <w:t>https://www.d2l.com/products/pulse/</w:t>
        </w:r>
      </w:hyperlink>
      <w:r w:rsidR="00294824" w:rsidRPr="0013757E">
        <w:t>.</w:t>
      </w:r>
    </w:p>
    <w:p w14:paraId="77D2D35C" w14:textId="2F3716C5" w:rsidR="00B72624" w:rsidRPr="00C32D37" w:rsidRDefault="00294824" w:rsidP="007E59CB">
      <w:r w:rsidRPr="004C6DC3">
        <w:rPr>
          <w:rStyle w:val="IntenseEmphasis"/>
        </w:rPr>
        <w:t xml:space="preserve"> </w:t>
      </w:r>
      <w:r w:rsidR="00571221" w:rsidRPr="004C6DC3">
        <w:rPr>
          <w:rStyle w:val="IntenseEmphasis"/>
        </w:rPr>
        <w:t>[</w:t>
      </w:r>
      <w:r w:rsidR="00920E1F">
        <w:rPr>
          <w:rStyle w:val="IntenseEmphasis"/>
        </w:rPr>
        <w:t>Pulse is a management tool for students</w:t>
      </w:r>
      <w:r w:rsidR="00D0218C">
        <w:rPr>
          <w:rStyle w:val="IntenseEmphasis"/>
        </w:rPr>
        <w:t xml:space="preserve"> to easily access information about the course from a</w:t>
      </w:r>
      <w:r w:rsidR="00D46B3F">
        <w:rPr>
          <w:rStyle w:val="IntenseEmphasis"/>
        </w:rPr>
        <w:t xml:space="preserve"> mobile</w:t>
      </w:r>
      <w:r w:rsidR="00D0218C">
        <w:rPr>
          <w:rStyle w:val="IntenseEmphasis"/>
        </w:rPr>
        <w:t xml:space="preserve"> device.</w:t>
      </w:r>
      <w:r w:rsidR="00920E1F">
        <w:rPr>
          <w:rStyle w:val="IntenseEmphasis"/>
        </w:rPr>
        <w:t xml:space="preserve"> </w:t>
      </w:r>
      <w:r w:rsidR="00571221" w:rsidRPr="004C6DC3">
        <w:rPr>
          <w:rStyle w:val="IntenseEmphasis"/>
        </w:rPr>
        <w:t xml:space="preserve">For Pulse to work well with </w:t>
      </w:r>
      <w:r w:rsidR="00C13511">
        <w:rPr>
          <w:rStyle w:val="IntenseEmphasis"/>
        </w:rPr>
        <w:t>a</w:t>
      </w:r>
      <w:r w:rsidR="00571221" w:rsidRPr="004C6DC3">
        <w:rPr>
          <w:rStyle w:val="IntenseEmphasis"/>
        </w:rPr>
        <w:t xml:space="preserve"> class, faculty should use the calendar tool in TCU Online. It is very important to use the course calendar due date function for readings, assignments, quizzes, and discussions in order to help popula</w:t>
      </w:r>
      <w:r w:rsidR="002D4296" w:rsidRPr="004C6DC3">
        <w:rPr>
          <w:rStyle w:val="IntenseEmphasis"/>
        </w:rPr>
        <w:t>te the calendar used in Pulse.</w:t>
      </w:r>
      <w:r w:rsidR="008E16AD">
        <w:rPr>
          <w:rStyle w:val="IntenseEmphasis"/>
        </w:rPr>
        <w:t xml:space="preserve"> This due-date redundancy and reminder function is very helpful for keeping students on track in an online course.</w:t>
      </w:r>
      <w:r w:rsidR="002D4296" w:rsidRPr="004C6DC3">
        <w:rPr>
          <w:rStyle w:val="IntenseEmphasis"/>
        </w:rPr>
        <w:t>]</w:t>
      </w:r>
      <w:r w:rsidR="002D4296" w:rsidRPr="004C6DC3">
        <w:rPr>
          <w:rStyle w:val="IntenseEmphasis"/>
        </w:rPr>
        <w:br/>
      </w:r>
    </w:p>
    <w:p w14:paraId="5BFACA2A" w14:textId="31AAC0CF" w:rsidR="00DC123A" w:rsidRPr="00714AB6" w:rsidRDefault="00541D70" w:rsidP="007E59CB">
      <w:pPr>
        <w:pStyle w:val="Heading1"/>
      </w:pPr>
      <w:bookmarkStart w:id="36" w:name="_Toc529953911"/>
      <w:r>
        <w:t>Support for TCU Students</w:t>
      </w:r>
      <w:bookmarkEnd w:id="36"/>
    </w:p>
    <w:p w14:paraId="3F2A9AE1" w14:textId="77777777" w:rsidR="00DC123A" w:rsidRPr="002D4296" w:rsidRDefault="00DC123A" w:rsidP="007E59CB">
      <w:pPr>
        <w:pStyle w:val="Heading2"/>
        <w:rPr>
          <w:rFonts w:eastAsia="Times New Roman"/>
        </w:rPr>
      </w:pPr>
      <w:bookmarkStart w:id="37" w:name="_Toc529953912"/>
      <w:r w:rsidRPr="002D4296">
        <w:rPr>
          <w:rStyle w:val="Heading2Char"/>
          <w:color w:val="000000" w:themeColor="text1"/>
        </w:rPr>
        <w:t>Campus Offices</w:t>
      </w:r>
      <w:bookmarkEnd w:id="37"/>
    </w:p>
    <w:p w14:paraId="553A47A3" w14:textId="77777777" w:rsidR="00DC123A" w:rsidRDefault="00DC123A" w:rsidP="007E59CB">
      <w:pPr>
        <w:pStyle w:val="ListParagraph"/>
        <w:numPr>
          <w:ilvl w:val="0"/>
          <w:numId w:val="8"/>
        </w:numPr>
      </w:pPr>
      <w:r>
        <w:t>Brown-Lupton Health Center (817-257-7863)</w:t>
      </w:r>
    </w:p>
    <w:p w14:paraId="37DB1C9F" w14:textId="77777777" w:rsidR="00DC123A" w:rsidRDefault="00DC123A" w:rsidP="007E59CB">
      <w:pPr>
        <w:pStyle w:val="ListParagraph"/>
        <w:numPr>
          <w:ilvl w:val="0"/>
          <w:numId w:val="8"/>
        </w:numPr>
      </w:pPr>
      <w:r>
        <w:t>Campus Life (817-257-7926, Sadler Hall 2006)</w:t>
      </w:r>
    </w:p>
    <w:p w14:paraId="6BE5C285" w14:textId="77777777" w:rsidR="00DC123A" w:rsidRDefault="00DC123A" w:rsidP="007E59CB">
      <w:pPr>
        <w:pStyle w:val="ListParagraph"/>
        <w:numPr>
          <w:ilvl w:val="0"/>
          <w:numId w:val="8"/>
        </w:numPr>
      </w:pPr>
      <w:r w:rsidRPr="00714AB6">
        <w:t>Center for Academic Services (81</w:t>
      </w:r>
      <w:r>
        <w:t>7-257-7486, Sadler Hall 1022)</w:t>
      </w:r>
    </w:p>
    <w:p w14:paraId="35163BF2" w14:textId="170CF274" w:rsidR="003115B3" w:rsidRPr="00E91FC3" w:rsidRDefault="003115B3" w:rsidP="007E59CB">
      <w:pPr>
        <w:pStyle w:val="ListParagraph"/>
        <w:numPr>
          <w:ilvl w:val="0"/>
          <w:numId w:val="8"/>
        </w:numPr>
      </w:pPr>
      <w:r>
        <w:t xml:space="preserve">Center for Digital Expression </w:t>
      </w:r>
      <w:r w:rsidR="00920AE1">
        <w:t>(</w:t>
      </w:r>
      <w:proofErr w:type="spellStart"/>
      <w:r w:rsidR="00920AE1">
        <w:t>CDeX</w:t>
      </w:r>
      <w:proofErr w:type="spellEnd"/>
      <w:r w:rsidR="00920AE1">
        <w:t xml:space="preserve">) </w:t>
      </w:r>
      <w:r>
        <w:t>(817-257-</w:t>
      </w:r>
      <w:r w:rsidR="00920AE1">
        <w:t xml:space="preserve">7350, </w:t>
      </w:r>
      <w:proofErr w:type="spellStart"/>
      <w:r w:rsidR="00920AE1">
        <w:t>Scharbauer</w:t>
      </w:r>
      <w:proofErr w:type="spellEnd"/>
      <w:r w:rsidR="00920AE1">
        <w:t xml:space="preserve"> 2003)</w:t>
      </w:r>
    </w:p>
    <w:p w14:paraId="68646273" w14:textId="77777777" w:rsidR="00DC123A" w:rsidRPr="0028063C" w:rsidRDefault="00DC123A" w:rsidP="007E59CB">
      <w:pPr>
        <w:pStyle w:val="ListParagraph"/>
        <w:numPr>
          <w:ilvl w:val="0"/>
          <w:numId w:val="8"/>
        </w:numPr>
      </w:pPr>
      <w:r w:rsidRPr="00714AB6">
        <w:t xml:space="preserve">Mary </w:t>
      </w:r>
      <w:proofErr w:type="spellStart"/>
      <w:r w:rsidRPr="00714AB6">
        <w:t>Couts</w:t>
      </w:r>
      <w:proofErr w:type="spellEnd"/>
      <w:r>
        <w:t xml:space="preserve"> Burnett Library (817-257-7117)</w:t>
      </w:r>
      <w:r w:rsidRPr="00714AB6">
        <w:t xml:space="preserve"> </w:t>
      </w:r>
    </w:p>
    <w:p w14:paraId="6E21B29C" w14:textId="77777777" w:rsidR="00DC123A" w:rsidRPr="00714AB6" w:rsidRDefault="00DC123A" w:rsidP="007E59CB">
      <w:pPr>
        <w:pStyle w:val="ListParagraph"/>
        <w:numPr>
          <w:ilvl w:val="0"/>
          <w:numId w:val="8"/>
        </w:numPr>
      </w:pPr>
      <w:r w:rsidRPr="00714AB6">
        <w:t>Office of Religious &amp; Spiritual Li</w:t>
      </w:r>
      <w:r>
        <w:t>fe (817-257-7830, Jarvis Hall 1</w:t>
      </w:r>
      <w:r w:rsidRPr="007E59CB">
        <w:rPr>
          <w:vertAlign w:val="superscript"/>
        </w:rPr>
        <w:t>st</w:t>
      </w:r>
      <w:r>
        <w:t xml:space="preserve"> floor)</w:t>
      </w:r>
    </w:p>
    <w:p w14:paraId="1DCE0CE6" w14:textId="77777777" w:rsidR="00DC123A" w:rsidRDefault="00DC123A" w:rsidP="007E59CB">
      <w:pPr>
        <w:pStyle w:val="ListParagraph"/>
        <w:numPr>
          <w:ilvl w:val="0"/>
          <w:numId w:val="8"/>
        </w:numPr>
      </w:pPr>
      <w:r w:rsidRPr="00714AB6">
        <w:t>Student Development Services (817-257-7855, BLUU 20</w:t>
      </w:r>
      <w:r>
        <w:t>03)</w:t>
      </w:r>
    </w:p>
    <w:p w14:paraId="04D1A1B5" w14:textId="77777777" w:rsidR="00DC123A" w:rsidRPr="00714AB6" w:rsidRDefault="00DC123A" w:rsidP="007E59CB">
      <w:pPr>
        <w:pStyle w:val="ListParagraph"/>
        <w:numPr>
          <w:ilvl w:val="0"/>
          <w:numId w:val="8"/>
        </w:numPr>
      </w:pPr>
      <w:r w:rsidRPr="00714AB6">
        <w:t>TCU Center for Writing</w:t>
      </w:r>
      <w:r>
        <w:t xml:space="preserve"> (817-257-7221, Reed Hall 419)</w:t>
      </w:r>
    </w:p>
    <w:p w14:paraId="79356189" w14:textId="77777777" w:rsidR="00DC123A" w:rsidRDefault="00DC123A" w:rsidP="007E59CB">
      <w:pPr>
        <w:pStyle w:val="ListParagraph"/>
        <w:numPr>
          <w:ilvl w:val="0"/>
          <w:numId w:val="8"/>
        </w:numPr>
      </w:pPr>
      <w:r>
        <w:t>Transfer Student Center (817-257-7855, BLUU 2003)</w:t>
      </w:r>
    </w:p>
    <w:p w14:paraId="0FEBBB3C" w14:textId="77777777" w:rsidR="00DC123A" w:rsidRDefault="00DC123A" w:rsidP="007E59CB">
      <w:pPr>
        <w:pStyle w:val="ListParagraph"/>
        <w:numPr>
          <w:ilvl w:val="0"/>
          <w:numId w:val="8"/>
        </w:numPr>
      </w:pPr>
      <w:r>
        <w:t>Veterans Services (817-257-5557, Jarvis Hall 219)</w:t>
      </w:r>
    </w:p>
    <w:p w14:paraId="617AA704" w14:textId="77777777" w:rsidR="00DC123A" w:rsidRPr="00535D42" w:rsidRDefault="00DC123A" w:rsidP="007E59CB"/>
    <w:p w14:paraId="1E6B4BFF" w14:textId="3B07DB48" w:rsidR="00DC123A" w:rsidRPr="008B651F" w:rsidRDefault="00DC123A" w:rsidP="007E59CB">
      <w:pPr>
        <w:pStyle w:val="Heading2"/>
      </w:pPr>
      <w:bookmarkStart w:id="38" w:name="_Toc529953913"/>
      <w:r w:rsidRPr="00535D42">
        <w:t>Anti-Discrimination and Title IX Information</w:t>
      </w:r>
      <w:bookmarkEnd w:id="38"/>
    </w:p>
    <w:p w14:paraId="154F3F38" w14:textId="77777777" w:rsidR="00DC123A" w:rsidRPr="0073797C" w:rsidRDefault="00DC123A" w:rsidP="00B222E5">
      <w:pPr>
        <w:pStyle w:val="Heading3"/>
      </w:pPr>
      <w:bookmarkStart w:id="39" w:name="_Toc529953914"/>
      <w:r w:rsidRPr="0073797C">
        <w:t>Statement on TCU’s Discrimination Policy</w:t>
      </w:r>
      <w:bookmarkEnd w:id="39"/>
      <w:r w:rsidRPr="0073797C">
        <w:t xml:space="preserve"> </w:t>
      </w:r>
    </w:p>
    <w:p w14:paraId="34D560D7" w14:textId="7F0EE257" w:rsidR="007C0138" w:rsidRPr="007C0138" w:rsidRDefault="00DC123A" w:rsidP="007C0138">
      <w:pPr>
        <w:rPr>
          <w:color w:val="0000FF"/>
          <w:u w:val="single"/>
        </w:rPr>
      </w:pPr>
      <w:r w:rsidRPr="000112BB">
        <w:t xml:space="preserve">TCU prohibits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 TCU also prohibits unlawful sexual and gender-based harassment </w:t>
      </w:r>
      <w:r w:rsidRPr="000112BB">
        <w:lastRenderedPageBreak/>
        <w:t>and violence, sexual assault, incest, statutory rape, sexual exploitation, intimate partner violence, bullying, stalking, and retaliation. We understand that discrimination, harassment, and sexual violence can undermine students’ academic success and we encourage students who have experienced any of these issues to talk to someone about their experience, so they can get the support they need.</w:t>
      </w:r>
      <w:r>
        <w:t xml:space="preserve"> </w:t>
      </w:r>
    </w:p>
    <w:p w14:paraId="78F0EAD3" w14:textId="77777777" w:rsidR="007C0138" w:rsidRDefault="003B2016" w:rsidP="007C0138">
      <w:pPr>
        <w:pStyle w:val="ListParagraph"/>
        <w:numPr>
          <w:ilvl w:val="0"/>
          <w:numId w:val="9"/>
        </w:numPr>
        <w:contextualSpacing w:val="0"/>
      </w:pPr>
      <w:hyperlink r:id="rId39" w:history="1">
        <w:r w:rsidR="007C0138" w:rsidRPr="006346B1">
          <w:rPr>
            <w:rStyle w:val="Hyperlink"/>
          </w:rPr>
          <w:t>Review TCU’s Policy on Prohibited Discrimination, Harassment and Related Conduct or to file a complaint</w:t>
        </w:r>
      </w:hyperlink>
      <w:r w:rsidR="007C0138" w:rsidRPr="000112BB">
        <w:t xml:space="preserve">: </w:t>
      </w:r>
      <w:hyperlink r:id="rId40" w:history="1">
        <w:r w:rsidR="007C0138" w:rsidRPr="000112BB">
          <w:rPr>
            <w:rStyle w:val="Hyperlink"/>
          </w:rPr>
          <w:t>https://titleix.tcu.edu/title-ix/</w:t>
        </w:r>
      </w:hyperlink>
      <w:r w:rsidR="007C0138" w:rsidRPr="000112BB">
        <w:t>.</w:t>
      </w:r>
    </w:p>
    <w:p w14:paraId="4D6D8EDF" w14:textId="77777777" w:rsidR="007C0138" w:rsidRDefault="003B2016" w:rsidP="007C0138">
      <w:pPr>
        <w:pStyle w:val="ListParagraph"/>
        <w:numPr>
          <w:ilvl w:val="0"/>
          <w:numId w:val="9"/>
        </w:numPr>
      </w:pPr>
      <w:hyperlink r:id="rId41" w:history="1">
        <w:r w:rsidR="007C0138" w:rsidRPr="003B5987">
          <w:rPr>
            <w:rStyle w:val="Hyperlink"/>
          </w:rPr>
          <w:t>Learn about the Campus Community Response Team and Report a Bias</w:t>
        </w:r>
        <w:r w:rsidR="007C0138">
          <w:rPr>
            <w:rStyle w:val="Hyperlink"/>
          </w:rPr>
          <w:t xml:space="preserve"> Incident</w:t>
        </w:r>
        <w:r w:rsidR="007C0138" w:rsidRPr="003B5987">
          <w:rPr>
            <w:rStyle w:val="Hyperlink"/>
          </w:rPr>
          <w:t>:</w:t>
        </w:r>
      </w:hyperlink>
      <w:r w:rsidR="007C0138">
        <w:t xml:space="preserve"> </w:t>
      </w:r>
      <w:hyperlink r:id="rId42" w:history="1">
        <w:r w:rsidR="007C0138" w:rsidRPr="006346B1">
          <w:rPr>
            <w:rStyle w:val="Hyperlink"/>
          </w:rPr>
          <w:t>https://titleix.tcu.edu/campus-community-response-team/</w:t>
        </w:r>
      </w:hyperlink>
      <w:r w:rsidR="007C0138">
        <w:t xml:space="preserve"> </w:t>
      </w:r>
    </w:p>
    <w:p w14:paraId="5CBF6011" w14:textId="77777777" w:rsidR="007C0138" w:rsidRDefault="007C0138" w:rsidP="007E59CB"/>
    <w:p w14:paraId="2E11BF5B" w14:textId="77777777" w:rsidR="0073797C" w:rsidRPr="0073797C" w:rsidRDefault="0073797C" w:rsidP="007E59CB"/>
    <w:p w14:paraId="24AF1CFC" w14:textId="77777777" w:rsidR="00DC123A" w:rsidRPr="0073797C" w:rsidRDefault="00DC123A" w:rsidP="00B222E5">
      <w:pPr>
        <w:pStyle w:val="Heading3"/>
      </w:pPr>
      <w:bookmarkStart w:id="40" w:name="_Toc529953915"/>
      <w:r w:rsidRPr="0073797C">
        <w:t>Statement on Title IX at TCU</w:t>
      </w:r>
      <w:bookmarkEnd w:id="40"/>
    </w:p>
    <w:p w14:paraId="76636A40" w14:textId="54CDF35B" w:rsidR="00DC123A" w:rsidRDefault="00DC123A" w:rsidP="007E59CB">
      <w:r w:rsidRPr="000112BB">
        <w:t>As an instructor, one of my responsibilities is to help create a safe learning environment on our campus. It is my goal that you feel able to share information related to your life experiences in classroom discussions, in your written work, and in our one-on-one meetings. I will seek to keep any information your share private to the greatest extent possible. However, I have a mandatory reporting responsibility under TCU policy and federal law and I am required to share any information I receive regarding sexual harassment, discrimin</w:t>
      </w:r>
      <w:r>
        <w:t xml:space="preserve">ation, and related conduct with </w:t>
      </w:r>
      <w:r w:rsidRPr="000112BB">
        <w:t xml:space="preserve">TCU’s Title IX Coordinator. </w:t>
      </w:r>
      <w:r w:rsidR="008325E7" w:rsidRPr="000112BB">
        <w:t xml:space="preserve">Students can receive confidential support and academic advocacy by contacting </w:t>
      </w:r>
      <w:hyperlink r:id="rId43" w:history="1">
        <w:r w:rsidR="008325E7" w:rsidRPr="006366C4">
          <w:rPr>
            <w:rStyle w:val="Hyperlink"/>
          </w:rPr>
          <w:t>TCU’s Confidential Advocate in the Campus Advocacy, Resources &amp; Education office</w:t>
        </w:r>
      </w:hyperlink>
      <w:r w:rsidR="008325E7" w:rsidRPr="000112BB">
        <w:t xml:space="preserve"> at</w:t>
      </w:r>
      <w:r w:rsidR="008325E7">
        <w:t xml:space="preserve"> </w:t>
      </w:r>
      <w:hyperlink r:id="rId44" w:history="1">
        <w:r w:rsidR="008325E7" w:rsidRPr="000635EE">
          <w:rPr>
            <w:rStyle w:val="Hyperlink"/>
          </w:rPr>
          <w:t>https://care.tcu.edu/</w:t>
        </w:r>
      </w:hyperlink>
      <w:r w:rsidR="008325E7">
        <w:t xml:space="preserve">  or by calling </w:t>
      </w:r>
      <w:r w:rsidR="008325E7" w:rsidRPr="000112BB">
        <w:t xml:space="preserve">(817) 257-5225 or the </w:t>
      </w:r>
      <w:hyperlink r:id="rId45" w:history="1">
        <w:r w:rsidR="008325E7" w:rsidRPr="000112BB">
          <w:rPr>
            <w:rStyle w:val="Hyperlink"/>
          </w:rPr>
          <w:t>Counseling &amp; Mental Health Center</w:t>
        </w:r>
      </w:hyperlink>
      <w:r w:rsidR="008325E7" w:rsidRPr="000112BB">
        <w:t xml:space="preserve"> at </w:t>
      </w:r>
      <w:hyperlink r:id="rId46" w:history="1">
        <w:r w:rsidR="008325E7" w:rsidRPr="000112BB">
          <w:rPr>
            <w:rStyle w:val="Hyperlink"/>
          </w:rPr>
          <w:t>https://counseling.tcu.edu/</w:t>
        </w:r>
      </w:hyperlink>
      <w:r w:rsidR="008325E7" w:rsidRPr="000112BB">
        <w:t xml:space="preserve"> or by calling (817) 257-7863.</w:t>
      </w:r>
      <w:r w:rsidR="008325E7">
        <w:t xml:space="preserve"> </w:t>
      </w:r>
      <w:hyperlink r:id="rId47" w:history="1">
        <w:r w:rsidRPr="007A42F5">
          <w:rPr>
            <w:rStyle w:val="Hyperlink"/>
          </w:rPr>
          <w:t>Alleged violations can be reported to the Title IX Office</w:t>
        </w:r>
      </w:hyperlink>
      <w:r w:rsidRPr="000112BB">
        <w:t xml:space="preserve"> at </w:t>
      </w:r>
      <w:hyperlink r:id="rId48" w:history="1">
        <w:r w:rsidRPr="000112BB">
          <w:rPr>
            <w:rStyle w:val="Hyperlink"/>
          </w:rPr>
          <w:t>https://titleix.tcu.edu/student-toolkit/</w:t>
        </w:r>
      </w:hyperlink>
      <w:r w:rsidRPr="000112BB">
        <w:t xml:space="preserve"> or by calling (817) 257-8228. Should you wish to make a confidential report, the Title IX Office will seek to maintain your privacy to the greatest extent possible, but cannot guarantee confidentiality. Reports to law enforcement can be made to the Fort Worth Police Department at 911 for an emergency and (817) 335-4222 for non-emergency or TCU Police at (817) 257-7777.</w:t>
      </w:r>
    </w:p>
    <w:p w14:paraId="01DF728A" w14:textId="77777777" w:rsidR="00E70F96" w:rsidRDefault="00E70F96" w:rsidP="007E59CB"/>
    <w:p w14:paraId="66340924" w14:textId="16B431F4" w:rsidR="00E70F96" w:rsidRDefault="00E70F96" w:rsidP="00E70F96">
      <w:pPr>
        <w:pStyle w:val="Heading3"/>
      </w:pPr>
      <w:bookmarkStart w:id="41" w:name="_Toc529953916"/>
      <w:r>
        <w:t>Obligations to Report Conduct R</w:t>
      </w:r>
      <w:r w:rsidRPr="00E70F96">
        <w:t>aising Title IX or VAWA</w:t>
      </w:r>
      <w:r>
        <w:t xml:space="preserve"> I</w:t>
      </w:r>
      <w:r w:rsidRPr="00E70F96">
        <w:t>ssues</w:t>
      </w:r>
      <w:bookmarkEnd w:id="41"/>
    </w:p>
    <w:p w14:paraId="57CB2703" w14:textId="364382BF" w:rsidR="00E70F96" w:rsidRPr="00E70F96" w:rsidRDefault="00E70F96" w:rsidP="00E70F96">
      <w:pPr>
        <w:rPr>
          <w:rFonts w:ascii="Calibri" w:hAnsi="Calibri" w:cs="Times New Roman"/>
        </w:rPr>
      </w:pPr>
      <w:r w:rsidRPr="00E70F96">
        <w:rPr>
          <w:bCs/>
        </w:rPr>
        <w:t>Mandatory Reporters</w:t>
      </w:r>
      <w:r>
        <w:t xml:space="preserve">: All TCU employees, except Confidential Resources, are considered Mandatory Reporters for purposes of their obligations to report, to the Coordinator, conduct that raises Title IX and/or VAWA (Violence Against Women Act) issues. </w:t>
      </w:r>
    </w:p>
    <w:p w14:paraId="05187600" w14:textId="057F2727" w:rsidR="00E70F96" w:rsidRDefault="00E70F96" w:rsidP="00E70F96">
      <w:pPr>
        <w:pStyle w:val="ListParagraph"/>
        <w:ind w:left="0"/>
      </w:pPr>
      <w:r>
        <w:t xml:space="preserve">Mandatory Reporters are required to immediately report to the Coordinator information about conduct that raises Title IX and/or VAWA issues, including any reports, complaints or allegations of sexual harassment, discrimination and those forms of prohibited conduct that relate to nonconsensual sexual intercourse or contact, sexual exploitation, intimate partner violence, stalking and retaliation involving any member of the TCU community, except as otherwise provided within the </w:t>
      </w:r>
      <w:hyperlink r:id="rId49" w:history="1">
        <w:r>
          <w:rPr>
            <w:rStyle w:val="Hyperlink"/>
          </w:rPr>
          <w:t>Policy on Prohibited Discrimination, Harassment and Related Conduct</w:t>
        </w:r>
      </w:hyperlink>
      <w:r w:rsidR="00D3542D">
        <w:t>.</w:t>
      </w:r>
    </w:p>
    <w:p w14:paraId="4B1BD31F" w14:textId="77777777" w:rsidR="00D3542D" w:rsidRPr="00D3542D" w:rsidRDefault="00D3542D" w:rsidP="00E70F96">
      <w:pPr>
        <w:pStyle w:val="ListParagraph"/>
        <w:ind w:left="0"/>
        <w:rPr>
          <w:rFonts w:ascii="Calibri" w:hAnsi="Calibri" w:cs="Times New Roman"/>
        </w:rPr>
      </w:pPr>
    </w:p>
    <w:p w14:paraId="68D1FBD0" w14:textId="379A4587" w:rsidR="00E70F96" w:rsidRDefault="00E70F96" w:rsidP="00E70F96">
      <w:pPr>
        <w:pStyle w:val="ListParagraph"/>
        <w:ind w:left="0"/>
      </w:pPr>
      <w:r>
        <w:t xml:space="preserve">Mandatory Reporters may receive this information in a number of ways. For example, a complainant may report the information directly to a Mandatory Reporter, a witness or third-party may provide information to a Mandatory Reporter, or a Mandatory Reporter may personally witness such conduct. A Mandatory Reporter’s obligation to report such information to the Coordinator does not depend on how he/she received the information. Mandatory Reporters must provide all known information about conduct that raises Title IX or VAWA issues </w:t>
      </w:r>
      <w:r>
        <w:lastRenderedPageBreak/>
        <w:t>to the Coordinator, including the identities of the parties, the date, time and location, and any other details. Failure of a Mandatory Reporters to provide such information to the Coordinator in a timely manner may subject the employee to appropriate discipline, including removal from a position</w:t>
      </w:r>
      <w:r w:rsidR="00D3542D">
        <w:t xml:space="preserve"> or termination of employment.</w:t>
      </w:r>
    </w:p>
    <w:p w14:paraId="1CA5F257" w14:textId="19EC2846" w:rsidR="00E70F96" w:rsidRDefault="00E70F96" w:rsidP="00E70F96">
      <w:pPr>
        <w:pStyle w:val="ListParagraph"/>
        <w:ind w:left="0"/>
      </w:pPr>
      <w:r>
        <w:t>Mandatory Reporters cannot promise to refrain from forwarding the information to the Coordinator if it raises Title IX or VAWA issues or withhold information about such conduct from the Coordinator. Mandatory Reporters may provide support and assistance to a complainant, witness, or respondent, but they should not conduct any investigation or notify the respondent unless requeste</w:t>
      </w:r>
      <w:r w:rsidR="00D3542D">
        <w:t>d to do so by the Coordinator.</w:t>
      </w:r>
    </w:p>
    <w:p w14:paraId="6F57E4A9" w14:textId="77777777" w:rsidR="00D3542D" w:rsidRDefault="00D3542D" w:rsidP="00E70F96">
      <w:pPr>
        <w:pStyle w:val="ListParagraph"/>
        <w:ind w:left="0"/>
      </w:pPr>
    </w:p>
    <w:p w14:paraId="254EB6E5" w14:textId="77777777" w:rsidR="00E70F96" w:rsidRDefault="00E70F96" w:rsidP="00E70F96">
      <w:pPr>
        <w:pStyle w:val="ListParagraph"/>
        <w:ind w:left="0"/>
      </w:pPr>
      <w:r>
        <w:t>Mandatory Reporters are not required to report information disclosed (1) at public awareness events (e.g., “Take Back the Night,” candlelight vigils, protests, “survivor speak-outs,” or other public forums in which students may disclose such information (collectively, public awareness events); or (2) during an individual’s participation as a subject in an Institutional Review Board approved human subjects research protocol (IRB Research). TCU may provide information about Title IX rights and available resources and support at public awareness events, however, and Institutional Review Boards may, in appropriate cases, require researchers to provide such information to all subjects of IRB Research.</w:t>
      </w:r>
    </w:p>
    <w:p w14:paraId="04AED06E" w14:textId="79B3BC81" w:rsidR="00777CD6" w:rsidRDefault="00E70F96" w:rsidP="007E59CB">
      <w:r w:rsidRPr="000112BB">
        <w:t>911 for an emergency and (817) 335-4222 for non-emergency or TCU Police at (817) 257-7777.</w:t>
      </w:r>
    </w:p>
    <w:p w14:paraId="7F53ABDA" w14:textId="77777777" w:rsidR="00E70F96" w:rsidRPr="00777CD6" w:rsidRDefault="00E70F96" w:rsidP="007E59CB"/>
    <w:p w14:paraId="5EF009B7" w14:textId="77777777" w:rsidR="00DC123A" w:rsidRPr="002D4296" w:rsidRDefault="00DC123A" w:rsidP="007E59CB">
      <w:pPr>
        <w:pStyle w:val="Heading2"/>
        <w:rPr>
          <w:rFonts w:eastAsia="Times New Roman"/>
        </w:rPr>
      </w:pPr>
      <w:bookmarkStart w:id="42" w:name="_Toc529953917"/>
      <w:r w:rsidRPr="002D4296">
        <w:rPr>
          <w:rStyle w:val="Heading2Char"/>
          <w:color w:val="000000" w:themeColor="text1"/>
        </w:rPr>
        <w:t>Statement of Disability Services at TCU</w:t>
      </w:r>
      <w:bookmarkEnd w:id="42"/>
    </w:p>
    <w:p w14:paraId="39B1A40C" w14:textId="6FC7CB94" w:rsidR="00DC123A" w:rsidRDefault="00DC123A" w:rsidP="007E59CB">
      <w:r w:rsidRPr="00714AB6">
        <w:t>Disabilities Statement: Texas Christian University complies with the Americans with Disabilities Act and Section 504 of the Rehabilitation Act of 1973 regarding students with disabilities.</w:t>
      </w:r>
      <w:r w:rsidR="004E6B25">
        <w:t xml:space="preserve"> </w:t>
      </w:r>
      <w:r w:rsidRPr="00714AB6">
        <w:t xml:space="preserve">Eligible students seeking accommodations should contact the </w:t>
      </w:r>
      <w:hyperlink r:id="rId50" w:history="1">
        <w:r w:rsidRPr="00714AB6">
          <w:rPr>
            <w:rStyle w:val="Hyperlink"/>
          </w:rPr>
          <w:t>Coordinator of Student Disabilities Services in the Center for Academic Services</w:t>
        </w:r>
      </w:hyperlink>
      <w:r w:rsidRPr="00714AB6">
        <w:t xml:space="preserve"> </w:t>
      </w:r>
      <w:r w:rsidR="002D4296" w:rsidRPr="00714AB6">
        <w:t xml:space="preserve">located in Sadler Hall, </w:t>
      </w:r>
      <w:r w:rsidR="002D4296">
        <w:t xml:space="preserve">room </w:t>
      </w:r>
      <w:r w:rsidR="002D4296" w:rsidRPr="00714AB6">
        <w:t>1010</w:t>
      </w:r>
      <w:r w:rsidR="002D4296">
        <w:t xml:space="preserve"> or </w:t>
      </w:r>
      <w:hyperlink r:id="rId51" w:history="1">
        <w:r w:rsidR="002D4296" w:rsidRPr="002D4296">
          <w:rPr>
            <w:rStyle w:val="Hyperlink"/>
          </w:rPr>
          <w:t>http://www.acs.tcu.edu/disability_services.asp</w:t>
        </w:r>
      </w:hyperlink>
      <w:r w:rsidRPr="00714AB6">
        <w:t>.</w:t>
      </w:r>
      <w:r w:rsidR="004E6B25">
        <w:t xml:space="preserve"> </w:t>
      </w:r>
      <w:r w:rsidRPr="00714AB6">
        <w:t xml:space="preserve">Accommodations are not </w:t>
      </w:r>
      <w:proofErr w:type="gramStart"/>
      <w:r w:rsidRPr="00714AB6">
        <w:t>retroactive,</w:t>
      </w:r>
      <w:proofErr w:type="gramEnd"/>
      <w:r w:rsidRPr="00714AB6">
        <w:t xml:space="preserve"> therefore, students should contact the Coordinator as soon as possible in the term for which they are seeking accommodations. </w:t>
      </w:r>
    </w:p>
    <w:p w14:paraId="6EEF2FC8" w14:textId="77777777" w:rsidR="00DC123A" w:rsidRPr="00B674D7" w:rsidRDefault="00DC123A" w:rsidP="007E59CB">
      <w:pPr>
        <w:rPr>
          <w:b/>
          <w:bCs/>
        </w:rPr>
      </w:pPr>
      <w:r w:rsidRPr="00714AB6">
        <w:t>Further information can be obtained from the Center for Academic Services, TCU Box 297710, Fort Worth, TX 76129, or at (817) 257-6567.</w:t>
      </w:r>
    </w:p>
    <w:p w14:paraId="6908FA2C" w14:textId="74411CB3" w:rsidR="00DC123A" w:rsidRPr="00714AB6" w:rsidRDefault="00DC123A" w:rsidP="007E59CB">
      <w:r w:rsidRPr="00714AB6">
        <w:t>Adequate time must be allowed to arrange accommodations and accommodations are not retroactive; therefore, students should contact the Coordinator as soon as possible in the academic term for which they are seeking accommodations.</w:t>
      </w:r>
      <w:r w:rsidR="004E6B25">
        <w:t xml:space="preserve"> </w:t>
      </w:r>
      <w:r w:rsidRPr="00714AB6">
        <w:rPr>
          <w:i/>
          <w:iCs/>
        </w:rPr>
        <w:t>Each eligible student is responsible for presenting relevant, verifiable, professional documentation and/or assessment reports to the Coordinator</w:t>
      </w:r>
      <w:r w:rsidRPr="00714AB6">
        <w:t>.</w:t>
      </w:r>
      <w:r w:rsidR="004E6B25">
        <w:t xml:space="preserve"> </w:t>
      </w:r>
      <w:hyperlink r:id="rId52" w:history="1">
        <w:r w:rsidRPr="00203F29">
          <w:rPr>
            <w:rStyle w:val="Hyperlink"/>
          </w:rPr>
          <w:t>Guidelines for documentation</w:t>
        </w:r>
      </w:hyperlink>
      <w:r w:rsidRPr="00714AB6">
        <w:t xml:space="preserve"> may be found at </w:t>
      </w:r>
      <w:hyperlink r:id="rId53" w:history="1">
        <w:r w:rsidRPr="00714AB6">
          <w:rPr>
            <w:rStyle w:val="Hyperlink"/>
          </w:rPr>
          <w:t>http://www.acs.tcu.edu/disability_documentation.asp</w:t>
        </w:r>
      </w:hyperlink>
      <w:r>
        <w:t>.</w:t>
      </w:r>
    </w:p>
    <w:p w14:paraId="49937A1D" w14:textId="51F39AFD" w:rsidR="007C0138" w:rsidRDefault="00DC123A" w:rsidP="007E59CB">
      <w:pPr>
        <w:pStyle w:val="BodyText"/>
      </w:pPr>
      <w:r w:rsidRPr="00714AB6">
        <w:t>Students with emergency medical information or needing special arrangements in case a building must be evacuated should discuss this information with their instructor/professor as soon as possible.</w:t>
      </w:r>
    </w:p>
    <w:p w14:paraId="098DC989" w14:textId="77777777" w:rsidR="007C0138" w:rsidRDefault="007C0138" w:rsidP="007E59CB">
      <w:pPr>
        <w:pStyle w:val="BodyText"/>
      </w:pPr>
    </w:p>
    <w:p w14:paraId="39C075EA" w14:textId="77777777" w:rsidR="007C0138" w:rsidRDefault="007C0138" w:rsidP="007C0138">
      <w:pPr>
        <w:pStyle w:val="Heading2"/>
      </w:pPr>
      <w:bookmarkStart w:id="43" w:name="_Toc529196148"/>
      <w:bookmarkStart w:id="44" w:name="_Toc529953918"/>
      <w:r>
        <w:t>Emergency Response Information</w:t>
      </w:r>
      <w:bookmarkEnd w:id="43"/>
      <w:bookmarkEnd w:id="44"/>
    </w:p>
    <w:p w14:paraId="27786182" w14:textId="641F874B" w:rsidR="007C0138" w:rsidRPr="00E235D6" w:rsidRDefault="007C0138" w:rsidP="007C0138">
      <w:pPr>
        <w:rPr>
          <w:rStyle w:val="IntenseEmphasis"/>
        </w:rPr>
      </w:pPr>
      <w:r w:rsidRPr="00E235D6">
        <w:rPr>
          <w:rStyle w:val="IntenseEmphasis"/>
        </w:rPr>
        <w:t xml:space="preserve">The following template text has been provided by the </w:t>
      </w:r>
      <w:r w:rsidR="00FC1B24" w:rsidRPr="00E235D6">
        <w:rPr>
          <w:rStyle w:val="IntenseEmphasis"/>
        </w:rPr>
        <w:t>As</w:t>
      </w:r>
      <w:r w:rsidR="00FC1B24">
        <w:rPr>
          <w:rStyle w:val="IntenseEmphasis"/>
        </w:rPr>
        <w:t>sistant</w:t>
      </w:r>
      <w:r w:rsidR="00FC1B24" w:rsidRPr="00E235D6">
        <w:rPr>
          <w:rStyle w:val="IntenseEmphasis"/>
        </w:rPr>
        <w:t xml:space="preserve"> Vice Chancellor f</w:t>
      </w:r>
      <w:r w:rsidR="00FC1B24">
        <w:rPr>
          <w:rStyle w:val="IntenseEmphasis"/>
        </w:rPr>
        <w:t>or</w:t>
      </w:r>
      <w:r w:rsidR="00FC1B24" w:rsidRPr="00E235D6">
        <w:rPr>
          <w:rStyle w:val="IntenseEmphasis"/>
        </w:rPr>
        <w:t xml:space="preserve"> Public</w:t>
      </w:r>
      <w:bookmarkStart w:id="45" w:name="_GoBack"/>
      <w:bookmarkEnd w:id="45"/>
      <w:r w:rsidRPr="00E235D6">
        <w:rPr>
          <w:rStyle w:val="IntenseEmphasis"/>
        </w:rPr>
        <w:t xml:space="preserve"> Safety after approval by the Student Government Association </w:t>
      </w:r>
      <w:r>
        <w:rPr>
          <w:rStyle w:val="IntenseEmphasis"/>
        </w:rPr>
        <w:t xml:space="preserve">(SGA) </w:t>
      </w:r>
      <w:r w:rsidRPr="00E235D6">
        <w:rPr>
          <w:rStyle w:val="IntenseEmphasis"/>
        </w:rPr>
        <w:t>for inclusion in TCU syllabi.</w:t>
      </w:r>
      <w:r w:rsidR="00EA5C16">
        <w:rPr>
          <w:rStyle w:val="IntenseEmphasis"/>
        </w:rPr>
        <w:t xml:space="preserve"> Online students may find themselves on campus using </w:t>
      </w:r>
      <w:r w:rsidR="00FA3B99">
        <w:rPr>
          <w:rStyle w:val="IntenseEmphasis"/>
        </w:rPr>
        <w:t>TCU resources (ex: library, writing center, health center) or attending events. The following safety information may be useful in the event of an emergency</w:t>
      </w:r>
      <w:r w:rsidR="00CB6A49">
        <w:rPr>
          <w:rStyle w:val="IntenseEmphasis"/>
        </w:rPr>
        <w:t xml:space="preserve"> or if </w:t>
      </w:r>
      <w:r w:rsidR="005737F7">
        <w:rPr>
          <w:rStyle w:val="IntenseEmphasis"/>
        </w:rPr>
        <w:t>students</w:t>
      </w:r>
      <w:r w:rsidR="00CB6A49">
        <w:rPr>
          <w:rStyle w:val="IntenseEmphasis"/>
        </w:rPr>
        <w:t xml:space="preserve"> receive TCU Alert updates.</w:t>
      </w:r>
    </w:p>
    <w:p w14:paraId="79F49115" w14:textId="3B0E5BA0" w:rsidR="007C0138" w:rsidRPr="00133DA4" w:rsidRDefault="007C0138" w:rsidP="007C0138">
      <w:pPr>
        <w:spacing w:line="276" w:lineRule="auto"/>
      </w:pPr>
      <w:r w:rsidRPr="00133DA4">
        <w:lastRenderedPageBreak/>
        <w:t xml:space="preserve">In the event of an </w:t>
      </w:r>
      <w:r w:rsidR="00CB6A49">
        <w:t xml:space="preserve">on-campus </w:t>
      </w:r>
      <w:r w:rsidRPr="00133DA4">
        <w:t xml:space="preserve">emergency, call the TCU Police Department at </w:t>
      </w:r>
      <w:r w:rsidRPr="00133DA4">
        <w:rPr>
          <w:b/>
        </w:rPr>
        <w:t>817-257-7777.</w:t>
      </w:r>
      <w:r w:rsidRPr="00133DA4">
        <w:t xml:space="preserve"> </w:t>
      </w:r>
      <w:r w:rsidRPr="00133DA4">
        <w:br/>
        <w:t xml:space="preserve">Download the </w:t>
      </w:r>
      <w:hyperlink r:id="rId54" w:history="1">
        <w:r w:rsidRPr="006346B1">
          <w:rPr>
            <w:rStyle w:val="Hyperlink"/>
            <w:b/>
            <w:i/>
          </w:rPr>
          <w:t>Frogshield</w:t>
        </w:r>
        <w:r w:rsidRPr="006346B1">
          <w:rPr>
            <w:rStyle w:val="Hyperlink"/>
          </w:rPr>
          <w:t xml:space="preserve"> Campus Safety App</w:t>
        </w:r>
      </w:hyperlink>
      <w:r w:rsidRPr="00133DA4">
        <w:rPr>
          <w:b/>
          <w:i/>
        </w:rPr>
        <w:t xml:space="preserve"> </w:t>
      </w:r>
      <w:r w:rsidRPr="00133DA4">
        <w:t xml:space="preserve">on your phone: </w:t>
      </w:r>
      <w:hyperlink r:id="rId55" w:history="1">
        <w:r w:rsidRPr="00133DA4">
          <w:rPr>
            <w:rStyle w:val="Hyperlink"/>
          </w:rPr>
          <w:t>https://police.tcu.edu/frogshield/</w:t>
        </w:r>
      </w:hyperlink>
      <w:r w:rsidRPr="00133DA4">
        <w:t xml:space="preserve"> </w:t>
      </w:r>
    </w:p>
    <w:p w14:paraId="366ED7A1" w14:textId="77777777" w:rsidR="007C0138" w:rsidRDefault="007C0138" w:rsidP="007C0138">
      <w:pPr>
        <w:pStyle w:val="BodyText"/>
      </w:pPr>
    </w:p>
    <w:tbl>
      <w:tblPr>
        <w:tblStyle w:val="TableGrid"/>
        <w:tblW w:w="9445" w:type="dxa"/>
        <w:tblLook w:val="04A0" w:firstRow="1" w:lastRow="0" w:firstColumn="1" w:lastColumn="0" w:noHBand="0" w:noVBand="1"/>
        <w:tblCaption w:val="TCU Alert Message Table"/>
        <w:tblDescription w:val="This table shows what faculty and students should do when in the event of an emergency."/>
      </w:tblPr>
      <w:tblGrid>
        <w:gridCol w:w="1584"/>
        <w:gridCol w:w="7861"/>
      </w:tblGrid>
      <w:tr w:rsidR="007C0138" w14:paraId="7DF738A0" w14:textId="77777777" w:rsidTr="00D230F6">
        <w:trPr>
          <w:cantSplit/>
          <w:trHeight w:val="737"/>
          <w:tblHeader/>
        </w:trPr>
        <w:tc>
          <w:tcPr>
            <w:tcW w:w="1584" w:type="dxa"/>
            <w:shd w:val="clear" w:color="auto" w:fill="D0CECE" w:themeFill="background2" w:themeFillShade="E6"/>
          </w:tcPr>
          <w:p w14:paraId="5552FED9" w14:textId="77777777" w:rsidR="007C0138" w:rsidRPr="00081B6C" w:rsidRDefault="007C0138" w:rsidP="00D230F6">
            <w:pPr>
              <w:pStyle w:val="BodyText"/>
              <w:jc w:val="center"/>
              <w:rPr>
                <w:b/>
              </w:rPr>
            </w:pPr>
            <w:r w:rsidRPr="00081B6C">
              <w:rPr>
                <w:b/>
              </w:rPr>
              <w:t>TCU Alert Message</w:t>
            </w:r>
          </w:p>
        </w:tc>
        <w:tc>
          <w:tcPr>
            <w:tcW w:w="7861" w:type="dxa"/>
            <w:shd w:val="clear" w:color="auto" w:fill="D0CECE" w:themeFill="background2" w:themeFillShade="E6"/>
          </w:tcPr>
          <w:p w14:paraId="6C07AFFC" w14:textId="77777777" w:rsidR="007C0138" w:rsidRPr="00081B6C" w:rsidRDefault="007C0138" w:rsidP="00D230F6">
            <w:pPr>
              <w:pStyle w:val="BodyText"/>
              <w:jc w:val="center"/>
              <w:rPr>
                <w:b/>
              </w:rPr>
            </w:pPr>
            <w:r w:rsidRPr="00081B6C">
              <w:rPr>
                <w:b/>
              </w:rPr>
              <w:t>Action</w:t>
            </w:r>
          </w:p>
        </w:tc>
      </w:tr>
      <w:tr w:rsidR="007C0138" w14:paraId="07DD0322" w14:textId="77777777" w:rsidTr="00D230F6">
        <w:trPr>
          <w:cantSplit/>
        </w:trPr>
        <w:tc>
          <w:tcPr>
            <w:tcW w:w="1584" w:type="dxa"/>
          </w:tcPr>
          <w:p w14:paraId="1044497D" w14:textId="77777777" w:rsidR="007C0138" w:rsidRDefault="007C0138" w:rsidP="00D230F6">
            <w:pPr>
              <w:pStyle w:val="BodyText"/>
              <w:rPr>
                <w:b/>
                <w:i/>
                <w:sz w:val="20"/>
                <w:szCs w:val="20"/>
              </w:rPr>
            </w:pPr>
            <w:r>
              <w:rPr>
                <w:b/>
                <w:i/>
                <w:sz w:val="20"/>
                <w:szCs w:val="20"/>
              </w:rPr>
              <w:t>“</w:t>
            </w:r>
            <w:r w:rsidRPr="00081B6C">
              <w:rPr>
                <w:b/>
                <w:i/>
                <w:sz w:val="20"/>
                <w:szCs w:val="20"/>
              </w:rPr>
              <w:t>Lockdown</w:t>
            </w:r>
            <w:r>
              <w:rPr>
                <w:b/>
                <w:i/>
                <w:sz w:val="20"/>
                <w:szCs w:val="20"/>
              </w:rPr>
              <w:t>”</w:t>
            </w:r>
            <w:r>
              <w:rPr>
                <w:b/>
                <w:i/>
                <w:sz w:val="20"/>
                <w:szCs w:val="20"/>
              </w:rPr>
              <w:br/>
            </w:r>
            <w:r>
              <w:rPr>
                <w:sz w:val="20"/>
                <w:szCs w:val="20"/>
              </w:rPr>
              <w:br/>
            </w:r>
            <w:r w:rsidRPr="00A15764">
              <w:rPr>
                <w:sz w:val="20"/>
                <w:szCs w:val="20"/>
              </w:rPr>
              <w:t>Situation</w:t>
            </w:r>
            <w:r>
              <w:rPr>
                <w:sz w:val="20"/>
                <w:szCs w:val="20"/>
              </w:rPr>
              <w:t>:</w:t>
            </w:r>
            <w:r w:rsidRPr="00A15764">
              <w:rPr>
                <w:sz w:val="20"/>
                <w:szCs w:val="20"/>
              </w:rPr>
              <w:t xml:space="preserve"> Violence/Active Shooter</w:t>
            </w:r>
          </w:p>
          <w:p w14:paraId="26C40186" w14:textId="77777777" w:rsidR="007C0138" w:rsidRPr="00081B6C" w:rsidRDefault="007C0138" w:rsidP="00D230F6">
            <w:pPr>
              <w:pStyle w:val="BodyText"/>
              <w:rPr>
                <w:b/>
                <w:i/>
              </w:rPr>
            </w:pPr>
          </w:p>
        </w:tc>
        <w:tc>
          <w:tcPr>
            <w:tcW w:w="7861" w:type="dxa"/>
          </w:tcPr>
          <w:p w14:paraId="487B4599" w14:textId="77777777" w:rsidR="007C0138" w:rsidRPr="00860E75" w:rsidRDefault="007C0138" w:rsidP="00D230F6">
            <w:pPr>
              <w:spacing w:line="276" w:lineRule="auto"/>
              <w:rPr>
                <w:sz w:val="20"/>
                <w:szCs w:val="20"/>
              </w:rPr>
            </w:pPr>
            <w:r w:rsidRPr="00860E75">
              <w:rPr>
                <w:sz w:val="20"/>
                <w:szCs w:val="20"/>
              </w:rPr>
              <w:t>If an active shooter incident i</w:t>
            </w:r>
            <w:r>
              <w:rPr>
                <w:sz w:val="20"/>
                <w:szCs w:val="20"/>
              </w:rPr>
              <w:t>s</w:t>
            </w:r>
            <w:r w:rsidRPr="00860E75">
              <w:rPr>
                <w:sz w:val="20"/>
                <w:szCs w:val="20"/>
              </w:rPr>
              <w:t xml:space="preserve"> taking place near you, and it is safe to do so, call the TCU Police and provide information to include the location and number of assailants, description of assailant(s), weapons used</w:t>
            </w:r>
            <w:r>
              <w:rPr>
                <w:sz w:val="20"/>
                <w:szCs w:val="20"/>
              </w:rPr>
              <w:t>,</w:t>
            </w:r>
            <w:r w:rsidRPr="00860E75">
              <w:rPr>
                <w:sz w:val="20"/>
                <w:szCs w:val="20"/>
              </w:rPr>
              <w:t xml:space="preserve"> and number of potential victims.</w:t>
            </w:r>
            <w:r>
              <w:rPr>
                <w:sz w:val="20"/>
                <w:szCs w:val="20"/>
              </w:rPr>
              <w:t xml:space="preserve"> </w:t>
            </w:r>
            <w:r w:rsidRPr="00860E75">
              <w:rPr>
                <w:sz w:val="20"/>
                <w:szCs w:val="20"/>
              </w:rPr>
              <w:t>In the event of an active shooter, take these actions:</w:t>
            </w:r>
          </w:p>
          <w:p w14:paraId="3C29E935" w14:textId="77777777" w:rsidR="007C0138" w:rsidRPr="00860E75" w:rsidRDefault="007C0138" w:rsidP="007C0138">
            <w:pPr>
              <w:pStyle w:val="ListParagraph"/>
              <w:numPr>
                <w:ilvl w:val="0"/>
                <w:numId w:val="10"/>
              </w:numPr>
              <w:spacing w:before="0" w:after="160" w:line="276" w:lineRule="auto"/>
              <w:rPr>
                <w:sz w:val="20"/>
                <w:szCs w:val="20"/>
              </w:rPr>
            </w:pPr>
            <w:r w:rsidRPr="00860E75">
              <w:rPr>
                <w:b/>
                <w:sz w:val="20"/>
                <w:szCs w:val="20"/>
              </w:rPr>
              <w:t>Run</w:t>
            </w:r>
            <w:r w:rsidRPr="00860E75">
              <w:rPr>
                <w:sz w:val="20"/>
                <w:szCs w:val="20"/>
              </w:rPr>
              <w:t>: Run off campus if you are sure you can get away.</w:t>
            </w:r>
            <w:r>
              <w:rPr>
                <w:sz w:val="20"/>
                <w:szCs w:val="20"/>
              </w:rPr>
              <w:t xml:space="preserve"> </w:t>
            </w:r>
            <w:r w:rsidRPr="00860E75">
              <w:rPr>
                <w:sz w:val="20"/>
                <w:szCs w:val="20"/>
              </w:rPr>
              <w:t>Leave belongings behind and try to warn others if possible.</w:t>
            </w:r>
            <w:r>
              <w:rPr>
                <w:sz w:val="20"/>
                <w:szCs w:val="20"/>
              </w:rPr>
              <w:t xml:space="preserve"> </w:t>
            </w:r>
            <w:r w:rsidRPr="00860E75">
              <w:rPr>
                <w:sz w:val="20"/>
                <w:szCs w:val="20"/>
              </w:rPr>
              <w:t>Do not delay and call TCU Police once it is safe to do so.</w:t>
            </w:r>
            <w:r>
              <w:rPr>
                <w:sz w:val="20"/>
                <w:szCs w:val="20"/>
              </w:rPr>
              <w:t xml:space="preserve"> </w:t>
            </w:r>
          </w:p>
          <w:p w14:paraId="2EE45BF0" w14:textId="77777777" w:rsidR="007C0138" w:rsidRDefault="007C0138" w:rsidP="007C0138">
            <w:pPr>
              <w:pStyle w:val="ListParagraph"/>
              <w:numPr>
                <w:ilvl w:val="0"/>
                <w:numId w:val="10"/>
              </w:numPr>
              <w:spacing w:before="0" w:after="160" w:line="276" w:lineRule="auto"/>
              <w:rPr>
                <w:sz w:val="20"/>
                <w:szCs w:val="20"/>
              </w:rPr>
            </w:pPr>
            <w:r w:rsidRPr="00860E75">
              <w:rPr>
                <w:b/>
                <w:sz w:val="20"/>
                <w:szCs w:val="20"/>
              </w:rPr>
              <w:t xml:space="preserve">Hide: </w:t>
            </w:r>
            <w:r w:rsidRPr="00860E75">
              <w:rPr>
                <w:sz w:val="20"/>
                <w:szCs w:val="20"/>
              </w:rPr>
              <w:t>If you are</w:t>
            </w:r>
            <w:r w:rsidRPr="00860E75">
              <w:rPr>
                <w:b/>
                <w:sz w:val="20"/>
                <w:szCs w:val="20"/>
              </w:rPr>
              <w:t xml:space="preserve"> </w:t>
            </w:r>
            <w:r w:rsidRPr="00860E75">
              <w:rPr>
                <w:sz w:val="20"/>
                <w:szCs w:val="20"/>
              </w:rPr>
              <w:t>aware of the shooter’s whereabouts, hide out of shooter’s view, behind a locked door.</w:t>
            </w:r>
            <w:r>
              <w:rPr>
                <w:sz w:val="20"/>
                <w:szCs w:val="20"/>
              </w:rPr>
              <w:t xml:space="preserve"> </w:t>
            </w:r>
            <w:r w:rsidRPr="00860E75">
              <w:rPr>
                <w:sz w:val="20"/>
                <w:szCs w:val="20"/>
              </w:rPr>
              <w:t>Block entry into your hiding place. Turn off the lights and silence your phone (including vibrate). Remain qui</w:t>
            </w:r>
            <w:r>
              <w:rPr>
                <w:sz w:val="20"/>
                <w:szCs w:val="20"/>
              </w:rPr>
              <w:t>et</w:t>
            </w:r>
            <w:r w:rsidRPr="00860E75">
              <w:rPr>
                <w:sz w:val="20"/>
                <w:szCs w:val="20"/>
              </w:rPr>
              <w:t>. The hiding place must appear locked and empty.</w:t>
            </w:r>
          </w:p>
          <w:p w14:paraId="09A7DD2F" w14:textId="77777777" w:rsidR="007C0138" w:rsidRPr="008F1001" w:rsidRDefault="007C0138" w:rsidP="007C0138">
            <w:pPr>
              <w:pStyle w:val="ListParagraph"/>
              <w:numPr>
                <w:ilvl w:val="0"/>
                <w:numId w:val="10"/>
              </w:numPr>
              <w:spacing w:before="0" w:after="160" w:line="276" w:lineRule="auto"/>
              <w:rPr>
                <w:sz w:val="20"/>
                <w:szCs w:val="20"/>
              </w:rPr>
            </w:pPr>
            <w:r w:rsidRPr="008F1001">
              <w:rPr>
                <w:b/>
                <w:sz w:val="20"/>
                <w:szCs w:val="20"/>
              </w:rPr>
              <w:t>Fight:</w:t>
            </w:r>
            <w:r>
              <w:rPr>
                <w:sz w:val="20"/>
                <w:szCs w:val="20"/>
              </w:rPr>
              <w:t xml:space="preserve"> </w:t>
            </w:r>
            <w:r w:rsidRPr="008F1001">
              <w:rPr>
                <w:sz w:val="20"/>
                <w:szCs w:val="20"/>
              </w:rPr>
              <w:t>As the last resort and when your life is in danger, fight.</w:t>
            </w:r>
            <w:r>
              <w:rPr>
                <w:sz w:val="20"/>
                <w:szCs w:val="20"/>
              </w:rPr>
              <w:t xml:space="preserve"> </w:t>
            </w:r>
            <w:r w:rsidRPr="008F1001">
              <w:rPr>
                <w:sz w:val="20"/>
                <w:szCs w:val="20"/>
              </w:rPr>
              <w:t>Act with as much physical aggression as possible.</w:t>
            </w:r>
            <w:r>
              <w:rPr>
                <w:sz w:val="20"/>
                <w:szCs w:val="20"/>
              </w:rPr>
              <w:t xml:space="preserve"> </w:t>
            </w:r>
            <w:r w:rsidRPr="008F1001">
              <w:rPr>
                <w:sz w:val="20"/>
                <w:szCs w:val="20"/>
              </w:rPr>
              <w:t>Improvise weapons or throw items at the shooter.</w:t>
            </w:r>
            <w:r>
              <w:rPr>
                <w:sz w:val="20"/>
                <w:szCs w:val="20"/>
              </w:rPr>
              <w:t xml:space="preserve"> </w:t>
            </w:r>
            <w:r w:rsidRPr="008F1001">
              <w:rPr>
                <w:sz w:val="20"/>
                <w:szCs w:val="20"/>
              </w:rPr>
              <w:t>Attempt to incapacitate the shooter.</w:t>
            </w:r>
          </w:p>
        </w:tc>
      </w:tr>
      <w:tr w:rsidR="007C0138" w14:paraId="20165EC9" w14:textId="77777777" w:rsidTr="00D230F6">
        <w:trPr>
          <w:cantSplit/>
        </w:trPr>
        <w:tc>
          <w:tcPr>
            <w:tcW w:w="1584" w:type="dxa"/>
          </w:tcPr>
          <w:p w14:paraId="44CDE586" w14:textId="77777777" w:rsidR="007C0138" w:rsidRDefault="007C0138" w:rsidP="00D230F6">
            <w:pPr>
              <w:pStyle w:val="BodyText"/>
              <w:rPr>
                <w:b/>
                <w:i/>
                <w:sz w:val="20"/>
                <w:szCs w:val="20"/>
              </w:rPr>
            </w:pPr>
            <w:r>
              <w:rPr>
                <w:b/>
                <w:i/>
                <w:sz w:val="20"/>
                <w:szCs w:val="20"/>
              </w:rPr>
              <w:t>“</w:t>
            </w:r>
            <w:r w:rsidRPr="00081B6C">
              <w:rPr>
                <w:b/>
                <w:i/>
                <w:sz w:val="20"/>
                <w:szCs w:val="20"/>
              </w:rPr>
              <w:t>Evacuate</w:t>
            </w:r>
            <w:r>
              <w:rPr>
                <w:b/>
                <w:i/>
                <w:sz w:val="20"/>
                <w:szCs w:val="20"/>
              </w:rPr>
              <w:t>”</w:t>
            </w:r>
          </w:p>
          <w:p w14:paraId="29EB2C09" w14:textId="77777777" w:rsidR="007C0138" w:rsidRPr="00A15764" w:rsidRDefault="007C0138" w:rsidP="00D230F6">
            <w:pPr>
              <w:pStyle w:val="BodyText"/>
              <w:rPr>
                <w:sz w:val="20"/>
                <w:szCs w:val="20"/>
              </w:rPr>
            </w:pPr>
            <w:r w:rsidRPr="00A15764">
              <w:rPr>
                <w:sz w:val="20"/>
                <w:szCs w:val="20"/>
              </w:rPr>
              <w:t>Situation:</w:t>
            </w:r>
            <w:r w:rsidRPr="00A15764">
              <w:rPr>
                <w:sz w:val="20"/>
                <w:szCs w:val="20"/>
              </w:rPr>
              <w:br/>
              <w:t>Fire</w:t>
            </w:r>
            <w:r w:rsidRPr="00A15764">
              <w:rPr>
                <w:sz w:val="20"/>
                <w:szCs w:val="20"/>
              </w:rPr>
              <w:br/>
            </w:r>
          </w:p>
        </w:tc>
        <w:tc>
          <w:tcPr>
            <w:tcW w:w="7861" w:type="dxa"/>
          </w:tcPr>
          <w:p w14:paraId="3E050D64" w14:textId="77777777" w:rsidR="007C0138" w:rsidRPr="00860E75" w:rsidRDefault="007C0138" w:rsidP="007C0138">
            <w:pPr>
              <w:pStyle w:val="ListParagraph"/>
              <w:numPr>
                <w:ilvl w:val="0"/>
                <w:numId w:val="11"/>
              </w:numPr>
              <w:spacing w:before="0" w:after="0" w:line="276" w:lineRule="auto"/>
              <w:rPr>
                <w:sz w:val="20"/>
                <w:szCs w:val="20"/>
              </w:rPr>
            </w:pPr>
            <w:r w:rsidRPr="00860E75">
              <w:rPr>
                <w:sz w:val="20"/>
                <w:szCs w:val="20"/>
              </w:rPr>
              <w:t>Remain calm</w:t>
            </w:r>
          </w:p>
          <w:p w14:paraId="62DF910A" w14:textId="77777777" w:rsidR="007C0138" w:rsidRPr="00860E75" w:rsidRDefault="007C0138" w:rsidP="007C0138">
            <w:pPr>
              <w:pStyle w:val="ListParagraph"/>
              <w:numPr>
                <w:ilvl w:val="0"/>
                <w:numId w:val="11"/>
              </w:numPr>
              <w:spacing w:before="0" w:after="0" w:line="276" w:lineRule="auto"/>
              <w:rPr>
                <w:b/>
                <w:sz w:val="20"/>
                <w:szCs w:val="20"/>
              </w:rPr>
            </w:pPr>
            <w:r w:rsidRPr="00860E75">
              <w:rPr>
                <w:sz w:val="20"/>
                <w:szCs w:val="20"/>
              </w:rPr>
              <w:t>Alert others and pull the nearest Fire alarm</w:t>
            </w:r>
            <w:r w:rsidRPr="00860E75">
              <w:rPr>
                <w:b/>
                <w:sz w:val="20"/>
                <w:szCs w:val="20"/>
              </w:rPr>
              <w:t xml:space="preserve"> </w:t>
            </w:r>
          </w:p>
          <w:p w14:paraId="35CC1310" w14:textId="77777777" w:rsidR="007C0138" w:rsidRDefault="007C0138" w:rsidP="007C0138">
            <w:pPr>
              <w:pStyle w:val="ListParagraph"/>
              <w:numPr>
                <w:ilvl w:val="0"/>
                <w:numId w:val="11"/>
              </w:numPr>
              <w:spacing w:before="0" w:after="0" w:line="276" w:lineRule="auto"/>
              <w:rPr>
                <w:b/>
                <w:sz w:val="20"/>
                <w:szCs w:val="20"/>
              </w:rPr>
            </w:pPr>
            <w:r w:rsidRPr="00860E75">
              <w:rPr>
                <w:b/>
                <w:sz w:val="20"/>
                <w:szCs w:val="20"/>
              </w:rPr>
              <w:t>NEVER IGNORE A FIRE ALARM</w:t>
            </w:r>
          </w:p>
          <w:p w14:paraId="71040BE6" w14:textId="77777777" w:rsidR="007C0138" w:rsidRPr="008F1001" w:rsidRDefault="007C0138" w:rsidP="007C0138">
            <w:pPr>
              <w:pStyle w:val="ListParagraph"/>
              <w:numPr>
                <w:ilvl w:val="0"/>
                <w:numId w:val="11"/>
              </w:numPr>
              <w:spacing w:before="0" w:after="0" w:line="276" w:lineRule="auto"/>
              <w:rPr>
                <w:b/>
                <w:sz w:val="20"/>
                <w:szCs w:val="20"/>
              </w:rPr>
            </w:pPr>
            <w:r w:rsidRPr="008F1001">
              <w:rPr>
                <w:sz w:val="20"/>
                <w:szCs w:val="20"/>
              </w:rPr>
              <w:t>All fire alarms require mandatory evacuation</w:t>
            </w:r>
          </w:p>
          <w:p w14:paraId="43497482" w14:textId="77777777" w:rsidR="007C0138" w:rsidRPr="00860E75" w:rsidRDefault="007C0138" w:rsidP="007C0138">
            <w:pPr>
              <w:pStyle w:val="ListParagraph"/>
              <w:numPr>
                <w:ilvl w:val="0"/>
                <w:numId w:val="11"/>
              </w:numPr>
              <w:spacing w:before="0" w:after="0" w:line="276" w:lineRule="auto"/>
              <w:rPr>
                <w:sz w:val="20"/>
                <w:szCs w:val="20"/>
              </w:rPr>
            </w:pPr>
            <w:r w:rsidRPr="00860E75">
              <w:rPr>
                <w:sz w:val="20"/>
                <w:szCs w:val="20"/>
              </w:rPr>
              <w:t xml:space="preserve">Evacuate the building immediately </w:t>
            </w:r>
          </w:p>
          <w:p w14:paraId="7407861A" w14:textId="77777777" w:rsidR="007C0138" w:rsidRPr="00860E75" w:rsidRDefault="007C0138" w:rsidP="007C0138">
            <w:pPr>
              <w:pStyle w:val="ListParagraph"/>
              <w:numPr>
                <w:ilvl w:val="0"/>
                <w:numId w:val="11"/>
              </w:numPr>
              <w:spacing w:before="0" w:after="0" w:line="276" w:lineRule="auto"/>
              <w:rPr>
                <w:sz w:val="20"/>
                <w:szCs w:val="20"/>
              </w:rPr>
            </w:pPr>
            <w:r w:rsidRPr="00860E75">
              <w:rPr>
                <w:sz w:val="20"/>
                <w:szCs w:val="20"/>
              </w:rPr>
              <w:t>Do NOT use elevators</w:t>
            </w:r>
          </w:p>
          <w:p w14:paraId="5FB07C58" w14:textId="77777777" w:rsidR="007C0138" w:rsidRPr="00860E75" w:rsidRDefault="007C0138" w:rsidP="007C0138">
            <w:pPr>
              <w:pStyle w:val="ListParagraph"/>
              <w:numPr>
                <w:ilvl w:val="0"/>
                <w:numId w:val="11"/>
              </w:numPr>
              <w:spacing w:before="0" w:after="0" w:line="276" w:lineRule="auto"/>
              <w:rPr>
                <w:sz w:val="20"/>
                <w:szCs w:val="20"/>
              </w:rPr>
            </w:pPr>
            <w:r w:rsidRPr="00860E75">
              <w:rPr>
                <w:sz w:val="20"/>
                <w:szCs w:val="20"/>
              </w:rPr>
              <w:t>Gather at the predetermined Rally Point</w:t>
            </w:r>
          </w:p>
          <w:p w14:paraId="109F2133" w14:textId="77777777" w:rsidR="007C0138" w:rsidRPr="00860E75" w:rsidRDefault="007C0138" w:rsidP="007C0138">
            <w:pPr>
              <w:pStyle w:val="ListParagraph"/>
              <w:numPr>
                <w:ilvl w:val="0"/>
                <w:numId w:val="11"/>
              </w:numPr>
              <w:spacing w:before="0" w:after="0" w:line="276" w:lineRule="auto"/>
              <w:rPr>
                <w:sz w:val="20"/>
                <w:szCs w:val="20"/>
              </w:rPr>
            </w:pPr>
            <w:r w:rsidRPr="00860E75">
              <w:rPr>
                <w:sz w:val="20"/>
                <w:szCs w:val="20"/>
              </w:rPr>
              <w:t>Call TCU Police when it is safe to do so</w:t>
            </w:r>
          </w:p>
          <w:p w14:paraId="43C96437" w14:textId="77777777" w:rsidR="007C0138" w:rsidRPr="008F1001" w:rsidRDefault="007C0138" w:rsidP="007C0138">
            <w:pPr>
              <w:pStyle w:val="ListParagraph"/>
              <w:numPr>
                <w:ilvl w:val="0"/>
                <w:numId w:val="11"/>
              </w:numPr>
              <w:spacing w:before="0" w:after="0" w:line="276" w:lineRule="auto"/>
              <w:rPr>
                <w:b/>
                <w:sz w:val="20"/>
                <w:szCs w:val="20"/>
              </w:rPr>
            </w:pPr>
            <w:r w:rsidRPr="00860E75">
              <w:rPr>
                <w:sz w:val="20"/>
                <w:szCs w:val="20"/>
              </w:rPr>
              <w:t>Do NOT re-enter the building until authorized by the TCU Police</w:t>
            </w:r>
          </w:p>
        </w:tc>
      </w:tr>
      <w:tr w:rsidR="007C0138" w14:paraId="145D9DCF" w14:textId="77777777" w:rsidTr="00D230F6">
        <w:trPr>
          <w:cantSplit/>
        </w:trPr>
        <w:tc>
          <w:tcPr>
            <w:tcW w:w="1584" w:type="dxa"/>
          </w:tcPr>
          <w:p w14:paraId="153EFF77" w14:textId="77777777" w:rsidR="007C0138" w:rsidRDefault="007C0138" w:rsidP="00D230F6">
            <w:pPr>
              <w:pStyle w:val="BodyText"/>
              <w:rPr>
                <w:b/>
                <w:i/>
                <w:sz w:val="20"/>
                <w:szCs w:val="20"/>
              </w:rPr>
            </w:pPr>
            <w:r>
              <w:rPr>
                <w:b/>
                <w:i/>
                <w:sz w:val="20"/>
                <w:szCs w:val="20"/>
              </w:rPr>
              <w:t>“</w:t>
            </w:r>
            <w:r w:rsidRPr="00081B6C">
              <w:rPr>
                <w:b/>
                <w:i/>
                <w:sz w:val="20"/>
                <w:szCs w:val="20"/>
              </w:rPr>
              <w:t>Seek Shelter</w:t>
            </w:r>
            <w:r>
              <w:rPr>
                <w:b/>
                <w:i/>
                <w:sz w:val="20"/>
                <w:szCs w:val="20"/>
              </w:rPr>
              <w:t>”</w:t>
            </w:r>
          </w:p>
          <w:p w14:paraId="2CDB45C8" w14:textId="77777777" w:rsidR="007C0138" w:rsidRPr="00A15764" w:rsidRDefault="007C0138" w:rsidP="00D230F6">
            <w:pPr>
              <w:pStyle w:val="BodyText"/>
              <w:rPr>
                <w:sz w:val="20"/>
                <w:szCs w:val="20"/>
              </w:rPr>
            </w:pPr>
            <w:r w:rsidRPr="00A15764">
              <w:rPr>
                <w:sz w:val="20"/>
                <w:szCs w:val="20"/>
              </w:rPr>
              <w:t xml:space="preserve">Situation: </w:t>
            </w:r>
            <w:r w:rsidRPr="00A15764">
              <w:rPr>
                <w:sz w:val="20"/>
                <w:szCs w:val="20"/>
              </w:rPr>
              <w:br/>
              <w:t>Tornado</w:t>
            </w:r>
          </w:p>
          <w:p w14:paraId="7310E36B" w14:textId="77777777" w:rsidR="007C0138" w:rsidRDefault="007C0138" w:rsidP="00D230F6">
            <w:pPr>
              <w:pStyle w:val="BodyText"/>
              <w:rPr>
                <w:b/>
                <w:i/>
              </w:rPr>
            </w:pPr>
            <w:r>
              <w:rPr>
                <w:b/>
                <w:i/>
                <w:sz w:val="20"/>
                <w:szCs w:val="20"/>
              </w:rPr>
              <w:br/>
            </w:r>
          </w:p>
          <w:p w14:paraId="69F170F0" w14:textId="77777777" w:rsidR="007C0138" w:rsidRPr="00081B6C" w:rsidRDefault="007C0138" w:rsidP="00D230F6">
            <w:pPr>
              <w:pStyle w:val="BodyText"/>
              <w:rPr>
                <w:b/>
                <w:i/>
              </w:rPr>
            </w:pPr>
          </w:p>
        </w:tc>
        <w:tc>
          <w:tcPr>
            <w:tcW w:w="7861" w:type="dxa"/>
          </w:tcPr>
          <w:p w14:paraId="6E8684C5" w14:textId="77777777" w:rsidR="007C0138" w:rsidRPr="00860E75" w:rsidRDefault="007C0138" w:rsidP="00D230F6">
            <w:pPr>
              <w:spacing w:line="276" w:lineRule="auto"/>
              <w:rPr>
                <w:sz w:val="20"/>
                <w:szCs w:val="20"/>
              </w:rPr>
            </w:pPr>
            <w:r w:rsidRPr="00860E75">
              <w:rPr>
                <w:sz w:val="20"/>
                <w:szCs w:val="20"/>
              </w:rPr>
              <w:t>Thunderstorms are the most common type of severe weather in the Fort Worth area.</w:t>
            </w:r>
            <w:r>
              <w:rPr>
                <w:sz w:val="20"/>
                <w:szCs w:val="20"/>
              </w:rPr>
              <w:t xml:space="preserve"> </w:t>
            </w:r>
            <w:r w:rsidRPr="00860E75">
              <w:rPr>
                <w:sz w:val="20"/>
                <w:szCs w:val="20"/>
              </w:rPr>
              <w:t>However, tornadoes can occur.</w:t>
            </w:r>
            <w:r>
              <w:rPr>
                <w:sz w:val="20"/>
                <w:szCs w:val="20"/>
              </w:rPr>
              <w:t xml:space="preserve"> </w:t>
            </w:r>
          </w:p>
          <w:p w14:paraId="39A074C0" w14:textId="77777777" w:rsidR="007C0138" w:rsidRPr="00860E75" w:rsidRDefault="007C0138" w:rsidP="007C0138">
            <w:pPr>
              <w:pStyle w:val="ListParagraph"/>
              <w:numPr>
                <w:ilvl w:val="0"/>
                <w:numId w:val="12"/>
              </w:numPr>
              <w:spacing w:before="0" w:after="160" w:line="276" w:lineRule="auto"/>
              <w:rPr>
                <w:sz w:val="20"/>
                <w:szCs w:val="20"/>
              </w:rPr>
            </w:pPr>
            <w:r w:rsidRPr="00860E75">
              <w:rPr>
                <w:sz w:val="20"/>
                <w:szCs w:val="20"/>
              </w:rPr>
              <w:t>Move to the innermost and lowest level of the building, away from exterior windows</w:t>
            </w:r>
          </w:p>
          <w:p w14:paraId="5BABB4E7" w14:textId="77777777" w:rsidR="007C0138" w:rsidRPr="00860E75" w:rsidRDefault="007C0138" w:rsidP="007C0138">
            <w:pPr>
              <w:pStyle w:val="ListParagraph"/>
              <w:numPr>
                <w:ilvl w:val="0"/>
                <w:numId w:val="12"/>
              </w:numPr>
              <w:spacing w:before="0" w:after="160" w:line="276" w:lineRule="auto"/>
              <w:rPr>
                <w:sz w:val="20"/>
                <w:szCs w:val="20"/>
              </w:rPr>
            </w:pPr>
            <w:r w:rsidRPr="00860E75">
              <w:rPr>
                <w:sz w:val="20"/>
                <w:szCs w:val="20"/>
              </w:rPr>
              <w:t>Get under sturdy furniture or along an interior wall, if possible</w:t>
            </w:r>
          </w:p>
          <w:p w14:paraId="6547E2E0" w14:textId="77777777" w:rsidR="007C0138" w:rsidRPr="00860E75" w:rsidRDefault="007C0138" w:rsidP="007C0138">
            <w:pPr>
              <w:pStyle w:val="ListParagraph"/>
              <w:numPr>
                <w:ilvl w:val="0"/>
                <w:numId w:val="12"/>
              </w:numPr>
              <w:spacing w:before="0" w:after="160" w:line="276" w:lineRule="auto"/>
              <w:rPr>
                <w:sz w:val="20"/>
                <w:szCs w:val="20"/>
              </w:rPr>
            </w:pPr>
            <w:r w:rsidRPr="00860E75">
              <w:rPr>
                <w:sz w:val="20"/>
                <w:szCs w:val="20"/>
              </w:rPr>
              <w:t>Use your arms and hands to protect your head and neck.</w:t>
            </w:r>
          </w:p>
          <w:p w14:paraId="11D786DE" w14:textId="77777777" w:rsidR="007C0138" w:rsidRPr="008F1001" w:rsidRDefault="007C0138" w:rsidP="007C0138">
            <w:pPr>
              <w:pStyle w:val="ListParagraph"/>
              <w:numPr>
                <w:ilvl w:val="0"/>
                <w:numId w:val="12"/>
              </w:numPr>
              <w:spacing w:before="0" w:after="160" w:line="276" w:lineRule="auto"/>
              <w:rPr>
                <w:sz w:val="20"/>
                <w:szCs w:val="20"/>
              </w:rPr>
            </w:pPr>
            <w:r w:rsidRPr="00860E75">
              <w:rPr>
                <w:sz w:val="20"/>
                <w:szCs w:val="20"/>
              </w:rPr>
              <w:t>Wait for the “All Clear</w:t>
            </w:r>
            <w:r>
              <w:rPr>
                <w:sz w:val="20"/>
                <w:szCs w:val="20"/>
              </w:rPr>
              <w:t>” before</w:t>
            </w:r>
            <w:r w:rsidRPr="00860E75">
              <w:rPr>
                <w:sz w:val="20"/>
                <w:szCs w:val="20"/>
              </w:rPr>
              <w:t xml:space="preserve"> leav</w:t>
            </w:r>
            <w:r>
              <w:rPr>
                <w:sz w:val="20"/>
                <w:szCs w:val="20"/>
              </w:rPr>
              <w:t>ing</w:t>
            </w:r>
            <w:r w:rsidRPr="00860E75">
              <w:rPr>
                <w:sz w:val="20"/>
                <w:szCs w:val="20"/>
              </w:rPr>
              <w:t xml:space="preserve"> your “Seek Shelter” safe space</w:t>
            </w:r>
          </w:p>
        </w:tc>
      </w:tr>
    </w:tbl>
    <w:p w14:paraId="667BD9A6" w14:textId="77777777" w:rsidR="007C0138" w:rsidRPr="00665996" w:rsidRDefault="007C0138" w:rsidP="007C0138">
      <w:pPr>
        <w:pStyle w:val="BodyText"/>
      </w:pPr>
      <w:r>
        <w:br w:type="page"/>
      </w:r>
    </w:p>
    <w:p w14:paraId="77ED8A47" w14:textId="1F793648" w:rsidR="0049445D" w:rsidRPr="00665996" w:rsidRDefault="0049445D" w:rsidP="007E59CB">
      <w:pPr>
        <w:pStyle w:val="BodyText"/>
      </w:pPr>
    </w:p>
    <w:p w14:paraId="6EDED0EF" w14:textId="685B7D1E" w:rsidR="00361443" w:rsidRDefault="00361443" w:rsidP="007E59CB">
      <w:pPr>
        <w:pStyle w:val="Heading1"/>
      </w:pPr>
      <w:bookmarkStart w:id="46" w:name="_Toc529953919"/>
      <w:r w:rsidRPr="00C32D37">
        <w:t>Course Schedule</w:t>
      </w:r>
      <w:bookmarkEnd w:id="46"/>
    </w:p>
    <w:p w14:paraId="18DBDB5E" w14:textId="0F6E3DCD" w:rsidR="00480503" w:rsidRPr="00541D70" w:rsidRDefault="00480503" w:rsidP="007E59CB">
      <w:r w:rsidRPr="00541D70">
        <w:t>This calendar represents my current plans and objectives. As we go through the semester, those plans may need to change to enhance the class learning opportunities. Such changes will be clearly communicated.</w:t>
      </w:r>
    </w:p>
    <w:p w14:paraId="1DDD079E" w14:textId="6FE27DE1" w:rsidR="00032B48" w:rsidRPr="004C6DC3" w:rsidRDefault="007C0138" w:rsidP="007E59CB">
      <w:pPr>
        <w:rPr>
          <w:rStyle w:val="IntenseEmphasis"/>
        </w:rPr>
      </w:pPr>
      <w:r w:rsidRPr="004C6DC3">
        <w:rPr>
          <w:rStyle w:val="IntenseEmphasis"/>
        </w:rPr>
        <w:t>[Be sure to list all assignments and exams. Listing class activities will help students assess whether these pose accessibility issues for them – this advance knowledge can give you, the student, and Student Disabilities Services time to find an equivalent alternate activity.</w:t>
      </w:r>
      <w:r>
        <w:rPr>
          <w:rStyle w:val="IntenseEmphasis"/>
        </w:rPr>
        <w:t xml:space="preserve"> Make sure to include the date and time of your final evaluative exercise (ex: exam, presentation, paper, project, etc.) during the designated finals period.</w:t>
      </w:r>
      <w:r w:rsidRPr="004C6DC3">
        <w:rPr>
          <w:rStyle w:val="IntenseEmphasis"/>
        </w:rPr>
        <w:t>]</w:t>
      </w:r>
    </w:p>
    <w:tbl>
      <w:tblPr>
        <w:tblStyle w:val="TableGrid"/>
        <w:tblW w:w="94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Course Schedule"/>
        <w:tblDescription w:val="Table outlines the topic, reading, and assignment / activity for each day, week, or module (depending on how the class is organized)."/>
      </w:tblPr>
      <w:tblGrid>
        <w:gridCol w:w="1592"/>
        <w:gridCol w:w="1273"/>
        <w:gridCol w:w="3870"/>
        <w:gridCol w:w="2692"/>
      </w:tblGrid>
      <w:tr w:rsidR="00223105" w:rsidRPr="00C32D37" w14:paraId="04D172A5" w14:textId="77777777" w:rsidTr="008E16AD">
        <w:trPr>
          <w:trHeight w:val="377"/>
          <w:tblHeader/>
        </w:trPr>
        <w:tc>
          <w:tcPr>
            <w:tcW w:w="1592" w:type="dxa"/>
            <w:tcBorders>
              <w:top w:val="single" w:sz="12" w:space="0" w:color="auto"/>
              <w:left w:val="single" w:sz="12" w:space="0" w:color="auto"/>
              <w:bottom w:val="single" w:sz="2" w:space="0" w:color="auto"/>
            </w:tcBorders>
            <w:shd w:val="clear" w:color="auto" w:fill="D0CECE" w:themeFill="background2" w:themeFillShade="E6"/>
          </w:tcPr>
          <w:p w14:paraId="268DFACC" w14:textId="77777777" w:rsidR="00223105" w:rsidRPr="001D3D41" w:rsidRDefault="00223105" w:rsidP="0082142C">
            <w:pPr>
              <w:jc w:val="center"/>
              <w:rPr>
                <w:b/>
              </w:rPr>
            </w:pPr>
            <w:r w:rsidRPr="001D3D41">
              <w:rPr>
                <w:b/>
              </w:rPr>
              <w:t>Date</w:t>
            </w:r>
          </w:p>
        </w:tc>
        <w:tc>
          <w:tcPr>
            <w:tcW w:w="1273" w:type="dxa"/>
            <w:tcBorders>
              <w:top w:val="single" w:sz="12" w:space="0" w:color="auto"/>
              <w:bottom w:val="single" w:sz="2" w:space="0" w:color="auto"/>
            </w:tcBorders>
            <w:shd w:val="clear" w:color="auto" w:fill="D0CECE" w:themeFill="background2" w:themeFillShade="E6"/>
          </w:tcPr>
          <w:p w14:paraId="2FDB1FC1" w14:textId="77777777" w:rsidR="00223105" w:rsidRPr="001D3D41" w:rsidRDefault="00223105" w:rsidP="0082142C">
            <w:pPr>
              <w:jc w:val="center"/>
              <w:rPr>
                <w:b/>
              </w:rPr>
            </w:pPr>
            <w:r w:rsidRPr="001D3D41">
              <w:rPr>
                <w:b/>
              </w:rPr>
              <w:t>Topic</w:t>
            </w:r>
          </w:p>
        </w:tc>
        <w:tc>
          <w:tcPr>
            <w:tcW w:w="3870" w:type="dxa"/>
            <w:tcBorders>
              <w:top w:val="single" w:sz="12" w:space="0" w:color="auto"/>
              <w:bottom w:val="single" w:sz="2" w:space="0" w:color="auto"/>
            </w:tcBorders>
            <w:shd w:val="clear" w:color="auto" w:fill="D0CECE" w:themeFill="background2" w:themeFillShade="E6"/>
          </w:tcPr>
          <w:p w14:paraId="045E0775" w14:textId="239438D1" w:rsidR="00223105" w:rsidRPr="001D3D41" w:rsidRDefault="00223105" w:rsidP="0082142C">
            <w:pPr>
              <w:jc w:val="center"/>
              <w:rPr>
                <w:b/>
              </w:rPr>
            </w:pPr>
            <w:r w:rsidRPr="001D3D41">
              <w:rPr>
                <w:b/>
              </w:rPr>
              <w:t>Preparation /</w:t>
            </w:r>
            <w:r w:rsidR="008E16AD">
              <w:rPr>
                <w:b/>
              </w:rPr>
              <w:t xml:space="preserve"> Reading Assignment</w:t>
            </w:r>
          </w:p>
        </w:tc>
        <w:tc>
          <w:tcPr>
            <w:tcW w:w="2692" w:type="dxa"/>
            <w:tcBorders>
              <w:top w:val="single" w:sz="12" w:space="0" w:color="auto"/>
              <w:bottom w:val="single" w:sz="2" w:space="0" w:color="auto"/>
              <w:right w:val="single" w:sz="12" w:space="0" w:color="auto"/>
            </w:tcBorders>
            <w:shd w:val="clear" w:color="auto" w:fill="D0CECE" w:themeFill="background2" w:themeFillShade="E6"/>
          </w:tcPr>
          <w:p w14:paraId="2650CCE7" w14:textId="32B2AA8D" w:rsidR="00223105" w:rsidRPr="001D3D41" w:rsidRDefault="0082142C" w:rsidP="0082142C">
            <w:pPr>
              <w:jc w:val="center"/>
              <w:rPr>
                <w:b/>
              </w:rPr>
            </w:pPr>
            <w:r>
              <w:rPr>
                <w:b/>
              </w:rPr>
              <w:t xml:space="preserve">Learning </w:t>
            </w:r>
            <w:r w:rsidR="00223105" w:rsidRPr="001D3D41">
              <w:rPr>
                <w:b/>
              </w:rPr>
              <w:t>Activity</w:t>
            </w:r>
          </w:p>
        </w:tc>
      </w:tr>
      <w:tr w:rsidR="00223105" w:rsidRPr="00C32D37" w14:paraId="37E10C2A" w14:textId="77777777" w:rsidTr="008E16AD">
        <w:trPr>
          <w:trHeight w:val="263"/>
        </w:trPr>
        <w:tc>
          <w:tcPr>
            <w:tcW w:w="1592" w:type="dxa"/>
            <w:tcBorders>
              <w:top w:val="single" w:sz="2" w:space="0" w:color="auto"/>
              <w:left w:val="single" w:sz="12" w:space="0" w:color="auto"/>
              <w:bottom w:val="single" w:sz="2" w:space="0" w:color="auto"/>
              <w:right w:val="single" w:sz="2" w:space="0" w:color="auto"/>
            </w:tcBorders>
          </w:tcPr>
          <w:p w14:paraId="7AA2F685" w14:textId="1E67BC5D" w:rsidR="00223105" w:rsidRPr="00C32D37" w:rsidRDefault="00223105" w:rsidP="007E59CB">
            <w:r>
              <w:t>Aug. 20</w:t>
            </w:r>
            <w:r w:rsidRPr="00C32D37">
              <w:t xml:space="preserve"> </w:t>
            </w:r>
            <w:r>
              <w:t>Mon.</w:t>
            </w:r>
          </w:p>
        </w:tc>
        <w:tc>
          <w:tcPr>
            <w:tcW w:w="1273" w:type="dxa"/>
            <w:tcBorders>
              <w:top w:val="single" w:sz="2" w:space="0" w:color="auto"/>
              <w:left w:val="single" w:sz="2" w:space="0" w:color="auto"/>
              <w:bottom w:val="single" w:sz="2" w:space="0" w:color="auto"/>
              <w:right w:val="single" w:sz="2" w:space="0" w:color="auto"/>
            </w:tcBorders>
          </w:tcPr>
          <w:p w14:paraId="58D834D7" w14:textId="77777777" w:rsidR="00223105" w:rsidRPr="00C32D37" w:rsidRDefault="00223105" w:rsidP="007E59CB">
            <w:r w:rsidRPr="00C32D37">
              <w:t> </w:t>
            </w:r>
          </w:p>
        </w:tc>
        <w:tc>
          <w:tcPr>
            <w:tcW w:w="3870" w:type="dxa"/>
            <w:tcBorders>
              <w:top w:val="single" w:sz="2" w:space="0" w:color="auto"/>
              <w:left w:val="single" w:sz="2" w:space="0" w:color="auto"/>
              <w:bottom w:val="single" w:sz="2" w:space="0" w:color="auto"/>
              <w:right w:val="single" w:sz="2" w:space="0" w:color="auto"/>
            </w:tcBorders>
          </w:tcPr>
          <w:p w14:paraId="797004ED" w14:textId="77777777" w:rsidR="00223105" w:rsidRPr="00C32D37" w:rsidRDefault="00223105" w:rsidP="007E59CB">
            <w:r w:rsidRPr="00C32D37">
              <w:t> </w:t>
            </w:r>
          </w:p>
        </w:tc>
        <w:tc>
          <w:tcPr>
            <w:tcW w:w="2692" w:type="dxa"/>
            <w:tcBorders>
              <w:top w:val="single" w:sz="2" w:space="0" w:color="auto"/>
              <w:left w:val="single" w:sz="2" w:space="0" w:color="auto"/>
              <w:bottom w:val="single" w:sz="2" w:space="0" w:color="auto"/>
              <w:right w:val="single" w:sz="12" w:space="0" w:color="auto"/>
            </w:tcBorders>
          </w:tcPr>
          <w:p w14:paraId="5979FCB8" w14:textId="77777777" w:rsidR="00223105" w:rsidRPr="00C32D37" w:rsidRDefault="00223105" w:rsidP="007E59CB">
            <w:r w:rsidRPr="00C32D37">
              <w:t> </w:t>
            </w:r>
          </w:p>
        </w:tc>
      </w:tr>
      <w:tr w:rsidR="00223105" w:rsidRPr="00C32D37" w14:paraId="12D7A97F" w14:textId="77777777" w:rsidTr="008E16AD">
        <w:trPr>
          <w:trHeight w:val="248"/>
        </w:trPr>
        <w:tc>
          <w:tcPr>
            <w:tcW w:w="1592" w:type="dxa"/>
            <w:tcBorders>
              <w:top w:val="single" w:sz="2" w:space="0" w:color="auto"/>
              <w:left w:val="single" w:sz="12" w:space="0" w:color="auto"/>
              <w:bottom w:val="single" w:sz="2" w:space="0" w:color="auto"/>
              <w:right w:val="single" w:sz="2" w:space="0" w:color="auto"/>
            </w:tcBorders>
          </w:tcPr>
          <w:p w14:paraId="42258CD9" w14:textId="4B1ECE4A" w:rsidR="00223105" w:rsidRPr="00C32D37" w:rsidRDefault="00223105" w:rsidP="007E59CB">
            <w:r w:rsidRPr="00C32D37">
              <w:t>Aug.</w:t>
            </w:r>
            <w:r>
              <w:t xml:space="preserve"> 22</w:t>
            </w:r>
            <w:r w:rsidRPr="00C32D37">
              <w:t xml:space="preserve"> </w:t>
            </w:r>
            <w:r>
              <w:t>Wed.</w:t>
            </w:r>
          </w:p>
        </w:tc>
        <w:tc>
          <w:tcPr>
            <w:tcW w:w="1273" w:type="dxa"/>
            <w:tcBorders>
              <w:top w:val="single" w:sz="2" w:space="0" w:color="auto"/>
              <w:left w:val="single" w:sz="2" w:space="0" w:color="auto"/>
              <w:bottom w:val="single" w:sz="2" w:space="0" w:color="auto"/>
              <w:right w:val="single" w:sz="2" w:space="0" w:color="auto"/>
            </w:tcBorders>
          </w:tcPr>
          <w:p w14:paraId="359943BD" w14:textId="77777777" w:rsidR="00223105" w:rsidRPr="00C32D37" w:rsidRDefault="00223105" w:rsidP="007E59CB">
            <w:r w:rsidRPr="00C32D37">
              <w:t> </w:t>
            </w:r>
          </w:p>
        </w:tc>
        <w:tc>
          <w:tcPr>
            <w:tcW w:w="3870" w:type="dxa"/>
            <w:tcBorders>
              <w:top w:val="single" w:sz="2" w:space="0" w:color="auto"/>
              <w:left w:val="single" w:sz="2" w:space="0" w:color="auto"/>
              <w:bottom w:val="single" w:sz="2" w:space="0" w:color="auto"/>
              <w:right w:val="single" w:sz="2" w:space="0" w:color="auto"/>
            </w:tcBorders>
          </w:tcPr>
          <w:p w14:paraId="53C87A82" w14:textId="77777777" w:rsidR="00223105" w:rsidRPr="00C32D37" w:rsidRDefault="00223105" w:rsidP="007E59CB">
            <w:r w:rsidRPr="00C32D37">
              <w:t> </w:t>
            </w:r>
          </w:p>
        </w:tc>
        <w:tc>
          <w:tcPr>
            <w:tcW w:w="2692" w:type="dxa"/>
            <w:tcBorders>
              <w:top w:val="single" w:sz="2" w:space="0" w:color="auto"/>
              <w:left w:val="single" w:sz="2" w:space="0" w:color="auto"/>
              <w:bottom w:val="single" w:sz="2" w:space="0" w:color="auto"/>
              <w:right w:val="single" w:sz="12" w:space="0" w:color="auto"/>
            </w:tcBorders>
          </w:tcPr>
          <w:p w14:paraId="4D10A6B1" w14:textId="77777777" w:rsidR="00223105" w:rsidRPr="00C32D37" w:rsidRDefault="00223105" w:rsidP="007E59CB">
            <w:r w:rsidRPr="00C32D37">
              <w:t> </w:t>
            </w:r>
          </w:p>
        </w:tc>
      </w:tr>
      <w:tr w:rsidR="00223105" w:rsidRPr="00C32D37" w14:paraId="1D5A1064" w14:textId="77777777" w:rsidTr="008E16AD">
        <w:trPr>
          <w:trHeight w:val="263"/>
        </w:trPr>
        <w:tc>
          <w:tcPr>
            <w:tcW w:w="1592" w:type="dxa"/>
            <w:tcBorders>
              <w:top w:val="single" w:sz="2" w:space="0" w:color="auto"/>
              <w:left w:val="single" w:sz="12" w:space="0" w:color="auto"/>
              <w:bottom w:val="single" w:sz="12" w:space="0" w:color="auto"/>
              <w:right w:val="single" w:sz="2" w:space="0" w:color="auto"/>
            </w:tcBorders>
          </w:tcPr>
          <w:p w14:paraId="488B35EB" w14:textId="5E2B8D21" w:rsidR="00223105" w:rsidRPr="00C32D37" w:rsidRDefault="00223105" w:rsidP="007E59CB">
            <w:r>
              <w:t>Aug. 24</w:t>
            </w:r>
            <w:r w:rsidRPr="00C32D37">
              <w:t xml:space="preserve"> </w:t>
            </w:r>
            <w:r>
              <w:t>Fri.</w:t>
            </w:r>
          </w:p>
        </w:tc>
        <w:tc>
          <w:tcPr>
            <w:tcW w:w="1273" w:type="dxa"/>
            <w:tcBorders>
              <w:top w:val="single" w:sz="2" w:space="0" w:color="auto"/>
              <w:left w:val="single" w:sz="2" w:space="0" w:color="auto"/>
              <w:bottom w:val="single" w:sz="12" w:space="0" w:color="auto"/>
              <w:right w:val="single" w:sz="2" w:space="0" w:color="auto"/>
            </w:tcBorders>
          </w:tcPr>
          <w:p w14:paraId="1FA055CF" w14:textId="77777777" w:rsidR="00223105" w:rsidRPr="00C32D37" w:rsidRDefault="00223105" w:rsidP="007E59CB">
            <w:r w:rsidRPr="00C32D37">
              <w:t> </w:t>
            </w:r>
          </w:p>
        </w:tc>
        <w:tc>
          <w:tcPr>
            <w:tcW w:w="3870" w:type="dxa"/>
            <w:tcBorders>
              <w:top w:val="single" w:sz="2" w:space="0" w:color="auto"/>
              <w:left w:val="single" w:sz="2" w:space="0" w:color="auto"/>
              <w:bottom w:val="single" w:sz="12" w:space="0" w:color="auto"/>
              <w:right w:val="single" w:sz="2" w:space="0" w:color="auto"/>
            </w:tcBorders>
          </w:tcPr>
          <w:p w14:paraId="6508AD14" w14:textId="77777777" w:rsidR="00223105" w:rsidRPr="00C32D37" w:rsidRDefault="00223105" w:rsidP="007E59CB">
            <w:r w:rsidRPr="00C32D37">
              <w:t> </w:t>
            </w:r>
          </w:p>
        </w:tc>
        <w:tc>
          <w:tcPr>
            <w:tcW w:w="2692" w:type="dxa"/>
            <w:tcBorders>
              <w:top w:val="single" w:sz="2" w:space="0" w:color="auto"/>
              <w:left w:val="single" w:sz="2" w:space="0" w:color="auto"/>
              <w:bottom w:val="single" w:sz="12" w:space="0" w:color="auto"/>
              <w:right w:val="single" w:sz="12" w:space="0" w:color="auto"/>
            </w:tcBorders>
          </w:tcPr>
          <w:p w14:paraId="18E4D207" w14:textId="77777777" w:rsidR="00223105" w:rsidRPr="00C32D37" w:rsidRDefault="00223105" w:rsidP="007E59CB">
            <w:r w:rsidRPr="00C32D37">
              <w:t> </w:t>
            </w:r>
          </w:p>
        </w:tc>
      </w:tr>
    </w:tbl>
    <w:p w14:paraId="471EF548" w14:textId="77777777" w:rsidR="00361443" w:rsidRPr="00C32D37" w:rsidRDefault="00361443" w:rsidP="007E59CB"/>
    <w:p w14:paraId="09B49663" w14:textId="7AC3E3BB" w:rsidR="00361443" w:rsidRPr="00C32D37" w:rsidRDefault="00361443" w:rsidP="007E59CB"/>
    <w:p w14:paraId="5E191970" w14:textId="6C50F9BF" w:rsidR="00E00CA6" w:rsidRDefault="00E00CA6" w:rsidP="007E59CB">
      <w:pPr>
        <w:pStyle w:val="Heading1"/>
      </w:pPr>
      <w:bookmarkStart w:id="47" w:name="_Toc529953920"/>
      <w:r>
        <w:t>Student Perception of Teaching (SPOT)</w:t>
      </w:r>
      <w:bookmarkEnd w:id="47"/>
    </w:p>
    <w:p w14:paraId="0ACD434E" w14:textId="4000F873" w:rsidR="00665996" w:rsidRPr="00C32D37" w:rsidRDefault="0016550C" w:rsidP="007E59CB">
      <w:r>
        <w:t xml:space="preserve">Towards the end of the </w:t>
      </w:r>
      <w:r w:rsidR="00CA777A">
        <w:t>term</w:t>
      </w:r>
      <w:r>
        <w:t xml:space="preserve"> you will receive an email asking to complete your SPOT for this course. I appreciate </w:t>
      </w:r>
      <w:r w:rsidR="0007219B">
        <w:t>your</w:t>
      </w:r>
      <w:r>
        <w:t xml:space="preserve"> thoughtful and reflective feedback</w:t>
      </w:r>
      <w:r w:rsidR="0007219B">
        <w:t xml:space="preserve"> to</w:t>
      </w:r>
      <w:r>
        <w:t xml:space="preserve"> help make this course succes</w:t>
      </w:r>
      <w:r w:rsidR="00CA777A">
        <w:t xml:space="preserve">sful for future students. You can fill out </w:t>
      </w:r>
      <w:r w:rsidR="0007219B">
        <w:t>the SPOT</w:t>
      </w:r>
      <w:r w:rsidR="00CA777A">
        <w:t xml:space="preserve"> by clicking on the link in the email or in TCU Online when SPOTs open. </w:t>
      </w:r>
    </w:p>
    <w:p w14:paraId="03F1BF9F" w14:textId="443C225A" w:rsidR="00E00CA6" w:rsidRPr="004C6DC3" w:rsidRDefault="00CA777A" w:rsidP="007E59CB">
      <w:pPr>
        <w:rPr>
          <w:rStyle w:val="IntenseEmphasis"/>
        </w:rPr>
      </w:pPr>
      <w:r w:rsidRPr="004C6DC3">
        <w:rPr>
          <w:rStyle w:val="IntenseEmphasis"/>
        </w:rPr>
        <w:t>[Explain here how you use SPOT feedback to improve the course over time</w:t>
      </w:r>
      <w:r w:rsidR="00B4200B" w:rsidRPr="004C6DC3">
        <w:rPr>
          <w:rStyle w:val="IntenseEmphasis"/>
        </w:rPr>
        <w:t xml:space="preserve">. You </w:t>
      </w:r>
      <w:r w:rsidR="008E16AD">
        <w:rPr>
          <w:rStyle w:val="IntenseEmphasis"/>
        </w:rPr>
        <w:t>should</w:t>
      </w:r>
      <w:r w:rsidR="00B4200B" w:rsidRPr="004C6DC3">
        <w:rPr>
          <w:rStyle w:val="IntenseEmphasis"/>
        </w:rPr>
        <w:t xml:space="preserve"> also add a note on </w:t>
      </w:r>
      <w:r w:rsidR="008E16AD">
        <w:rPr>
          <w:rStyle w:val="IntenseEmphasis"/>
        </w:rPr>
        <w:t>a module introduction page toward the end of the course</w:t>
      </w:r>
      <w:r w:rsidR="00B4200B" w:rsidRPr="004C6DC3">
        <w:rPr>
          <w:rStyle w:val="IntenseEmphasis"/>
        </w:rPr>
        <w:t xml:space="preserve"> </w:t>
      </w:r>
      <w:r w:rsidR="008E16AD">
        <w:rPr>
          <w:rStyle w:val="IntenseEmphasis"/>
        </w:rPr>
        <w:t>to remind students to complete the SPOT</w:t>
      </w:r>
      <w:r w:rsidR="00B4200B" w:rsidRPr="004C6DC3">
        <w:rPr>
          <w:rStyle w:val="IntenseEmphasis"/>
        </w:rPr>
        <w:t>.]</w:t>
      </w:r>
    </w:p>
    <w:p w14:paraId="6FFA1586" w14:textId="3009E900" w:rsidR="00361443" w:rsidRPr="00C32D37" w:rsidRDefault="008E16AD" w:rsidP="008E16AD">
      <w:pPr>
        <w:pStyle w:val="Heading1"/>
        <w:tabs>
          <w:tab w:val="left" w:pos="1695"/>
          <w:tab w:val="center" w:pos="4680"/>
        </w:tabs>
        <w:jc w:val="left"/>
      </w:pPr>
      <w:r>
        <w:tab/>
      </w:r>
      <w:r>
        <w:tab/>
      </w:r>
      <w:bookmarkStart w:id="48" w:name="_Toc529953921"/>
      <w:r w:rsidR="00361443" w:rsidRPr="00C32D37">
        <w:t>TCU Mission Statement</w:t>
      </w:r>
      <w:bookmarkEnd w:id="48"/>
    </w:p>
    <w:p w14:paraId="6818B368" w14:textId="77777777" w:rsidR="00361443" w:rsidRPr="00C32D37" w:rsidRDefault="00361443" w:rsidP="007E59CB">
      <w:r w:rsidRPr="00C32D37">
        <w:t>To educate individuals to think and act as ethical leaders and responsible citizens in the global community.</w:t>
      </w:r>
    </w:p>
    <w:p w14:paraId="16A79532" w14:textId="77777777" w:rsidR="00361443" w:rsidRPr="004C6DC3" w:rsidRDefault="00361443" w:rsidP="007E59CB">
      <w:pPr>
        <w:rPr>
          <w:rStyle w:val="IntenseEmphasis"/>
        </w:rPr>
      </w:pPr>
      <w:r w:rsidRPr="004C6DC3">
        <w:rPr>
          <w:rStyle w:val="IntenseEmphasis"/>
        </w:rPr>
        <w:t>[Consider adding the college / program / department mission statement as well.]</w:t>
      </w:r>
    </w:p>
    <w:p w14:paraId="36134EAB" w14:textId="77777777" w:rsidR="00361443" w:rsidRPr="00C32D37" w:rsidRDefault="00361443" w:rsidP="007E59CB"/>
    <w:sectPr w:rsidR="00361443" w:rsidRPr="00C32D37" w:rsidSect="00994C61">
      <w:footerReference w:type="defaul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B1979" w14:textId="77777777" w:rsidR="003B2016" w:rsidRDefault="003B2016" w:rsidP="007E59CB">
      <w:r>
        <w:separator/>
      </w:r>
    </w:p>
  </w:endnote>
  <w:endnote w:type="continuationSeparator" w:id="0">
    <w:p w14:paraId="1BD77505" w14:textId="77777777" w:rsidR="003B2016" w:rsidRDefault="003B2016" w:rsidP="007E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4B82" w14:textId="105A9835" w:rsidR="00A55350" w:rsidRDefault="00A55350">
    <w:pPr>
      <w:pStyle w:val="Footer"/>
      <w:jc w:val="right"/>
    </w:pPr>
    <w:r>
      <w:t>©TCU Version 4 (11/18)</w:t>
    </w:r>
    <w:r>
      <w:rPr>
        <w:color w:val="5B9BD5" w:themeColor="accent1"/>
        <w:sz w:val="20"/>
        <w:szCs w:val="20"/>
      </w:rPr>
      <w:t xml:space="preserve"> </w:t>
    </w:r>
    <w:r>
      <w:rPr>
        <w:color w:val="5B9BD5" w:themeColor="accent1"/>
        <w:sz w:val="20"/>
        <w:szCs w:val="20"/>
      </w:rPr>
      <w:tab/>
    </w:r>
    <w:r>
      <w:rPr>
        <w:color w:val="5B9BD5" w:themeColor="accent1"/>
        <w:sz w:val="20"/>
        <w:szCs w:val="20"/>
      </w:rPr>
      <w:tab/>
    </w:r>
    <w:r w:rsidRPr="00B72624">
      <w:rPr>
        <w:color w:val="000000" w:themeColor="text1"/>
        <w:sz w:val="20"/>
        <w:szCs w:val="20"/>
      </w:rPr>
      <w:t xml:space="preserve">Page </w:t>
    </w:r>
    <w:r w:rsidRPr="00B72624">
      <w:rPr>
        <w:color w:val="000000" w:themeColor="text1"/>
        <w:sz w:val="20"/>
        <w:szCs w:val="20"/>
      </w:rPr>
      <w:fldChar w:fldCharType="begin"/>
    </w:r>
    <w:r w:rsidRPr="00B72624">
      <w:rPr>
        <w:color w:val="000000" w:themeColor="text1"/>
        <w:sz w:val="20"/>
        <w:szCs w:val="20"/>
      </w:rPr>
      <w:instrText xml:space="preserve"> PAGE  \* Arabic </w:instrText>
    </w:r>
    <w:r w:rsidRPr="00B72624">
      <w:rPr>
        <w:color w:val="000000" w:themeColor="text1"/>
        <w:sz w:val="20"/>
        <w:szCs w:val="20"/>
      </w:rPr>
      <w:fldChar w:fldCharType="separate"/>
    </w:r>
    <w:r>
      <w:rPr>
        <w:noProof/>
        <w:color w:val="000000" w:themeColor="text1"/>
        <w:sz w:val="20"/>
        <w:szCs w:val="20"/>
      </w:rPr>
      <w:t>14</w:t>
    </w:r>
    <w:r w:rsidRPr="00B72624">
      <w:rPr>
        <w:color w:val="000000" w:themeColor="text1"/>
        <w:sz w:val="20"/>
        <w:szCs w:val="20"/>
      </w:rPr>
      <w:fldChar w:fldCharType="end"/>
    </w:r>
  </w:p>
  <w:p w14:paraId="764E08C5" w14:textId="77777777" w:rsidR="00A55350" w:rsidRDefault="00A5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2156" w14:textId="1E4F8B23" w:rsidR="00A55350" w:rsidRPr="00994C61" w:rsidRDefault="00A55350" w:rsidP="00994C61">
    <w:pPr>
      <w:pStyle w:val="Footer"/>
      <w:ind w:right="360"/>
      <w:jc w:val="center"/>
      <w:rPr>
        <w:color w:val="5B9BD5" w:themeColor="accent1"/>
        <w:sz w:val="20"/>
        <w:szCs w:val="20"/>
      </w:rPr>
    </w:pPr>
    <w:r>
      <w:rPr>
        <w:color w:val="5B9BD5" w:themeColor="accent1"/>
        <w:sz w:val="20"/>
        <w:szCs w:val="20"/>
      </w:rPr>
      <w:tab/>
    </w:r>
    <w:r>
      <w:rPr>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DC2AD" w14:textId="77777777" w:rsidR="003B2016" w:rsidRDefault="003B2016" w:rsidP="007E59CB">
      <w:r>
        <w:separator/>
      </w:r>
    </w:p>
  </w:footnote>
  <w:footnote w:type="continuationSeparator" w:id="0">
    <w:p w14:paraId="71FB3245" w14:textId="77777777" w:rsidR="003B2016" w:rsidRDefault="003B2016" w:rsidP="007E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70F18"/>
    <w:multiLevelType w:val="multilevel"/>
    <w:tmpl w:val="92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E5920"/>
    <w:multiLevelType w:val="hybridMultilevel"/>
    <w:tmpl w:val="C63A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7BDB"/>
    <w:multiLevelType w:val="multilevel"/>
    <w:tmpl w:val="AFDE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837D2"/>
    <w:multiLevelType w:val="hybridMultilevel"/>
    <w:tmpl w:val="5EE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E5CFE"/>
    <w:multiLevelType w:val="hybridMultilevel"/>
    <w:tmpl w:val="7C5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72475"/>
    <w:multiLevelType w:val="hybridMultilevel"/>
    <w:tmpl w:val="C8004B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EB3204"/>
    <w:multiLevelType w:val="hybridMultilevel"/>
    <w:tmpl w:val="9D8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97C72"/>
    <w:multiLevelType w:val="multilevel"/>
    <w:tmpl w:val="DE9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E1BD0"/>
    <w:multiLevelType w:val="hybridMultilevel"/>
    <w:tmpl w:val="8618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447232"/>
    <w:multiLevelType w:val="hybridMultilevel"/>
    <w:tmpl w:val="D0F85C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9"/>
  </w:num>
  <w:num w:numId="4">
    <w:abstractNumId w:val="2"/>
  </w:num>
  <w:num w:numId="5">
    <w:abstractNumId w:val="10"/>
  </w:num>
  <w:num w:numId="6">
    <w:abstractNumId w:val="8"/>
  </w:num>
  <w:num w:numId="7">
    <w:abstractNumId w:val="6"/>
  </w:num>
  <w:num w:numId="8">
    <w:abstractNumId w:val="5"/>
  </w:num>
  <w:num w:numId="9">
    <w:abstractNumId w:val="4"/>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1D"/>
    <w:rsid w:val="000136DE"/>
    <w:rsid w:val="00032B48"/>
    <w:rsid w:val="000507E0"/>
    <w:rsid w:val="0007219B"/>
    <w:rsid w:val="000951FC"/>
    <w:rsid w:val="000D738F"/>
    <w:rsid w:val="000F660C"/>
    <w:rsid w:val="00104F5A"/>
    <w:rsid w:val="00105566"/>
    <w:rsid w:val="0012523C"/>
    <w:rsid w:val="00125C65"/>
    <w:rsid w:val="00127DF5"/>
    <w:rsid w:val="00131EB6"/>
    <w:rsid w:val="00135222"/>
    <w:rsid w:val="00137BC4"/>
    <w:rsid w:val="00150085"/>
    <w:rsid w:val="00160907"/>
    <w:rsid w:val="0016550C"/>
    <w:rsid w:val="00170EAE"/>
    <w:rsid w:val="00180DB0"/>
    <w:rsid w:val="001932F7"/>
    <w:rsid w:val="001D3D41"/>
    <w:rsid w:val="001E28DF"/>
    <w:rsid w:val="00205006"/>
    <w:rsid w:val="00217127"/>
    <w:rsid w:val="00223105"/>
    <w:rsid w:val="00235D18"/>
    <w:rsid w:val="0025452B"/>
    <w:rsid w:val="0025719A"/>
    <w:rsid w:val="00294824"/>
    <w:rsid w:val="002A4225"/>
    <w:rsid w:val="002B361E"/>
    <w:rsid w:val="002C0D57"/>
    <w:rsid w:val="002C10C9"/>
    <w:rsid w:val="002C400B"/>
    <w:rsid w:val="002D4296"/>
    <w:rsid w:val="002F6F98"/>
    <w:rsid w:val="003115B3"/>
    <w:rsid w:val="00320001"/>
    <w:rsid w:val="00325F31"/>
    <w:rsid w:val="003350F7"/>
    <w:rsid w:val="003524FB"/>
    <w:rsid w:val="00361443"/>
    <w:rsid w:val="0036171A"/>
    <w:rsid w:val="00363F63"/>
    <w:rsid w:val="003640CC"/>
    <w:rsid w:val="00371F6E"/>
    <w:rsid w:val="00372C79"/>
    <w:rsid w:val="00373DD7"/>
    <w:rsid w:val="00382AC0"/>
    <w:rsid w:val="003B2016"/>
    <w:rsid w:val="003C1C62"/>
    <w:rsid w:val="003E0B50"/>
    <w:rsid w:val="003F6161"/>
    <w:rsid w:val="00413657"/>
    <w:rsid w:val="004148E6"/>
    <w:rsid w:val="00436166"/>
    <w:rsid w:val="0044426D"/>
    <w:rsid w:val="00480503"/>
    <w:rsid w:val="00487D8E"/>
    <w:rsid w:val="00490EB9"/>
    <w:rsid w:val="0049445D"/>
    <w:rsid w:val="004B6922"/>
    <w:rsid w:val="004C6DC3"/>
    <w:rsid w:val="004D0998"/>
    <w:rsid w:val="004D4725"/>
    <w:rsid w:val="004E17DD"/>
    <w:rsid w:val="004E6B25"/>
    <w:rsid w:val="004F56B2"/>
    <w:rsid w:val="00514A3F"/>
    <w:rsid w:val="005202DB"/>
    <w:rsid w:val="005226CD"/>
    <w:rsid w:val="00523D21"/>
    <w:rsid w:val="0053250D"/>
    <w:rsid w:val="00541D70"/>
    <w:rsid w:val="00544D2F"/>
    <w:rsid w:val="00546400"/>
    <w:rsid w:val="0055365F"/>
    <w:rsid w:val="00556D48"/>
    <w:rsid w:val="00560DD6"/>
    <w:rsid w:val="00571221"/>
    <w:rsid w:val="005737F7"/>
    <w:rsid w:val="00582E7F"/>
    <w:rsid w:val="005832BD"/>
    <w:rsid w:val="00590271"/>
    <w:rsid w:val="00594951"/>
    <w:rsid w:val="005A4AAE"/>
    <w:rsid w:val="005C74D4"/>
    <w:rsid w:val="005D03A3"/>
    <w:rsid w:val="005F2455"/>
    <w:rsid w:val="00652E44"/>
    <w:rsid w:val="0065443A"/>
    <w:rsid w:val="0066069B"/>
    <w:rsid w:val="00664B45"/>
    <w:rsid w:val="00665996"/>
    <w:rsid w:val="00670279"/>
    <w:rsid w:val="0067233D"/>
    <w:rsid w:val="00682492"/>
    <w:rsid w:val="006D0F90"/>
    <w:rsid w:val="006F4F3A"/>
    <w:rsid w:val="00707D3F"/>
    <w:rsid w:val="00720C4E"/>
    <w:rsid w:val="00725EC3"/>
    <w:rsid w:val="0073797C"/>
    <w:rsid w:val="0076057B"/>
    <w:rsid w:val="00777CD6"/>
    <w:rsid w:val="007860F0"/>
    <w:rsid w:val="007C0138"/>
    <w:rsid w:val="007C01AA"/>
    <w:rsid w:val="007C28F2"/>
    <w:rsid w:val="007D7CCE"/>
    <w:rsid w:val="007E59CB"/>
    <w:rsid w:val="0082142C"/>
    <w:rsid w:val="00830296"/>
    <w:rsid w:val="008325E7"/>
    <w:rsid w:val="008326D6"/>
    <w:rsid w:val="0084493F"/>
    <w:rsid w:val="00844CC1"/>
    <w:rsid w:val="00850E7D"/>
    <w:rsid w:val="00863103"/>
    <w:rsid w:val="00864016"/>
    <w:rsid w:val="0087524E"/>
    <w:rsid w:val="008A7CCE"/>
    <w:rsid w:val="008B55AB"/>
    <w:rsid w:val="008E16AD"/>
    <w:rsid w:val="008E715E"/>
    <w:rsid w:val="008F5284"/>
    <w:rsid w:val="0090755D"/>
    <w:rsid w:val="00920AE1"/>
    <w:rsid w:val="00920E1F"/>
    <w:rsid w:val="00924AF4"/>
    <w:rsid w:val="00942D73"/>
    <w:rsid w:val="00960AC0"/>
    <w:rsid w:val="0096396E"/>
    <w:rsid w:val="00965EBE"/>
    <w:rsid w:val="0096616B"/>
    <w:rsid w:val="009725F4"/>
    <w:rsid w:val="00977000"/>
    <w:rsid w:val="00984A58"/>
    <w:rsid w:val="00985D8F"/>
    <w:rsid w:val="00990A46"/>
    <w:rsid w:val="00994C61"/>
    <w:rsid w:val="009A791C"/>
    <w:rsid w:val="009B1470"/>
    <w:rsid w:val="009B2AEE"/>
    <w:rsid w:val="009C2FD8"/>
    <w:rsid w:val="009F1A8A"/>
    <w:rsid w:val="009F615A"/>
    <w:rsid w:val="00A015C3"/>
    <w:rsid w:val="00A019D4"/>
    <w:rsid w:val="00A0727E"/>
    <w:rsid w:val="00A22286"/>
    <w:rsid w:val="00A55350"/>
    <w:rsid w:val="00A57BE7"/>
    <w:rsid w:val="00A6792C"/>
    <w:rsid w:val="00A67BBF"/>
    <w:rsid w:val="00A73144"/>
    <w:rsid w:val="00A9138C"/>
    <w:rsid w:val="00A92DF4"/>
    <w:rsid w:val="00A958A1"/>
    <w:rsid w:val="00AB6DA5"/>
    <w:rsid w:val="00B0579B"/>
    <w:rsid w:val="00B0756B"/>
    <w:rsid w:val="00B161AE"/>
    <w:rsid w:val="00B222E5"/>
    <w:rsid w:val="00B23082"/>
    <w:rsid w:val="00B24483"/>
    <w:rsid w:val="00B30F61"/>
    <w:rsid w:val="00B32D95"/>
    <w:rsid w:val="00B4200B"/>
    <w:rsid w:val="00B57A33"/>
    <w:rsid w:val="00B72624"/>
    <w:rsid w:val="00B9579F"/>
    <w:rsid w:val="00BA44E6"/>
    <w:rsid w:val="00BD210E"/>
    <w:rsid w:val="00BD3583"/>
    <w:rsid w:val="00BD3CAB"/>
    <w:rsid w:val="00BF07FD"/>
    <w:rsid w:val="00BF5494"/>
    <w:rsid w:val="00C13511"/>
    <w:rsid w:val="00C31563"/>
    <w:rsid w:val="00C32D37"/>
    <w:rsid w:val="00C63790"/>
    <w:rsid w:val="00C92E29"/>
    <w:rsid w:val="00C976BF"/>
    <w:rsid w:val="00C97C44"/>
    <w:rsid w:val="00CA254A"/>
    <w:rsid w:val="00CA777A"/>
    <w:rsid w:val="00CB1698"/>
    <w:rsid w:val="00CB6A49"/>
    <w:rsid w:val="00CB79E2"/>
    <w:rsid w:val="00CD112C"/>
    <w:rsid w:val="00CF4B72"/>
    <w:rsid w:val="00D0218C"/>
    <w:rsid w:val="00D170AC"/>
    <w:rsid w:val="00D230F6"/>
    <w:rsid w:val="00D27CEA"/>
    <w:rsid w:val="00D3542D"/>
    <w:rsid w:val="00D3661D"/>
    <w:rsid w:val="00D445B3"/>
    <w:rsid w:val="00D46B3F"/>
    <w:rsid w:val="00D65AFD"/>
    <w:rsid w:val="00D765EF"/>
    <w:rsid w:val="00DA0561"/>
    <w:rsid w:val="00DA37BD"/>
    <w:rsid w:val="00DB4F47"/>
    <w:rsid w:val="00DC053B"/>
    <w:rsid w:val="00DC123A"/>
    <w:rsid w:val="00DD05AF"/>
    <w:rsid w:val="00DD3A29"/>
    <w:rsid w:val="00DF07BC"/>
    <w:rsid w:val="00E00CA6"/>
    <w:rsid w:val="00E16FBD"/>
    <w:rsid w:val="00E54634"/>
    <w:rsid w:val="00E70F96"/>
    <w:rsid w:val="00E7798B"/>
    <w:rsid w:val="00E84486"/>
    <w:rsid w:val="00E84CCB"/>
    <w:rsid w:val="00E93423"/>
    <w:rsid w:val="00E974CD"/>
    <w:rsid w:val="00EA5C16"/>
    <w:rsid w:val="00EB4FBC"/>
    <w:rsid w:val="00EC7F64"/>
    <w:rsid w:val="00ED764B"/>
    <w:rsid w:val="00F1608B"/>
    <w:rsid w:val="00F31C53"/>
    <w:rsid w:val="00F613E7"/>
    <w:rsid w:val="00F71B47"/>
    <w:rsid w:val="00F71CC1"/>
    <w:rsid w:val="00F73366"/>
    <w:rsid w:val="00F7713B"/>
    <w:rsid w:val="00F97D5E"/>
    <w:rsid w:val="00F97D6C"/>
    <w:rsid w:val="00FA0410"/>
    <w:rsid w:val="00FA31AC"/>
    <w:rsid w:val="00FA3B99"/>
    <w:rsid w:val="00FC1B24"/>
    <w:rsid w:val="00FD0324"/>
    <w:rsid w:val="00FD7FA2"/>
    <w:rsid w:val="00FE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01BD6"/>
  <w15:docId w15:val="{EB9833B4-124B-4E3E-8D19-0259C7A7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9CB"/>
    <w:pPr>
      <w:spacing w:before="120" w:after="120" w:line="240" w:lineRule="auto"/>
    </w:pPr>
    <w:rPr>
      <w:rFonts w:ascii="Arial" w:eastAsia="Times New Roman" w:hAnsi="Arial" w:cs="Arial"/>
    </w:rPr>
  </w:style>
  <w:style w:type="paragraph" w:styleId="Heading1">
    <w:name w:val="heading 1"/>
    <w:basedOn w:val="Normal"/>
    <w:link w:val="Heading1Char"/>
    <w:uiPriority w:val="9"/>
    <w:qFormat/>
    <w:rsid w:val="00670279"/>
    <w:pPr>
      <w:spacing w:before="100" w:beforeAutospacing="1" w:after="100" w:afterAutospacing="1"/>
      <w:jc w:val="center"/>
      <w:outlineLvl w:val="0"/>
    </w:pPr>
    <w:rPr>
      <w:b/>
      <w:bCs/>
      <w:kern w:val="36"/>
      <w:sz w:val="32"/>
      <w:szCs w:val="32"/>
    </w:rPr>
  </w:style>
  <w:style w:type="paragraph" w:styleId="Heading2">
    <w:name w:val="heading 2"/>
    <w:basedOn w:val="Normal"/>
    <w:next w:val="Normal"/>
    <w:link w:val="Heading2Char"/>
    <w:uiPriority w:val="9"/>
    <w:unhideWhenUsed/>
    <w:qFormat/>
    <w:rsid w:val="00D65AFD"/>
    <w:pPr>
      <w:keepNext/>
      <w:keepLines/>
      <w:spacing w:before="40"/>
      <w:outlineLvl w:val="1"/>
    </w:pPr>
    <w:rPr>
      <w:rFonts w:eastAsiaTheme="majorEastAsia"/>
      <w:sz w:val="28"/>
      <w:szCs w:val="28"/>
    </w:rPr>
  </w:style>
  <w:style w:type="paragraph" w:styleId="Heading3">
    <w:name w:val="heading 3"/>
    <w:basedOn w:val="Normal"/>
    <w:next w:val="Normal"/>
    <w:link w:val="Heading3Char"/>
    <w:uiPriority w:val="9"/>
    <w:unhideWhenUsed/>
    <w:qFormat/>
    <w:rsid w:val="00B222E5"/>
    <w:pPr>
      <w:outlineLvl w:val="2"/>
    </w:pPr>
    <w:rPr>
      <w:b/>
      <w:bCs/>
    </w:rPr>
  </w:style>
  <w:style w:type="paragraph" w:styleId="Heading4">
    <w:name w:val="heading 4"/>
    <w:basedOn w:val="Normal"/>
    <w:next w:val="Normal"/>
    <w:link w:val="Heading4Char"/>
    <w:uiPriority w:val="9"/>
    <w:unhideWhenUsed/>
    <w:qFormat/>
    <w:rsid w:val="00413657"/>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279"/>
    <w:rPr>
      <w:rFonts w:ascii="Arial" w:eastAsia="Times New Roman" w:hAnsi="Arial" w:cs="Arial"/>
      <w:b/>
      <w:bCs/>
      <w:kern w:val="36"/>
      <w:sz w:val="32"/>
      <w:szCs w:val="32"/>
    </w:rPr>
  </w:style>
  <w:style w:type="paragraph" w:styleId="Title">
    <w:name w:val="Title"/>
    <w:basedOn w:val="Normal"/>
    <w:next w:val="Normal"/>
    <w:link w:val="TitleChar"/>
    <w:uiPriority w:val="10"/>
    <w:qFormat/>
    <w:rsid w:val="007E59CB"/>
    <w:pPr>
      <w:spacing w:before="240" w:after="60"/>
      <w:jc w:val="center"/>
      <w:outlineLvl w:val="0"/>
    </w:pPr>
    <w:rPr>
      <w:b/>
      <w:bCs/>
      <w:color w:val="4D1979"/>
      <w:kern w:val="28"/>
      <w:sz w:val="32"/>
      <w:szCs w:val="32"/>
    </w:rPr>
  </w:style>
  <w:style w:type="character" w:customStyle="1" w:styleId="TitleChar">
    <w:name w:val="Title Char"/>
    <w:basedOn w:val="DefaultParagraphFont"/>
    <w:link w:val="Title"/>
    <w:uiPriority w:val="10"/>
    <w:rsid w:val="007E59CB"/>
    <w:rPr>
      <w:rFonts w:ascii="Arial" w:eastAsia="Times New Roman" w:hAnsi="Arial" w:cs="Arial"/>
      <w:b/>
      <w:bCs/>
      <w:color w:val="4D1979"/>
      <w:kern w:val="28"/>
      <w:sz w:val="32"/>
      <w:szCs w:val="32"/>
    </w:rPr>
  </w:style>
  <w:style w:type="character" w:styleId="Hyperlink">
    <w:name w:val="Hyperlink"/>
    <w:uiPriority w:val="99"/>
    <w:unhideWhenUsed/>
    <w:rsid w:val="00D3661D"/>
    <w:rPr>
      <w:color w:val="0000FF"/>
      <w:u w:val="single"/>
    </w:rPr>
  </w:style>
  <w:style w:type="character" w:customStyle="1" w:styleId="Heading2Char">
    <w:name w:val="Heading 2 Char"/>
    <w:basedOn w:val="DefaultParagraphFont"/>
    <w:link w:val="Heading2"/>
    <w:uiPriority w:val="9"/>
    <w:rsid w:val="00D65AFD"/>
    <w:rPr>
      <w:rFonts w:ascii="Arial" w:eastAsiaTheme="majorEastAsia" w:hAnsi="Arial" w:cs="Arial"/>
      <w:sz w:val="28"/>
      <w:szCs w:val="28"/>
    </w:rPr>
  </w:style>
  <w:style w:type="paragraph" w:styleId="BalloonText">
    <w:name w:val="Balloon Text"/>
    <w:basedOn w:val="Normal"/>
    <w:link w:val="BalloonTextChar"/>
    <w:uiPriority w:val="99"/>
    <w:semiHidden/>
    <w:unhideWhenUsed/>
    <w:rsid w:val="004361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166"/>
    <w:rPr>
      <w:rFonts w:ascii="Segoe UI" w:hAnsi="Segoe UI" w:cs="Segoe UI"/>
      <w:sz w:val="18"/>
      <w:szCs w:val="18"/>
    </w:rPr>
  </w:style>
  <w:style w:type="paragraph" w:styleId="ListParagraph">
    <w:name w:val="List Paragraph"/>
    <w:basedOn w:val="Normal"/>
    <w:uiPriority w:val="34"/>
    <w:qFormat/>
    <w:rsid w:val="00436166"/>
    <w:pPr>
      <w:ind w:left="720"/>
      <w:contextualSpacing/>
    </w:pPr>
  </w:style>
  <w:style w:type="character" w:styleId="Strong">
    <w:name w:val="Strong"/>
    <w:uiPriority w:val="22"/>
    <w:qFormat/>
    <w:rsid w:val="00985D8F"/>
    <w:rPr>
      <w:b/>
      <w:bCs/>
    </w:rPr>
  </w:style>
  <w:style w:type="character" w:styleId="Emphasis">
    <w:name w:val="Emphasis"/>
    <w:uiPriority w:val="20"/>
    <w:qFormat/>
    <w:rsid w:val="00985D8F"/>
    <w:rPr>
      <w:i/>
      <w:iCs/>
    </w:rPr>
  </w:style>
  <w:style w:type="paragraph" w:styleId="BodyText">
    <w:name w:val="Body Text"/>
    <w:basedOn w:val="Normal"/>
    <w:link w:val="BodyTextChar"/>
    <w:rsid w:val="0049445D"/>
    <w:pPr>
      <w:spacing w:after="0"/>
    </w:pPr>
    <w:rPr>
      <w:szCs w:val="24"/>
    </w:rPr>
  </w:style>
  <w:style w:type="character" w:customStyle="1" w:styleId="BodyTextChar">
    <w:name w:val="Body Text Char"/>
    <w:basedOn w:val="DefaultParagraphFont"/>
    <w:link w:val="BodyText"/>
    <w:rsid w:val="0049445D"/>
    <w:rPr>
      <w:rFonts w:ascii="Arial" w:eastAsia="Times New Roman" w:hAnsi="Arial" w:cs="Arial"/>
      <w:szCs w:val="24"/>
    </w:rPr>
  </w:style>
  <w:style w:type="character" w:styleId="FollowedHyperlink">
    <w:name w:val="FollowedHyperlink"/>
    <w:basedOn w:val="DefaultParagraphFont"/>
    <w:uiPriority w:val="99"/>
    <w:semiHidden/>
    <w:unhideWhenUsed/>
    <w:rsid w:val="00131EB6"/>
    <w:rPr>
      <w:color w:val="954F72" w:themeColor="followedHyperlink"/>
      <w:u w:val="single"/>
    </w:rPr>
  </w:style>
  <w:style w:type="table" w:styleId="TableGrid">
    <w:name w:val="Table Grid"/>
    <w:basedOn w:val="TableNormal"/>
    <w:uiPriority w:val="39"/>
    <w:rsid w:val="0013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C123A"/>
    <w:pPr>
      <w:tabs>
        <w:tab w:val="center" w:pos="4680"/>
        <w:tab w:val="right" w:pos="9360"/>
      </w:tabs>
      <w:spacing w:after="0"/>
    </w:pPr>
  </w:style>
  <w:style w:type="character" w:customStyle="1" w:styleId="FooterChar">
    <w:name w:val="Footer Char"/>
    <w:basedOn w:val="DefaultParagraphFont"/>
    <w:link w:val="Footer"/>
    <w:uiPriority w:val="99"/>
    <w:rsid w:val="00DC123A"/>
  </w:style>
  <w:style w:type="paragraph" w:styleId="Header">
    <w:name w:val="header"/>
    <w:basedOn w:val="Normal"/>
    <w:link w:val="HeaderChar"/>
    <w:uiPriority w:val="99"/>
    <w:unhideWhenUsed/>
    <w:rsid w:val="00DC123A"/>
    <w:pPr>
      <w:tabs>
        <w:tab w:val="center" w:pos="4680"/>
        <w:tab w:val="right" w:pos="9360"/>
      </w:tabs>
      <w:spacing w:after="0"/>
    </w:pPr>
  </w:style>
  <w:style w:type="character" w:customStyle="1" w:styleId="HeaderChar">
    <w:name w:val="Header Char"/>
    <w:basedOn w:val="DefaultParagraphFont"/>
    <w:link w:val="Header"/>
    <w:uiPriority w:val="99"/>
    <w:rsid w:val="00DC123A"/>
  </w:style>
  <w:style w:type="character" w:customStyle="1" w:styleId="Heading3Char">
    <w:name w:val="Heading 3 Char"/>
    <w:basedOn w:val="DefaultParagraphFont"/>
    <w:link w:val="Heading3"/>
    <w:uiPriority w:val="9"/>
    <w:rsid w:val="00B222E5"/>
    <w:rPr>
      <w:rFonts w:ascii="Arial" w:eastAsia="Times New Roman" w:hAnsi="Arial" w:cs="Arial"/>
      <w:b/>
      <w:bCs/>
    </w:rPr>
  </w:style>
  <w:style w:type="character" w:customStyle="1" w:styleId="UnresolvedMention1">
    <w:name w:val="Unresolved Mention1"/>
    <w:basedOn w:val="DefaultParagraphFont"/>
    <w:uiPriority w:val="99"/>
    <w:semiHidden/>
    <w:unhideWhenUsed/>
    <w:rsid w:val="00B57A33"/>
    <w:rPr>
      <w:color w:val="808080"/>
      <w:shd w:val="clear" w:color="auto" w:fill="E6E6E6"/>
    </w:rPr>
  </w:style>
  <w:style w:type="character" w:styleId="CommentReference">
    <w:name w:val="annotation reference"/>
    <w:basedOn w:val="DefaultParagraphFont"/>
    <w:uiPriority w:val="99"/>
    <w:semiHidden/>
    <w:unhideWhenUsed/>
    <w:rsid w:val="005C74D4"/>
    <w:rPr>
      <w:sz w:val="16"/>
      <w:szCs w:val="16"/>
    </w:rPr>
  </w:style>
  <w:style w:type="paragraph" w:styleId="CommentText">
    <w:name w:val="annotation text"/>
    <w:basedOn w:val="Normal"/>
    <w:link w:val="CommentTextChar"/>
    <w:uiPriority w:val="99"/>
    <w:unhideWhenUsed/>
    <w:rsid w:val="005C74D4"/>
    <w:rPr>
      <w:sz w:val="20"/>
      <w:szCs w:val="20"/>
    </w:rPr>
  </w:style>
  <w:style w:type="character" w:customStyle="1" w:styleId="CommentTextChar">
    <w:name w:val="Comment Text Char"/>
    <w:basedOn w:val="DefaultParagraphFont"/>
    <w:link w:val="CommentText"/>
    <w:uiPriority w:val="99"/>
    <w:rsid w:val="005C74D4"/>
    <w:rPr>
      <w:sz w:val="20"/>
      <w:szCs w:val="20"/>
    </w:rPr>
  </w:style>
  <w:style w:type="paragraph" w:styleId="CommentSubject">
    <w:name w:val="annotation subject"/>
    <w:basedOn w:val="CommentText"/>
    <w:next w:val="CommentText"/>
    <w:link w:val="CommentSubjectChar"/>
    <w:uiPriority w:val="99"/>
    <w:semiHidden/>
    <w:unhideWhenUsed/>
    <w:rsid w:val="005C74D4"/>
    <w:rPr>
      <w:b/>
      <w:bCs/>
    </w:rPr>
  </w:style>
  <w:style w:type="character" w:customStyle="1" w:styleId="CommentSubjectChar">
    <w:name w:val="Comment Subject Char"/>
    <w:basedOn w:val="CommentTextChar"/>
    <w:link w:val="CommentSubject"/>
    <w:uiPriority w:val="99"/>
    <w:semiHidden/>
    <w:rsid w:val="005C74D4"/>
    <w:rPr>
      <w:b/>
      <w:bCs/>
      <w:sz w:val="20"/>
      <w:szCs w:val="20"/>
    </w:rPr>
  </w:style>
  <w:style w:type="paragraph" w:styleId="TOCHeading">
    <w:name w:val="TOC Heading"/>
    <w:basedOn w:val="Heading1"/>
    <w:next w:val="Normal"/>
    <w:uiPriority w:val="39"/>
    <w:unhideWhenUsed/>
    <w:qFormat/>
    <w:rsid w:val="00150085"/>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B32D95"/>
    <w:pPr>
      <w:spacing w:after="0"/>
    </w:pPr>
    <w:rPr>
      <w:rFonts w:asciiTheme="minorHAnsi" w:hAnsiTheme="minorHAnsi" w:cstheme="minorHAnsi"/>
      <w:b/>
      <w:bCs/>
      <w:iCs/>
      <w:sz w:val="24"/>
      <w:szCs w:val="24"/>
    </w:rPr>
  </w:style>
  <w:style w:type="paragraph" w:styleId="TOC2">
    <w:name w:val="toc 2"/>
    <w:basedOn w:val="Normal"/>
    <w:next w:val="Normal"/>
    <w:autoRedefine/>
    <w:uiPriority w:val="39"/>
    <w:unhideWhenUsed/>
    <w:rsid w:val="00942D73"/>
    <w:pPr>
      <w:spacing w:after="0"/>
      <w:ind w:left="220"/>
    </w:pPr>
    <w:rPr>
      <w:rFonts w:asciiTheme="minorHAnsi" w:hAnsiTheme="minorHAnsi" w:cstheme="minorHAnsi"/>
      <w:bCs/>
      <w:sz w:val="24"/>
    </w:rPr>
  </w:style>
  <w:style w:type="paragraph" w:styleId="TOC3">
    <w:name w:val="toc 3"/>
    <w:basedOn w:val="Normal"/>
    <w:next w:val="Normal"/>
    <w:autoRedefine/>
    <w:uiPriority w:val="39"/>
    <w:unhideWhenUsed/>
    <w:rsid w:val="00942D73"/>
    <w:pPr>
      <w:spacing w:before="0" w:after="0"/>
      <w:ind w:left="440"/>
    </w:pPr>
    <w:rPr>
      <w:rFonts w:asciiTheme="minorHAnsi" w:hAnsiTheme="minorHAnsi" w:cstheme="minorHAnsi"/>
      <w:szCs w:val="20"/>
    </w:rPr>
  </w:style>
  <w:style w:type="character" w:customStyle="1" w:styleId="UnresolvedMention2">
    <w:name w:val="Unresolved Mention2"/>
    <w:basedOn w:val="DefaultParagraphFont"/>
    <w:uiPriority w:val="99"/>
    <w:semiHidden/>
    <w:unhideWhenUsed/>
    <w:rsid w:val="00544D2F"/>
    <w:rPr>
      <w:color w:val="605E5C"/>
      <w:shd w:val="clear" w:color="auto" w:fill="E1DFDD"/>
    </w:rPr>
  </w:style>
  <w:style w:type="character" w:customStyle="1" w:styleId="Heading4Char">
    <w:name w:val="Heading 4 Char"/>
    <w:basedOn w:val="DefaultParagraphFont"/>
    <w:link w:val="Heading4"/>
    <w:uiPriority w:val="9"/>
    <w:rsid w:val="00413657"/>
    <w:rPr>
      <w:rFonts w:ascii="Arial" w:hAnsi="Arial" w:cs="Arial"/>
      <w:b/>
    </w:rPr>
  </w:style>
  <w:style w:type="character" w:styleId="IntenseEmphasis">
    <w:name w:val="Intense Emphasis"/>
    <w:aliases w:val="Instructor Guidance"/>
    <w:basedOn w:val="DefaultParagraphFont"/>
    <w:uiPriority w:val="21"/>
    <w:qFormat/>
    <w:rsid w:val="00382AC0"/>
    <w:rPr>
      <w:i/>
      <w:iCs/>
      <w:color w:val="4D1979"/>
    </w:rPr>
  </w:style>
  <w:style w:type="paragraph" w:styleId="TOC4">
    <w:name w:val="toc 4"/>
    <w:basedOn w:val="Normal"/>
    <w:next w:val="Normal"/>
    <w:autoRedefine/>
    <w:uiPriority w:val="39"/>
    <w:semiHidden/>
    <w:unhideWhenUsed/>
    <w:rsid w:val="00D27CEA"/>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27CEA"/>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27CEA"/>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27CEA"/>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27CEA"/>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27CEA"/>
    <w:pPr>
      <w:spacing w:before="0" w:after="0"/>
      <w:ind w:left="1760"/>
    </w:pPr>
    <w:rPr>
      <w:rFonts w:asciiTheme="minorHAnsi" w:hAnsiTheme="minorHAnsi" w:cstheme="minorHAnsi"/>
      <w:sz w:val="20"/>
      <w:szCs w:val="20"/>
    </w:rPr>
  </w:style>
  <w:style w:type="character" w:styleId="PageNumber">
    <w:name w:val="page number"/>
    <w:basedOn w:val="DefaultParagraphFont"/>
    <w:uiPriority w:val="99"/>
    <w:semiHidden/>
    <w:unhideWhenUsed/>
    <w:rsid w:val="003350F7"/>
  </w:style>
  <w:style w:type="paragraph" w:styleId="Revision">
    <w:name w:val="Revision"/>
    <w:hidden/>
    <w:uiPriority w:val="99"/>
    <w:semiHidden/>
    <w:rsid w:val="00D170AC"/>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6466">
      <w:bodyDiv w:val="1"/>
      <w:marLeft w:val="0"/>
      <w:marRight w:val="0"/>
      <w:marTop w:val="0"/>
      <w:marBottom w:val="0"/>
      <w:divBdr>
        <w:top w:val="none" w:sz="0" w:space="0" w:color="auto"/>
        <w:left w:val="none" w:sz="0" w:space="0" w:color="auto"/>
        <w:bottom w:val="none" w:sz="0" w:space="0" w:color="auto"/>
        <w:right w:val="none" w:sz="0" w:space="0" w:color="auto"/>
      </w:divBdr>
      <w:divsChild>
        <w:div w:id="748963203">
          <w:marLeft w:val="0"/>
          <w:marRight w:val="0"/>
          <w:marTop w:val="0"/>
          <w:marBottom w:val="0"/>
          <w:divBdr>
            <w:top w:val="none" w:sz="0" w:space="0" w:color="auto"/>
            <w:left w:val="none" w:sz="0" w:space="0" w:color="auto"/>
            <w:bottom w:val="none" w:sz="0" w:space="0" w:color="auto"/>
            <w:right w:val="none" w:sz="0" w:space="0" w:color="auto"/>
          </w:divBdr>
        </w:div>
        <w:div w:id="1366950122">
          <w:marLeft w:val="0"/>
          <w:marRight w:val="0"/>
          <w:marTop w:val="0"/>
          <w:marBottom w:val="0"/>
          <w:divBdr>
            <w:top w:val="none" w:sz="0" w:space="0" w:color="auto"/>
            <w:left w:val="none" w:sz="0" w:space="0" w:color="auto"/>
            <w:bottom w:val="none" w:sz="0" w:space="0" w:color="auto"/>
            <w:right w:val="none" w:sz="0" w:space="0" w:color="auto"/>
          </w:divBdr>
        </w:div>
        <w:div w:id="579219214">
          <w:marLeft w:val="0"/>
          <w:marRight w:val="0"/>
          <w:marTop w:val="0"/>
          <w:marBottom w:val="0"/>
          <w:divBdr>
            <w:top w:val="none" w:sz="0" w:space="0" w:color="auto"/>
            <w:left w:val="none" w:sz="0" w:space="0" w:color="auto"/>
            <w:bottom w:val="none" w:sz="0" w:space="0" w:color="auto"/>
            <w:right w:val="none" w:sz="0" w:space="0" w:color="auto"/>
          </w:divBdr>
        </w:div>
        <w:div w:id="1250194631">
          <w:marLeft w:val="0"/>
          <w:marRight w:val="0"/>
          <w:marTop w:val="0"/>
          <w:marBottom w:val="0"/>
          <w:divBdr>
            <w:top w:val="none" w:sz="0" w:space="0" w:color="auto"/>
            <w:left w:val="none" w:sz="0" w:space="0" w:color="auto"/>
            <w:bottom w:val="none" w:sz="0" w:space="0" w:color="auto"/>
            <w:right w:val="none" w:sz="0" w:space="0" w:color="auto"/>
          </w:divBdr>
        </w:div>
        <w:div w:id="638464000">
          <w:marLeft w:val="0"/>
          <w:marRight w:val="0"/>
          <w:marTop w:val="0"/>
          <w:marBottom w:val="0"/>
          <w:divBdr>
            <w:top w:val="none" w:sz="0" w:space="0" w:color="auto"/>
            <w:left w:val="none" w:sz="0" w:space="0" w:color="auto"/>
            <w:bottom w:val="none" w:sz="0" w:space="0" w:color="auto"/>
            <w:right w:val="none" w:sz="0" w:space="0" w:color="auto"/>
          </w:divBdr>
        </w:div>
        <w:div w:id="312369232">
          <w:marLeft w:val="0"/>
          <w:marRight w:val="0"/>
          <w:marTop w:val="0"/>
          <w:marBottom w:val="0"/>
          <w:divBdr>
            <w:top w:val="none" w:sz="0" w:space="0" w:color="auto"/>
            <w:left w:val="none" w:sz="0" w:space="0" w:color="auto"/>
            <w:bottom w:val="none" w:sz="0" w:space="0" w:color="auto"/>
            <w:right w:val="none" w:sz="0" w:space="0" w:color="auto"/>
          </w:divBdr>
        </w:div>
      </w:divsChild>
    </w:div>
    <w:div w:id="362245408">
      <w:bodyDiv w:val="1"/>
      <w:marLeft w:val="0"/>
      <w:marRight w:val="0"/>
      <w:marTop w:val="0"/>
      <w:marBottom w:val="0"/>
      <w:divBdr>
        <w:top w:val="none" w:sz="0" w:space="0" w:color="auto"/>
        <w:left w:val="none" w:sz="0" w:space="0" w:color="auto"/>
        <w:bottom w:val="none" w:sz="0" w:space="0" w:color="auto"/>
        <w:right w:val="none" w:sz="0" w:space="0" w:color="auto"/>
      </w:divBdr>
    </w:div>
    <w:div w:id="370113857">
      <w:bodyDiv w:val="1"/>
      <w:marLeft w:val="0"/>
      <w:marRight w:val="0"/>
      <w:marTop w:val="0"/>
      <w:marBottom w:val="0"/>
      <w:divBdr>
        <w:top w:val="none" w:sz="0" w:space="0" w:color="auto"/>
        <w:left w:val="none" w:sz="0" w:space="0" w:color="auto"/>
        <w:bottom w:val="none" w:sz="0" w:space="0" w:color="auto"/>
        <w:right w:val="none" w:sz="0" w:space="0" w:color="auto"/>
      </w:divBdr>
    </w:div>
    <w:div w:id="376781679">
      <w:bodyDiv w:val="1"/>
      <w:marLeft w:val="0"/>
      <w:marRight w:val="0"/>
      <w:marTop w:val="0"/>
      <w:marBottom w:val="0"/>
      <w:divBdr>
        <w:top w:val="none" w:sz="0" w:space="0" w:color="auto"/>
        <w:left w:val="none" w:sz="0" w:space="0" w:color="auto"/>
        <w:bottom w:val="none" w:sz="0" w:space="0" w:color="auto"/>
        <w:right w:val="none" w:sz="0" w:space="0" w:color="auto"/>
      </w:divBdr>
    </w:div>
    <w:div w:id="480847088">
      <w:bodyDiv w:val="1"/>
      <w:marLeft w:val="0"/>
      <w:marRight w:val="0"/>
      <w:marTop w:val="0"/>
      <w:marBottom w:val="0"/>
      <w:divBdr>
        <w:top w:val="none" w:sz="0" w:space="0" w:color="auto"/>
        <w:left w:val="none" w:sz="0" w:space="0" w:color="auto"/>
        <w:bottom w:val="none" w:sz="0" w:space="0" w:color="auto"/>
        <w:right w:val="none" w:sz="0" w:space="0" w:color="auto"/>
      </w:divBdr>
    </w:div>
    <w:div w:id="784929895">
      <w:bodyDiv w:val="1"/>
      <w:marLeft w:val="0"/>
      <w:marRight w:val="0"/>
      <w:marTop w:val="0"/>
      <w:marBottom w:val="0"/>
      <w:divBdr>
        <w:top w:val="none" w:sz="0" w:space="0" w:color="auto"/>
        <w:left w:val="none" w:sz="0" w:space="0" w:color="auto"/>
        <w:bottom w:val="none" w:sz="0" w:space="0" w:color="auto"/>
        <w:right w:val="none" w:sz="0" w:space="0" w:color="auto"/>
      </w:divBdr>
    </w:div>
    <w:div w:id="1136138936">
      <w:bodyDiv w:val="1"/>
      <w:marLeft w:val="0"/>
      <w:marRight w:val="0"/>
      <w:marTop w:val="0"/>
      <w:marBottom w:val="0"/>
      <w:divBdr>
        <w:top w:val="none" w:sz="0" w:space="0" w:color="auto"/>
        <w:left w:val="none" w:sz="0" w:space="0" w:color="auto"/>
        <w:bottom w:val="none" w:sz="0" w:space="0" w:color="auto"/>
        <w:right w:val="none" w:sz="0" w:space="0" w:color="auto"/>
      </w:divBdr>
    </w:div>
    <w:div w:id="1455101324">
      <w:bodyDiv w:val="1"/>
      <w:marLeft w:val="0"/>
      <w:marRight w:val="0"/>
      <w:marTop w:val="0"/>
      <w:marBottom w:val="0"/>
      <w:divBdr>
        <w:top w:val="none" w:sz="0" w:space="0" w:color="auto"/>
        <w:left w:val="none" w:sz="0" w:space="0" w:color="auto"/>
        <w:bottom w:val="none" w:sz="0" w:space="0" w:color="auto"/>
        <w:right w:val="none" w:sz="0" w:space="0" w:color="auto"/>
      </w:divBdr>
    </w:div>
    <w:div w:id="1559586009">
      <w:bodyDiv w:val="1"/>
      <w:marLeft w:val="0"/>
      <w:marRight w:val="0"/>
      <w:marTop w:val="0"/>
      <w:marBottom w:val="0"/>
      <w:divBdr>
        <w:top w:val="none" w:sz="0" w:space="0" w:color="auto"/>
        <w:left w:val="none" w:sz="0" w:space="0" w:color="auto"/>
        <w:bottom w:val="none" w:sz="0" w:space="0" w:color="auto"/>
        <w:right w:val="none" w:sz="0" w:space="0" w:color="auto"/>
      </w:divBdr>
    </w:div>
    <w:div w:id="1596326033">
      <w:bodyDiv w:val="1"/>
      <w:marLeft w:val="0"/>
      <w:marRight w:val="0"/>
      <w:marTop w:val="0"/>
      <w:marBottom w:val="0"/>
      <w:divBdr>
        <w:top w:val="none" w:sz="0" w:space="0" w:color="auto"/>
        <w:left w:val="none" w:sz="0" w:space="0" w:color="auto"/>
        <w:bottom w:val="none" w:sz="0" w:space="0" w:color="auto"/>
        <w:right w:val="none" w:sz="0" w:space="0" w:color="auto"/>
      </w:divBdr>
    </w:div>
    <w:div w:id="17786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tcu.edu/files/Faculty-Staff-Handbook.pdf" TargetMode="External" Type="http://schemas.openxmlformats.org/officeDocument/2006/relationships/hyperlink"/><Relationship Id="rId11" Target="http://www.tcu.edu/files/Faculty-Staff-Handbook.pdf" TargetMode="External" Type="http://schemas.openxmlformats.org/officeDocument/2006/relationships/hyperlink"/><Relationship Id="rId12" Target="http://www.reg.tcu.edu" TargetMode="External" Type="http://schemas.openxmlformats.org/officeDocument/2006/relationships/hyperlink"/><Relationship Id="rId13" Target="http://www.core.tcu.edu/" TargetMode="External" Type="http://schemas.openxmlformats.org/officeDocument/2006/relationships/hyperlink"/><Relationship Id="rId14" Target="http://www.reg.tcu.edu/plus_minus_grade.asp" TargetMode="External" Type="http://schemas.openxmlformats.org/officeDocument/2006/relationships/hyperlink"/><Relationship Id="rId15" Target="http://tcu.smartcatalogiq.com/current/Undergraduate-Catalog" TargetMode="External" Type="http://schemas.openxmlformats.org/officeDocument/2006/relationships/hyperlink"/><Relationship Id="rId16" Target="http://tcu.smartcatalogiq.com/current/graduate-Catalog" TargetMode="External" Type="http://schemas.openxmlformats.org/officeDocument/2006/relationships/hyperlink"/><Relationship Id="rId17" Target="https://brite.edu/wp-content/uploads/2017/09/Grading-and-Grade-Appeals.pdf" TargetMode="External" Type="http://schemas.openxmlformats.org/officeDocument/2006/relationships/hyperlink"/><Relationship Id="rId18" Target="http://www.tcu.edu/files/Faculty-Staff-Handbook.pdf" TargetMode="External" Type="http://schemas.openxmlformats.org/officeDocument/2006/relationships/hyperlink"/><Relationship Id="rId19" Target="https://tcu.codes/policies/academic-affairs/grade-appeal/" TargetMode="External" Type="http://schemas.openxmlformats.org/officeDocument/2006/relationships/hyperlink"/><Relationship Id="rId2" Target="numbering.xml" Type="http://schemas.openxmlformats.org/officeDocument/2006/relationships/numbering"/><Relationship Id="rId20" Target="https://tcu.codes/policies/academic-affairs/grade-appeal/" TargetMode="External" Type="http://schemas.openxmlformats.org/officeDocument/2006/relationships/hyperlink"/><Relationship Id="rId21" Target="https://campuslife.tcu.edu/students/university-attendance-policy/" TargetMode="External" Type="http://schemas.openxmlformats.org/officeDocument/2006/relationships/hyperlink"/><Relationship Id="rId22" Target="http://www.tcu.edu/files/Faculty-Staff-Handbook.pdf" TargetMode="External" Type="http://schemas.openxmlformats.org/officeDocument/2006/relationships/hyperlink"/><Relationship Id="rId23" Target="http://www.tcu.edu/files/Faculty-Staff-Handbook.pdf" TargetMode="External" Type="http://schemas.openxmlformats.org/officeDocument/2006/relationships/hyperlink"/><Relationship Id="rId24" Target="http://www.albion.com/netiquette/" TargetMode="External" Type="http://schemas.openxmlformats.org/officeDocument/2006/relationships/hyperlink"/><Relationship Id="rId25" Target="http://www.albion.com/netiquette/" TargetMode="External" Type="http://schemas.openxmlformats.org/officeDocument/2006/relationships/hyperlink"/><Relationship Id="rId26" Target="http://www.uh.edu/policies/social-media/" TargetMode="External" Type="http://schemas.openxmlformats.org/officeDocument/2006/relationships/hyperlink"/><Relationship Id="rId27" Target="https://tinyurl.com/PersonalMedia" TargetMode="External" Type="http://schemas.openxmlformats.org/officeDocument/2006/relationships/hyperlink"/><Relationship Id="rId28" Target="https://community.brightspace.com/s/article/Brightspace-Platform-Requirements" TargetMode="External" Type="http://schemas.openxmlformats.org/officeDocument/2006/relationships/hyperlink"/><Relationship Id="rId29" Target="https://tcu.codes/code/index/3-prohibited-conduct/3-4-academic-misconduct/" TargetMode="External" Type="http://schemas.openxmlformats.org/officeDocument/2006/relationships/hyperlink"/><Relationship Id="rId3" Target="styles.xml" Type="http://schemas.openxmlformats.org/officeDocument/2006/relationships/styles"/><Relationship Id="rId30" Target="http://tcu.smartcatalogiq.com/current/Undergraduate-Catalog/Student-Policies/Academic-Conduct-Policy-Details" TargetMode="External" Type="http://schemas.openxmlformats.org/officeDocument/2006/relationships/hyperlink"/><Relationship Id="rId31" Target="http://tcu.smartcatalogiq.com/en/current/Graduate-Catalog/Academic-Conduct" TargetMode="External" Type="http://schemas.openxmlformats.org/officeDocument/2006/relationships/hyperlink"/><Relationship Id="rId32" Target="http://d2l.tcu.edu" TargetMode="External" Type="http://schemas.openxmlformats.org/officeDocument/2006/relationships/hyperlink"/><Relationship Id="rId33" Target="http://d2l.tcu.edu/" TargetMode="External" Type="http://schemas.openxmlformats.org/officeDocument/2006/relationships/hyperlink"/><Relationship Id="rId34" Target="http://tcuonline.tcu.edu/kb/how-do-i-log-in/" TargetMode="External" Type="http://schemas.openxmlformats.org/officeDocument/2006/relationships/hyperlink"/><Relationship Id="rId35" Target="http://tcuonline.tcu.edu/kb/how-do-i-log-in/" TargetMode="External" Type="http://schemas.openxmlformats.org/officeDocument/2006/relationships/hyperlink"/><Relationship Id="rId36" Target="http://cte.tcu.edu/wp-content/uploads/University-Policy-for-Distance-Learning-and-Web-Enhanced-Courses_April2018.pdf" TargetMode="External" Type="http://schemas.openxmlformats.org/officeDocument/2006/relationships/hyperlink"/><Relationship Id="rId37" Target="https://www.d2l.com/products/pulse/" TargetMode="External" Type="http://schemas.openxmlformats.org/officeDocument/2006/relationships/hyperlink"/><Relationship Id="rId38" Target="https://www.d2l.com/products/pulse/" TargetMode="External" Type="http://schemas.openxmlformats.org/officeDocument/2006/relationships/hyperlink"/><Relationship Id="rId39" Target="Review%20TCU's%20Policy%20on%20Prohibited%20Discrimination,%20Harassment%20and%20Related%20Conduct%20or%20to%20file%20a%20complaint" TargetMode="External" Type="http://schemas.openxmlformats.org/officeDocument/2006/relationships/hyperlink"/><Relationship Id="rId4" Target="settings.xml" Type="http://schemas.openxmlformats.org/officeDocument/2006/relationships/settings"/><Relationship Id="rId40" Target="https://titleix.tcu.edu/title-ix/" TargetMode="External" Type="http://schemas.openxmlformats.org/officeDocument/2006/relationships/hyperlink"/><Relationship Id="rId41" Target="https://titleix.tcu.edu/campus-community-response-team/" TargetMode="External" Type="http://schemas.openxmlformats.org/officeDocument/2006/relationships/hyperlink"/><Relationship Id="rId42" Target="https://titleix.tcu.edu/campus-community-response-team/" TargetMode="External" Type="http://schemas.openxmlformats.org/officeDocument/2006/relationships/hyperlink"/><Relationship Id="rId43" Target="https://care.tcu.edu/" TargetMode="External" Type="http://schemas.openxmlformats.org/officeDocument/2006/relationships/hyperlink"/><Relationship Id="rId44" Target="https://care.tcu.edu/" TargetMode="External" Type="http://schemas.openxmlformats.org/officeDocument/2006/relationships/hyperlink"/><Relationship Id="rId45" Target="https://counseling.tcu.edu/" TargetMode="External" Type="http://schemas.openxmlformats.org/officeDocument/2006/relationships/hyperlink"/><Relationship Id="rId46" Target="https://counseling.tcu.edu/" TargetMode="External" Type="http://schemas.openxmlformats.org/officeDocument/2006/relationships/hyperlink"/><Relationship Id="rId47" Target="https://titleix.tcu.edu/student-toolkit/" TargetMode="External" Type="http://schemas.openxmlformats.org/officeDocument/2006/relationships/hyperlink"/><Relationship Id="rId48" Target="https://titleix.tcu.edu/student-toolkit/" TargetMode="External" Type="http://schemas.openxmlformats.org/officeDocument/2006/relationships/hyperlink"/><Relationship Id="rId49" Target="http://titleix.tcu.edu/wp-content/uploads/2018/07/Policy-on-Prohibited-Discrimination-Harrassmentand-Related-Conduct_7-10-18.pdf" TargetMode="External" Type="http://schemas.openxmlformats.org/officeDocument/2006/relationships/hyperlink"/><Relationship Id="rId5" Target="webSettings.xml" Type="http://schemas.openxmlformats.org/officeDocument/2006/relationships/webSettings"/><Relationship Id="rId50" Target="http://www.acs.tcu.edu/disability_services.asp" TargetMode="External" Type="http://schemas.openxmlformats.org/officeDocument/2006/relationships/hyperlink"/><Relationship Id="rId51" Target="http://www.acs.tcu.edu/disability_services.asp" TargetMode="External" Type="http://schemas.openxmlformats.org/officeDocument/2006/relationships/hyperlink"/><Relationship Id="rId52" Target="http://www.acs.tcu.edu/disability_documentation.asp" TargetMode="External" Type="http://schemas.openxmlformats.org/officeDocument/2006/relationships/hyperlink"/><Relationship Id="rId53" Target="http://www.acs.tcu.edu/disability_documentation.asp" TargetMode="External" Type="http://schemas.openxmlformats.org/officeDocument/2006/relationships/hyperlink"/><Relationship Id="rId54" Target="Frogshield%20Campus%20Safety%20App" TargetMode="External" Type="http://schemas.openxmlformats.org/officeDocument/2006/relationships/hyperlink"/><Relationship Id="rId55" Target="https://police.tcu.edu/frogshield/" TargetMode="External" Type="http://schemas.openxmlformats.org/officeDocument/2006/relationships/hyperlink"/><Relationship Id="rId56" Target="footer1.xml" Type="http://schemas.openxmlformats.org/officeDocument/2006/relationships/footer"/><Relationship Id="rId57" Target="footer2.xml" Type="http://schemas.openxmlformats.org/officeDocument/2006/relationships/footer"/><Relationship Id="rId58" Target="fontTable.xml" Type="http://schemas.openxmlformats.org/officeDocument/2006/relationships/fontTable"/><Relationship Id="rId59"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https://cte.tcu.edu/resources/accessibility/" TargetMode="External" Type="http://schemas.openxmlformats.org/officeDocument/2006/relationships/hyperlink"/><Relationship Id="rId9" Target="https://cte.tcu.edu/resources/accessibility/"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45501-9ED1-9E47-AF4F-C58BD3AD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6212</Words>
  <Characters>35415</Characters>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41544</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