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B0BF2">
      <w:pPr>
        <w:pStyle w:val="BodyText"/>
        <w:tabs>
          <w:tab w:val="left" w:pos="4680"/>
          <w:tab w:val="left" w:pos="10722"/>
        </w:tabs>
        <w:kinsoku w:val="0"/>
        <w:overflowPunct w:val="0"/>
        <w:spacing w:before="0" w:line="1062" w:lineRule="exact"/>
        <w:ind w:left="534"/>
        <w:rPr>
          <w:rFonts w:ascii="Garamond" w:hAnsi="Garamond" w:cs="Garamond"/>
          <w:spacing w:val="78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255270</wp:posOffset>
                </wp:positionV>
                <wp:extent cx="8877300" cy="73025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0" cy="730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B0BF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96350" cy="7277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6350" cy="727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E70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4.6pt;margin-top:20.1pt;width:699pt;height:5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" o:allowincell="f" filled="f" stroked="f">
                <v:textbox inset="0,0,0,0">
                  <w:txbxContent>
                    <w:p w:rsidR="00000000" w:rsidRDefault="00CB0BF2">
                      <w:pPr>
                        <w:widowControl/>
                        <w:autoSpaceDE/>
                        <w:autoSpaceDN/>
                        <w:adjustRightInd/>
                        <w:spacing w:line="1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96350" cy="7277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6350" cy="727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E7046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236855</wp:posOffset>
                </wp:positionH>
                <wp:positionV relativeFrom="paragraph">
                  <wp:posOffset>1146175</wp:posOffset>
                </wp:positionV>
                <wp:extent cx="9675495" cy="613981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5495" cy="613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14"/>
                              <w:gridCol w:w="2340"/>
                              <w:gridCol w:w="2214"/>
                              <w:gridCol w:w="2535"/>
                              <w:gridCol w:w="2341"/>
                              <w:gridCol w:w="2341"/>
                              <w:gridCol w:w="233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7"/>
                              </w:trPr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8"/>
                                    <w:ind w:left="318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8"/>
                                    <w:ind w:left="291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8"/>
                                    <w:ind w:left="106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8"/>
                                    <w:ind w:left="251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8"/>
                                    <w:ind w:left="539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8"/>
                                    <w:ind w:left="304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58"/>
                              </w:trPr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4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58"/>
                              </w:trPr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4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58"/>
                              </w:trPr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54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7"/>
                              </w:trPr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54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39"/>
                              </w:trPr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54"/>
                                  </w:pP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empus Sans ITC" w:hAnsi="Tempus Sans ITC" w:cs="Tempus Sans ITC"/>
                                      <w:b/>
                                      <w:bCs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AE7046"/>
                              </w:tc>
                            </w:tr>
                          </w:tbl>
                          <w:p w:rsidR="00000000" w:rsidRDefault="00AE7046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8.65pt;margin-top:90.25pt;width:761.85pt;height:4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14"/>
                        <w:gridCol w:w="2340"/>
                        <w:gridCol w:w="2214"/>
                        <w:gridCol w:w="2535"/>
                        <w:gridCol w:w="2341"/>
                        <w:gridCol w:w="2341"/>
                        <w:gridCol w:w="233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7"/>
                        </w:trPr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428"/>
                              <w:ind w:left="318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z w:val="48"/>
                                <w:szCs w:val="4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428"/>
                              <w:ind w:left="291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z w:val="48"/>
                                <w:szCs w:val="4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428"/>
                              <w:ind w:left="106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z w:val="48"/>
                                <w:szCs w:val="4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428"/>
                              <w:ind w:left="251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z w:val="48"/>
                                <w:szCs w:val="48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428"/>
                              <w:ind w:left="539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z w:val="48"/>
                                <w:szCs w:val="4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428"/>
                              <w:ind w:left="304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z w:val="48"/>
                                <w:szCs w:val="48"/>
                              </w:rPr>
                              <w:t>Saturday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58"/>
                        </w:trPr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4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Week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58"/>
                        </w:trPr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4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Week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58"/>
                        </w:trPr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54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Week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7"/>
                        </w:trPr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54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Week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39"/>
                        </w:trPr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54"/>
                            </w:pP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Week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 w:cs="Tempus Sans ITC"/>
                                <w:b/>
                                <w:bCs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AE7046"/>
                        </w:tc>
                      </w:tr>
                    </w:tbl>
                    <w:p w:rsidR="00000000" w:rsidRDefault="00AE7046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E7046">
        <w:rPr>
          <w:rFonts w:ascii="Garamond" w:hAnsi="Garamond" w:cs="Garamond"/>
          <w:spacing w:val="78"/>
          <w:sz w:val="96"/>
          <w:szCs w:val="96"/>
        </w:rPr>
        <w:t>Monthly</w:t>
      </w:r>
      <w:r w:rsidR="00AE7046">
        <w:rPr>
          <w:rFonts w:ascii="Garamond" w:hAnsi="Garamond" w:cs="Garamond"/>
          <w:spacing w:val="78"/>
          <w:sz w:val="96"/>
          <w:szCs w:val="96"/>
        </w:rPr>
        <w:tab/>
      </w:r>
      <w:r w:rsidR="00AE7046">
        <w:rPr>
          <w:rFonts w:ascii="Garamond" w:hAnsi="Garamond" w:cs="Garamond"/>
          <w:spacing w:val="81"/>
          <w:sz w:val="96"/>
          <w:szCs w:val="96"/>
        </w:rPr>
        <w:t>Homeschool</w:t>
      </w:r>
      <w:r w:rsidR="00AE7046">
        <w:rPr>
          <w:rFonts w:ascii="Garamond" w:hAnsi="Garamond" w:cs="Garamond"/>
          <w:spacing w:val="81"/>
          <w:sz w:val="96"/>
          <w:szCs w:val="96"/>
        </w:rPr>
        <w:tab/>
      </w:r>
      <w:r w:rsidR="00AE7046">
        <w:rPr>
          <w:rFonts w:ascii="Garamond" w:hAnsi="Garamond" w:cs="Garamond"/>
          <w:spacing w:val="78"/>
          <w:sz w:val="96"/>
          <w:szCs w:val="96"/>
        </w:rPr>
        <w:t>Schedule</w:t>
      </w: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000000" w:rsidRDefault="00AE7046">
      <w:pPr>
        <w:pStyle w:val="BodyText"/>
        <w:kinsoku w:val="0"/>
        <w:overflowPunct w:val="0"/>
        <w:spacing w:before="0"/>
        <w:ind w:left="0"/>
        <w:rPr>
          <w:rFonts w:ascii="Garamond" w:hAnsi="Garamond" w:cs="Garamond"/>
          <w:sz w:val="96"/>
          <w:szCs w:val="96"/>
        </w:rPr>
      </w:pPr>
    </w:p>
    <w:p w:rsidR="00AE7046" w:rsidRDefault="00AE7046">
      <w:pPr>
        <w:pStyle w:val="BodyText"/>
        <w:kinsoku w:val="0"/>
        <w:overflowPunct w:val="0"/>
        <w:rPr>
          <w:color w:val="000000"/>
        </w:rPr>
      </w:pPr>
      <w:r>
        <w:rPr>
          <w:rFonts w:ascii="Times New Roman" w:hAnsi="Times New Roman" w:cs="Times New Roman"/>
          <w:color w:val="0000FF"/>
          <w:spacing w:val="-50"/>
          <w:w w:val="99"/>
          <w:u w:val="single"/>
        </w:rPr>
        <w:t xml:space="preserve"> </w:t>
      </w:r>
    </w:p>
    <w:sectPr w:rsidR="00AE7046">
      <w:type w:val="continuous"/>
      <w:pgSz w:w="15840" w:h="12240" w:orient="landscape"/>
      <w:pgMar w:top="420" w:right="120" w:bottom="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F2"/>
    <w:rsid w:val="00AE7046"/>
    <w:rsid w:val="00C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AE175D-CAE3-4374-A1E1-6D1AC47F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48"/>
      <w:ind w:left="236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35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