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9921A" w14:textId="77777777" w:rsidR="002A70F0" w:rsidRDefault="002A70F0" w:rsidP="002A70F0">
      <w:pPr>
        <w:pStyle w:val="NoSpacing"/>
        <w:jc w:val="center"/>
        <w:rPr>
          <w:rFonts w:ascii="Times New Roman" w:hAnsi="Times New Roman" w:cs="Times New Roman"/>
          <w:sz w:val="24"/>
          <w:szCs w:val="24"/>
        </w:rPr>
      </w:pPr>
      <w:bookmarkStart w:id="0" w:name="_GoBack"/>
      <w:bookmarkEnd w:id="0"/>
      <w:r w:rsidRPr="002A70F0">
        <w:rPr>
          <w:rFonts w:ascii="Times New Roman" w:hAnsi="Times New Roman" w:cs="Times New Roman"/>
          <w:sz w:val="24"/>
          <w:szCs w:val="24"/>
        </w:rPr>
        <w:t>The Peace-Loving Preachers of War:</w:t>
      </w:r>
      <w:r>
        <w:rPr>
          <w:rFonts w:ascii="Times New Roman" w:hAnsi="Times New Roman" w:cs="Times New Roman"/>
          <w:sz w:val="24"/>
          <w:szCs w:val="24"/>
        </w:rPr>
        <w:t xml:space="preserve"> </w:t>
      </w:r>
      <w:r w:rsidRPr="002A70F0">
        <w:rPr>
          <w:rFonts w:ascii="Times New Roman" w:hAnsi="Times New Roman" w:cs="Times New Roman"/>
          <w:sz w:val="24"/>
          <w:szCs w:val="24"/>
        </w:rPr>
        <w:t>Understanding the</w:t>
      </w:r>
      <w:r>
        <w:rPr>
          <w:rFonts w:ascii="Times New Roman" w:hAnsi="Times New Roman" w:cs="Times New Roman"/>
          <w:sz w:val="24"/>
          <w:szCs w:val="24"/>
        </w:rPr>
        <w:t xml:space="preserve"> American </w:t>
      </w:r>
    </w:p>
    <w:p w14:paraId="76B6C709" w14:textId="42560E5A" w:rsidR="00BF5D09" w:rsidRDefault="002A70F0" w:rsidP="002A70F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Clergy’s </w:t>
      </w:r>
      <w:r w:rsidR="002E17F5">
        <w:rPr>
          <w:rFonts w:ascii="Times New Roman" w:hAnsi="Times New Roman" w:cs="Times New Roman"/>
          <w:sz w:val="24"/>
          <w:szCs w:val="24"/>
        </w:rPr>
        <w:t>Shift to</w:t>
      </w:r>
      <w:r>
        <w:rPr>
          <w:rFonts w:ascii="Times New Roman" w:hAnsi="Times New Roman" w:cs="Times New Roman"/>
          <w:sz w:val="24"/>
          <w:szCs w:val="24"/>
        </w:rPr>
        <w:t xml:space="preserve"> </w:t>
      </w:r>
      <w:r w:rsidRPr="002A70F0">
        <w:rPr>
          <w:rFonts w:ascii="Times New Roman" w:hAnsi="Times New Roman" w:cs="Times New Roman"/>
          <w:sz w:val="24"/>
          <w:szCs w:val="24"/>
        </w:rPr>
        <w:t>Interventionism in the First World War</w:t>
      </w:r>
    </w:p>
    <w:p w14:paraId="7551C539" w14:textId="134A37C2" w:rsidR="00BF5D09" w:rsidRDefault="002A70F0" w:rsidP="00DE2AD1">
      <w:pPr>
        <w:pStyle w:val="NoSpacing"/>
        <w:jc w:val="center"/>
        <w:rPr>
          <w:rFonts w:ascii="Times New Roman" w:hAnsi="Times New Roman" w:cs="Times New Roman"/>
          <w:sz w:val="24"/>
          <w:szCs w:val="24"/>
        </w:rPr>
      </w:pPr>
      <w:r>
        <w:rPr>
          <w:rFonts w:ascii="Times New Roman" w:hAnsi="Times New Roman" w:cs="Times New Roman"/>
          <w:sz w:val="24"/>
          <w:szCs w:val="24"/>
        </w:rPr>
        <w:t>By Adam Hild</w:t>
      </w:r>
    </w:p>
    <w:p w14:paraId="43DA60C4" w14:textId="029C07C3" w:rsidR="003306BA" w:rsidRPr="00DE2AD1" w:rsidRDefault="007047E0" w:rsidP="007047E0">
      <w:pPr>
        <w:rPr>
          <w:rFonts w:ascii="Times New Roman" w:hAnsi="Times New Roman" w:cs="Times New Roman"/>
          <w:b/>
          <w:sz w:val="24"/>
          <w:szCs w:val="24"/>
        </w:rPr>
      </w:pPr>
      <w:r w:rsidRPr="00DE2AD1">
        <w:rPr>
          <w:rFonts w:ascii="Times New Roman" w:hAnsi="Times New Roman" w:cs="Times New Roman"/>
          <w:b/>
          <w:sz w:val="24"/>
          <w:szCs w:val="24"/>
        </w:rPr>
        <w:tab/>
      </w:r>
    </w:p>
    <w:p w14:paraId="1D16D287" w14:textId="0F974BC7" w:rsidR="00DE2AD1" w:rsidRPr="00DE2AD1" w:rsidRDefault="00DE2AD1" w:rsidP="007047E0">
      <w:pPr>
        <w:rPr>
          <w:rFonts w:ascii="Times New Roman" w:hAnsi="Times New Roman" w:cs="Times New Roman"/>
          <w:b/>
          <w:sz w:val="24"/>
          <w:szCs w:val="24"/>
        </w:rPr>
      </w:pPr>
      <w:r w:rsidRPr="00DE2AD1">
        <w:rPr>
          <w:rFonts w:ascii="Times New Roman" w:hAnsi="Times New Roman" w:cs="Times New Roman"/>
          <w:b/>
          <w:sz w:val="24"/>
          <w:szCs w:val="24"/>
        </w:rPr>
        <w:t>Reflective Essay:</w:t>
      </w:r>
    </w:p>
    <w:p w14:paraId="1197B2A3" w14:textId="7F2E59FB" w:rsidR="00B07D45" w:rsidRPr="00B07D45" w:rsidRDefault="007047E0" w:rsidP="008827A2">
      <w:pPr>
        <w:spacing w:line="480" w:lineRule="auto"/>
        <w:rPr>
          <w:rFonts w:ascii="Times New Roman" w:hAnsi="Times New Roman" w:cs="Times New Roman"/>
          <w:sz w:val="24"/>
          <w:szCs w:val="24"/>
        </w:rPr>
      </w:pPr>
      <w:r>
        <w:rPr>
          <w:rFonts w:ascii="Times New Roman" w:hAnsi="Times New Roman" w:cs="Times New Roman"/>
          <w:sz w:val="24"/>
          <w:szCs w:val="24"/>
        </w:rPr>
        <w:tab/>
      </w:r>
      <w:r w:rsidR="00B07D45">
        <w:rPr>
          <w:rFonts w:ascii="Times New Roman" w:hAnsi="Times New Roman" w:cs="Times New Roman"/>
          <w:sz w:val="24"/>
          <w:szCs w:val="24"/>
        </w:rPr>
        <w:t>The process of researching and writing my essay “</w:t>
      </w:r>
      <w:r w:rsidR="00B07D45" w:rsidRPr="00B07D45">
        <w:rPr>
          <w:rFonts w:ascii="Times New Roman" w:hAnsi="Times New Roman" w:cs="Times New Roman"/>
          <w:sz w:val="24"/>
          <w:szCs w:val="24"/>
        </w:rPr>
        <w:t>The Peace-Loving Preachers of War: Understanding the American Clergy’s Shift to Interventionism in the First World War</w:t>
      </w:r>
      <w:r w:rsidR="00B07D45">
        <w:rPr>
          <w:rFonts w:ascii="Times New Roman" w:hAnsi="Times New Roman" w:cs="Times New Roman"/>
          <w:sz w:val="24"/>
          <w:szCs w:val="24"/>
        </w:rPr>
        <w:t>” provided me</w:t>
      </w:r>
      <w:r w:rsidR="00980576">
        <w:rPr>
          <w:rFonts w:ascii="Times New Roman" w:hAnsi="Times New Roman" w:cs="Times New Roman"/>
          <w:sz w:val="24"/>
          <w:szCs w:val="24"/>
        </w:rPr>
        <w:t xml:space="preserve"> with a valuable opportunity to not just learn about a specific topic in history but to develop</w:t>
      </w:r>
      <w:r w:rsidR="005A4CC6">
        <w:rPr>
          <w:rFonts w:ascii="Times New Roman" w:hAnsi="Times New Roman" w:cs="Times New Roman"/>
          <w:sz w:val="24"/>
          <w:szCs w:val="24"/>
        </w:rPr>
        <w:t xml:space="preserve"> a unique contribution</w:t>
      </w:r>
      <w:r w:rsidR="00980576">
        <w:rPr>
          <w:rFonts w:ascii="Times New Roman" w:hAnsi="Times New Roman" w:cs="Times New Roman"/>
          <w:sz w:val="24"/>
          <w:szCs w:val="24"/>
        </w:rPr>
        <w:t xml:space="preserve"> to that topic. My project began with the broad desire to learn more about the way in which the Christian religion interacted with and influenced the First World War. Over the course of a semester</w:t>
      </w:r>
      <w:r w:rsidR="00497040">
        <w:rPr>
          <w:rFonts w:ascii="Times New Roman" w:hAnsi="Times New Roman" w:cs="Times New Roman"/>
          <w:sz w:val="24"/>
          <w:szCs w:val="24"/>
        </w:rPr>
        <w:t>,</w:t>
      </w:r>
      <w:r w:rsidR="00980576">
        <w:rPr>
          <w:rFonts w:ascii="Times New Roman" w:hAnsi="Times New Roman" w:cs="Times New Roman"/>
          <w:sz w:val="24"/>
          <w:szCs w:val="24"/>
        </w:rPr>
        <w:t xml:space="preserve"> that spark of interest led me to discover the fascinating subject</w:t>
      </w:r>
      <w:r w:rsidR="00107678">
        <w:rPr>
          <w:rFonts w:ascii="Times New Roman" w:hAnsi="Times New Roman" w:cs="Times New Roman"/>
          <w:sz w:val="24"/>
          <w:szCs w:val="24"/>
        </w:rPr>
        <w:t xml:space="preserve"> of the</w:t>
      </w:r>
      <w:r w:rsidR="00980576">
        <w:rPr>
          <w:rFonts w:ascii="Times New Roman" w:hAnsi="Times New Roman" w:cs="Times New Roman"/>
          <w:sz w:val="24"/>
          <w:szCs w:val="24"/>
        </w:rPr>
        <w:t xml:space="preserve"> </w:t>
      </w:r>
      <w:r w:rsidR="00497040">
        <w:rPr>
          <w:rFonts w:ascii="Times New Roman" w:hAnsi="Times New Roman" w:cs="Times New Roman"/>
          <w:sz w:val="24"/>
          <w:szCs w:val="24"/>
        </w:rPr>
        <w:t xml:space="preserve">American </w:t>
      </w:r>
      <w:r w:rsidR="00980576">
        <w:rPr>
          <w:rFonts w:ascii="Times New Roman" w:hAnsi="Times New Roman" w:cs="Times New Roman"/>
          <w:sz w:val="24"/>
          <w:szCs w:val="24"/>
        </w:rPr>
        <w:t xml:space="preserve">clergy’s </w:t>
      </w:r>
      <w:r w:rsidR="00497040">
        <w:rPr>
          <w:rFonts w:ascii="Times New Roman" w:hAnsi="Times New Roman" w:cs="Times New Roman"/>
          <w:sz w:val="24"/>
          <w:szCs w:val="24"/>
        </w:rPr>
        <w:t>evolving support for their nation’s</w:t>
      </w:r>
      <w:r w:rsidR="00980576">
        <w:rPr>
          <w:rFonts w:ascii="Times New Roman" w:hAnsi="Times New Roman" w:cs="Times New Roman"/>
          <w:sz w:val="24"/>
          <w:szCs w:val="24"/>
        </w:rPr>
        <w:t xml:space="preserve"> intervention and to develop my own original arguments on the nature of this ideological development.</w:t>
      </w:r>
    </w:p>
    <w:p w14:paraId="1F4ADD25" w14:textId="089B74C2" w:rsidR="00381B91" w:rsidRDefault="00B07D45" w:rsidP="008827A2">
      <w:pPr>
        <w:spacing w:line="480" w:lineRule="auto"/>
        <w:rPr>
          <w:rFonts w:ascii="Times New Roman" w:hAnsi="Times New Roman" w:cs="Times New Roman"/>
          <w:sz w:val="24"/>
          <w:szCs w:val="24"/>
        </w:rPr>
      </w:pPr>
      <w:r>
        <w:rPr>
          <w:rFonts w:ascii="Times New Roman" w:hAnsi="Times New Roman" w:cs="Times New Roman"/>
          <w:sz w:val="24"/>
          <w:szCs w:val="24"/>
        </w:rPr>
        <w:tab/>
      </w:r>
      <w:r w:rsidR="007047E0">
        <w:rPr>
          <w:rFonts w:ascii="Times New Roman" w:hAnsi="Times New Roman" w:cs="Times New Roman"/>
          <w:sz w:val="24"/>
          <w:szCs w:val="24"/>
        </w:rPr>
        <w:t xml:space="preserve">As typical for any project, the research </w:t>
      </w:r>
      <w:r w:rsidR="00DD127C">
        <w:rPr>
          <w:rFonts w:ascii="Times New Roman" w:hAnsi="Times New Roman" w:cs="Times New Roman"/>
          <w:sz w:val="24"/>
          <w:szCs w:val="24"/>
        </w:rPr>
        <w:t>for this paper involved a long process of elimination and rejection</w:t>
      </w:r>
      <w:r w:rsidR="007047E0">
        <w:rPr>
          <w:rFonts w:ascii="Times New Roman" w:hAnsi="Times New Roman" w:cs="Times New Roman"/>
          <w:sz w:val="24"/>
          <w:szCs w:val="24"/>
        </w:rPr>
        <w:t xml:space="preserve">. </w:t>
      </w:r>
      <w:r w:rsidR="00F0395F">
        <w:rPr>
          <w:rFonts w:ascii="Times New Roman" w:hAnsi="Times New Roman" w:cs="Times New Roman"/>
          <w:sz w:val="24"/>
          <w:szCs w:val="24"/>
        </w:rPr>
        <w:t>Due to the broad</w:t>
      </w:r>
      <w:r w:rsidR="007047E0">
        <w:rPr>
          <w:rFonts w:ascii="Times New Roman" w:hAnsi="Times New Roman" w:cs="Times New Roman"/>
          <w:sz w:val="24"/>
          <w:szCs w:val="24"/>
        </w:rPr>
        <w:t xml:space="preserve"> focus with which I started, I spent dozens of hours reading through letters, poems, and memoirs from soldiers in the hope that I could discover patterns and trends pertaining to the spiritual convictions of those serving o</w:t>
      </w:r>
      <w:r w:rsidR="00DD127C">
        <w:rPr>
          <w:rFonts w:ascii="Times New Roman" w:hAnsi="Times New Roman" w:cs="Times New Roman"/>
          <w:sz w:val="24"/>
          <w:szCs w:val="24"/>
        </w:rPr>
        <w:t>n the front lines during the Great War</w:t>
      </w:r>
      <w:r w:rsidR="007047E0">
        <w:rPr>
          <w:rFonts w:ascii="Times New Roman" w:hAnsi="Times New Roman" w:cs="Times New Roman"/>
          <w:sz w:val="24"/>
          <w:szCs w:val="24"/>
        </w:rPr>
        <w:t xml:space="preserve">. Likewise, I scoured collections of wartime posters and propaganda </w:t>
      </w:r>
      <w:r w:rsidR="00DD127C">
        <w:rPr>
          <w:rFonts w:ascii="Times New Roman" w:hAnsi="Times New Roman" w:cs="Times New Roman"/>
          <w:sz w:val="24"/>
          <w:szCs w:val="24"/>
        </w:rPr>
        <w:t>in search of religious themes and</w:t>
      </w:r>
      <w:r w:rsidR="007047E0">
        <w:rPr>
          <w:rFonts w:ascii="Times New Roman" w:hAnsi="Times New Roman" w:cs="Times New Roman"/>
          <w:sz w:val="24"/>
          <w:szCs w:val="24"/>
        </w:rPr>
        <w:t xml:space="preserve"> iconography. Although both searches yielded interesting discoveries, I ultimately concluded that the lack of secondary sources available for these topics made them too impenetrable for a single semester-long study.</w:t>
      </w:r>
      <w:r w:rsidR="005E355D">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497040">
        <w:rPr>
          <w:rFonts w:ascii="Times New Roman" w:hAnsi="Times New Roman" w:cs="Times New Roman"/>
          <w:sz w:val="24"/>
          <w:szCs w:val="24"/>
        </w:rPr>
        <w:t>two</w:t>
      </w:r>
      <w:r>
        <w:rPr>
          <w:rFonts w:ascii="Times New Roman" w:hAnsi="Times New Roman" w:cs="Times New Roman"/>
          <w:sz w:val="24"/>
          <w:szCs w:val="24"/>
        </w:rPr>
        <w:t xml:space="preserve"> weeks, I</w:t>
      </w:r>
      <w:r w:rsidR="00497040">
        <w:rPr>
          <w:rFonts w:ascii="Times New Roman" w:hAnsi="Times New Roman" w:cs="Times New Roman"/>
          <w:sz w:val="24"/>
          <w:szCs w:val="24"/>
        </w:rPr>
        <w:t xml:space="preserve"> also</w:t>
      </w:r>
      <w:r>
        <w:rPr>
          <w:rFonts w:ascii="Times New Roman" w:hAnsi="Times New Roman" w:cs="Times New Roman"/>
          <w:sz w:val="24"/>
          <w:szCs w:val="24"/>
        </w:rPr>
        <w:t xml:space="preserve"> experimented with a cross-cultural comparison of Christianity as a motivating factor in the United States and En</w:t>
      </w:r>
      <w:r w:rsidR="00045FC6">
        <w:rPr>
          <w:rFonts w:ascii="Times New Roman" w:hAnsi="Times New Roman" w:cs="Times New Roman"/>
          <w:sz w:val="24"/>
          <w:szCs w:val="24"/>
        </w:rPr>
        <w:t xml:space="preserve">gland during the war. Through </w:t>
      </w:r>
      <w:r>
        <w:rPr>
          <w:rFonts w:ascii="Times New Roman" w:hAnsi="Times New Roman" w:cs="Times New Roman"/>
          <w:sz w:val="24"/>
          <w:szCs w:val="24"/>
        </w:rPr>
        <w:t>discussions with Dr. Barnwell, who oversaw my research, I eventually concl</w:t>
      </w:r>
      <w:r w:rsidR="00497040">
        <w:rPr>
          <w:rFonts w:ascii="Times New Roman" w:hAnsi="Times New Roman" w:cs="Times New Roman"/>
          <w:sz w:val="24"/>
          <w:szCs w:val="24"/>
        </w:rPr>
        <w:t>uded</w:t>
      </w:r>
      <w:r>
        <w:rPr>
          <w:rFonts w:ascii="Times New Roman" w:hAnsi="Times New Roman" w:cs="Times New Roman"/>
          <w:sz w:val="24"/>
          <w:szCs w:val="24"/>
        </w:rPr>
        <w:t xml:space="preserve"> that broadening my focus beyond America would create too many challenges for this length of project.</w:t>
      </w:r>
    </w:p>
    <w:p w14:paraId="3391FCCD" w14:textId="23529327" w:rsidR="007047E0" w:rsidRDefault="00381B91" w:rsidP="008827A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It was not until I discovered Ray Abrams’ </w:t>
      </w:r>
      <w:r>
        <w:rPr>
          <w:rFonts w:ascii="Times New Roman" w:hAnsi="Times New Roman" w:cs="Times New Roman"/>
          <w:i/>
          <w:sz w:val="24"/>
          <w:szCs w:val="24"/>
        </w:rPr>
        <w:t>Preachers Present Arms: The R</w:t>
      </w:r>
      <w:r w:rsidRPr="00381B91">
        <w:rPr>
          <w:rFonts w:ascii="Times New Roman" w:hAnsi="Times New Roman" w:cs="Times New Roman"/>
          <w:i/>
          <w:sz w:val="24"/>
          <w:szCs w:val="24"/>
        </w:rPr>
        <w:t>ole of the American churches and clergy in World Wars I and II</w:t>
      </w:r>
      <w:r w:rsidR="00D3139F">
        <w:rPr>
          <w:rFonts w:ascii="Times New Roman" w:hAnsi="Times New Roman" w:cs="Times New Roman"/>
          <w:sz w:val="24"/>
          <w:szCs w:val="24"/>
        </w:rPr>
        <w:t xml:space="preserve"> at</w:t>
      </w:r>
      <w:r w:rsidR="00107678">
        <w:rPr>
          <w:rFonts w:ascii="Times New Roman" w:hAnsi="Times New Roman" w:cs="Times New Roman"/>
          <w:sz w:val="24"/>
          <w:szCs w:val="24"/>
        </w:rPr>
        <w:t xml:space="preserve"> </w:t>
      </w:r>
      <w:proofErr w:type="spellStart"/>
      <w:r>
        <w:rPr>
          <w:rFonts w:ascii="Times New Roman" w:hAnsi="Times New Roman" w:cs="Times New Roman"/>
          <w:sz w:val="24"/>
          <w:szCs w:val="24"/>
        </w:rPr>
        <w:t>Brookens</w:t>
      </w:r>
      <w:proofErr w:type="spellEnd"/>
      <w:r>
        <w:rPr>
          <w:rFonts w:ascii="Times New Roman" w:hAnsi="Times New Roman" w:cs="Times New Roman"/>
          <w:sz w:val="24"/>
          <w:szCs w:val="24"/>
        </w:rPr>
        <w:t xml:space="preserve"> Library that I began honing in on the American clergy as the central focus for my research. Published in 1933, Abrams’ work</w:t>
      </w:r>
      <w:r w:rsidR="00EE53F3">
        <w:rPr>
          <w:rFonts w:ascii="Times New Roman" w:hAnsi="Times New Roman" w:cs="Times New Roman"/>
          <w:sz w:val="24"/>
          <w:szCs w:val="24"/>
        </w:rPr>
        <w:t xml:space="preserve"> criticizes the clergy for their malleability and</w:t>
      </w:r>
      <w:r>
        <w:rPr>
          <w:rFonts w:ascii="Times New Roman" w:hAnsi="Times New Roman" w:cs="Times New Roman"/>
          <w:sz w:val="24"/>
          <w:szCs w:val="24"/>
        </w:rPr>
        <w:t xml:space="preserve"> contains shocking </w:t>
      </w:r>
      <w:r w:rsidR="00497040">
        <w:rPr>
          <w:rFonts w:ascii="Times New Roman" w:hAnsi="Times New Roman" w:cs="Times New Roman"/>
          <w:sz w:val="24"/>
          <w:szCs w:val="24"/>
        </w:rPr>
        <w:t>excerpts from</w:t>
      </w:r>
      <w:r>
        <w:rPr>
          <w:rFonts w:ascii="Times New Roman" w:hAnsi="Times New Roman" w:cs="Times New Roman"/>
          <w:sz w:val="24"/>
          <w:szCs w:val="24"/>
        </w:rPr>
        <w:t xml:space="preserve"> American pastors calling for the extinction of the German race. </w:t>
      </w:r>
      <w:r w:rsidR="008827A2">
        <w:rPr>
          <w:rFonts w:ascii="Times New Roman" w:hAnsi="Times New Roman" w:cs="Times New Roman"/>
          <w:sz w:val="24"/>
          <w:szCs w:val="24"/>
        </w:rPr>
        <w:t>I searched the library’s databases and book catalogs for more recent works on this topic, but I was amazed that no scholar since Abrams’</w:t>
      </w:r>
      <w:r w:rsidR="00107678">
        <w:rPr>
          <w:rFonts w:ascii="Times New Roman" w:hAnsi="Times New Roman" w:cs="Times New Roman"/>
          <w:sz w:val="24"/>
          <w:szCs w:val="24"/>
        </w:rPr>
        <w:t xml:space="preserve"> has</w:t>
      </w:r>
      <w:r w:rsidR="008827A2">
        <w:rPr>
          <w:rFonts w:ascii="Times New Roman" w:hAnsi="Times New Roman" w:cs="Times New Roman"/>
          <w:sz w:val="24"/>
          <w:szCs w:val="24"/>
        </w:rPr>
        <w:t xml:space="preserve"> attempted to </w:t>
      </w:r>
      <w:r w:rsidR="00D40A67">
        <w:rPr>
          <w:rFonts w:ascii="Times New Roman" w:hAnsi="Times New Roman" w:cs="Times New Roman"/>
          <w:sz w:val="24"/>
          <w:szCs w:val="24"/>
        </w:rPr>
        <w:t>provide a thorough</w:t>
      </w:r>
      <w:r w:rsidR="00EE53F3">
        <w:rPr>
          <w:rFonts w:ascii="Times New Roman" w:hAnsi="Times New Roman" w:cs="Times New Roman"/>
          <w:sz w:val="24"/>
          <w:szCs w:val="24"/>
        </w:rPr>
        <w:t xml:space="preserve"> and direct</w:t>
      </w:r>
      <w:r w:rsidR="00D40A67">
        <w:rPr>
          <w:rFonts w:ascii="Times New Roman" w:hAnsi="Times New Roman" w:cs="Times New Roman"/>
          <w:sz w:val="24"/>
          <w:szCs w:val="24"/>
        </w:rPr>
        <w:t xml:space="preserve"> analysis of the American clergy</w:t>
      </w:r>
      <w:r w:rsidR="00EE53F3">
        <w:rPr>
          <w:rFonts w:ascii="Times New Roman" w:hAnsi="Times New Roman" w:cs="Times New Roman"/>
          <w:sz w:val="24"/>
          <w:szCs w:val="24"/>
        </w:rPr>
        <w:t>’s attitude toward</w:t>
      </w:r>
      <w:r w:rsidR="00D40A67">
        <w:rPr>
          <w:rFonts w:ascii="Times New Roman" w:hAnsi="Times New Roman" w:cs="Times New Roman"/>
          <w:sz w:val="24"/>
          <w:szCs w:val="24"/>
        </w:rPr>
        <w:t xml:space="preserve"> the First World War</w:t>
      </w:r>
      <w:r w:rsidR="00EE53F3">
        <w:rPr>
          <w:rFonts w:ascii="Times New Roman" w:hAnsi="Times New Roman" w:cs="Times New Roman"/>
          <w:sz w:val="24"/>
          <w:szCs w:val="24"/>
        </w:rPr>
        <w:t>. I therefore determined to analyze Abrams’ thesis through the lens of the most recent scholarly p</w:t>
      </w:r>
      <w:r w:rsidR="00107678">
        <w:rPr>
          <w:rFonts w:ascii="Times New Roman" w:hAnsi="Times New Roman" w:cs="Times New Roman"/>
          <w:sz w:val="24"/>
          <w:szCs w:val="24"/>
        </w:rPr>
        <w:t>erspectives on the war and</w:t>
      </w:r>
      <w:r w:rsidR="00EE53F3">
        <w:rPr>
          <w:rFonts w:ascii="Times New Roman" w:hAnsi="Times New Roman" w:cs="Times New Roman"/>
          <w:sz w:val="24"/>
          <w:szCs w:val="24"/>
        </w:rPr>
        <w:t xml:space="preserve"> see if his cynical approach to the clergy still holds up. </w:t>
      </w:r>
    </w:p>
    <w:p w14:paraId="5B47A466" w14:textId="290949F5" w:rsidR="0085789F" w:rsidRDefault="00EE53F3" w:rsidP="008827A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accomplish this </w:t>
      </w:r>
      <w:r w:rsidR="00464F25">
        <w:rPr>
          <w:rFonts w:ascii="Times New Roman" w:hAnsi="Times New Roman" w:cs="Times New Roman"/>
          <w:sz w:val="24"/>
          <w:szCs w:val="24"/>
        </w:rPr>
        <w:t>task,</w:t>
      </w:r>
      <w:r>
        <w:rPr>
          <w:rFonts w:ascii="Times New Roman" w:hAnsi="Times New Roman" w:cs="Times New Roman"/>
          <w:sz w:val="24"/>
          <w:szCs w:val="24"/>
        </w:rPr>
        <w:t xml:space="preserve"> I realized that I needed to</w:t>
      </w:r>
      <w:r w:rsidR="00464F25">
        <w:rPr>
          <w:rFonts w:ascii="Times New Roman" w:hAnsi="Times New Roman" w:cs="Times New Roman"/>
          <w:sz w:val="24"/>
          <w:szCs w:val="24"/>
        </w:rPr>
        <w:t xml:space="preserve"> become well-versed in all</w:t>
      </w:r>
      <w:r>
        <w:rPr>
          <w:rFonts w:ascii="Times New Roman" w:hAnsi="Times New Roman" w:cs="Times New Roman"/>
          <w:sz w:val="24"/>
          <w:szCs w:val="24"/>
        </w:rPr>
        <w:t xml:space="preserve"> the scholarly insights and debates surrounding this narrow topic. </w:t>
      </w:r>
      <w:r w:rsidR="00DC64B4">
        <w:rPr>
          <w:rFonts w:ascii="Times New Roman" w:hAnsi="Times New Roman" w:cs="Times New Roman"/>
          <w:sz w:val="24"/>
          <w:szCs w:val="24"/>
        </w:rPr>
        <w:t xml:space="preserve">Over the course of the following months, I used the I-Share service through </w:t>
      </w:r>
      <w:proofErr w:type="spellStart"/>
      <w:r w:rsidR="00DC64B4">
        <w:rPr>
          <w:rFonts w:ascii="Times New Roman" w:hAnsi="Times New Roman" w:cs="Times New Roman"/>
          <w:sz w:val="24"/>
          <w:szCs w:val="24"/>
        </w:rPr>
        <w:t>Brookens</w:t>
      </w:r>
      <w:proofErr w:type="spellEnd"/>
      <w:r w:rsidR="00DC64B4">
        <w:rPr>
          <w:rFonts w:ascii="Times New Roman" w:hAnsi="Times New Roman" w:cs="Times New Roman"/>
          <w:sz w:val="24"/>
          <w:szCs w:val="24"/>
        </w:rPr>
        <w:t xml:space="preserve"> Library to request more than a dozen books related to Christianity and the war.</w:t>
      </w:r>
      <w:r w:rsidR="0083251E">
        <w:rPr>
          <w:rFonts w:ascii="Times New Roman" w:hAnsi="Times New Roman" w:cs="Times New Roman"/>
          <w:sz w:val="24"/>
          <w:szCs w:val="24"/>
        </w:rPr>
        <w:t xml:space="preserve"> I also made use of the online</w:t>
      </w:r>
      <w:r w:rsidR="00B07D45">
        <w:rPr>
          <w:rFonts w:ascii="Times New Roman" w:hAnsi="Times New Roman" w:cs="Times New Roman"/>
          <w:sz w:val="24"/>
          <w:szCs w:val="24"/>
        </w:rPr>
        <w:t xml:space="preserve"> databases offered by the l</w:t>
      </w:r>
      <w:r w:rsidR="0083251E">
        <w:rPr>
          <w:rFonts w:ascii="Times New Roman" w:hAnsi="Times New Roman" w:cs="Times New Roman"/>
          <w:sz w:val="24"/>
          <w:szCs w:val="24"/>
        </w:rPr>
        <w:t>ibrary, such</w:t>
      </w:r>
      <w:r w:rsidR="00C201E6">
        <w:rPr>
          <w:rFonts w:ascii="Times New Roman" w:hAnsi="Times New Roman" w:cs="Times New Roman"/>
          <w:sz w:val="24"/>
          <w:szCs w:val="24"/>
        </w:rPr>
        <w:t xml:space="preserve"> as JSTOR and Academic Search Co</w:t>
      </w:r>
      <w:r w:rsidR="0083251E">
        <w:rPr>
          <w:rFonts w:ascii="Times New Roman" w:hAnsi="Times New Roman" w:cs="Times New Roman"/>
          <w:sz w:val="24"/>
          <w:szCs w:val="24"/>
        </w:rPr>
        <w:t>mplete</w:t>
      </w:r>
      <w:r w:rsidR="00107678">
        <w:rPr>
          <w:rFonts w:ascii="Times New Roman" w:hAnsi="Times New Roman" w:cs="Times New Roman"/>
          <w:sz w:val="24"/>
          <w:szCs w:val="24"/>
        </w:rPr>
        <w:t>,</w:t>
      </w:r>
      <w:r w:rsidR="00B07D45">
        <w:rPr>
          <w:rFonts w:ascii="Times New Roman" w:hAnsi="Times New Roman" w:cs="Times New Roman"/>
          <w:sz w:val="24"/>
          <w:szCs w:val="24"/>
        </w:rPr>
        <w:t xml:space="preserve"> to find scholarly articles.</w:t>
      </w:r>
      <w:r w:rsidR="00DC64B4">
        <w:rPr>
          <w:rFonts w:ascii="Times New Roman" w:hAnsi="Times New Roman" w:cs="Times New Roman"/>
          <w:sz w:val="24"/>
          <w:szCs w:val="24"/>
        </w:rPr>
        <w:t xml:space="preserve"> </w:t>
      </w:r>
      <w:r w:rsidR="00C62292">
        <w:rPr>
          <w:rFonts w:ascii="Times New Roman" w:hAnsi="Times New Roman" w:cs="Times New Roman"/>
          <w:sz w:val="24"/>
          <w:szCs w:val="24"/>
        </w:rPr>
        <w:t xml:space="preserve">I eventually discovered </w:t>
      </w:r>
      <w:r w:rsidR="00464F25">
        <w:rPr>
          <w:rFonts w:ascii="Times New Roman" w:hAnsi="Times New Roman" w:cs="Times New Roman"/>
          <w:sz w:val="24"/>
          <w:szCs w:val="24"/>
        </w:rPr>
        <w:t>several other works that touch briefly or tangentially on the attitudes of American pastors toward the war. Althou</w:t>
      </w:r>
      <w:r w:rsidR="00107678">
        <w:rPr>
          <w:rFonts w:ascii="Times New Roman" w:hAnsi="Times New Roman" w:cs="Times New Roman"/>
          <w:sz w:val="24"/>
          <w:szCs w:val="24"/>
        </w:rPr>
        <w:t>gh these works clearly indicate</w:t>
      </w:r>
      <w:r w:rsidR="00464F25">
        <w:rPr>
          <w:rFonts w:ascii="Times New Roman" w:hAnsi="Times New Roman" w:cs="Times New Roman"/>
          <w:sz w:val="24"/>
          <w:szCs w:val="24"/>
        </w:rPr>
        <w:t xml:space="preserve"> that Abrams’ approach to the topic is no longer accepted within the academ</w:t>
      </w:r>
      <w:r w:rsidR="00107678">
        <w:rPr>
          <w:rFonts w:ascii="Times New Roman" w:hAnsi="Times New Roman" w:cs="Times New Roman"/>
          <w:sz w:val="24"/>
          <w:szCs w:val="24"/>
        </w:rPr>
        <w:t>ic community, they also reveal</w:t>
      </w:r>
      <w:r w:rsidR="00464F25">
        <w:rPr>
          <w:rFonts w:ascii="Times New Roman" w:hAnsi="Times New Roman" w:cs="Times New Roman"/>
          <w:sz w:val="24"/>
          <w:szCs w:val="24"/>
        </w:rPr>
        <w:t xml:space="preserve"> that no scholar has yet offered a comprehensive counterapproach.</w:t>
      </w:r>
      <w:r w:rsidR="0085789F">
        <w:rPr>
          <w:rFonts w:ascii="Times New Roman" w:hAnsi="Times New Roman" w:cs="Times New Roman"/>
          <w:sz w:val="24"/>
          <w:szCs w:val="24"/>
        </w:rPr>
        <w:t xml:space="preserve"> I decided to try to fill this </w:t>
      </w:r>
      <w:r w:rsidR="00107678">
        <w:rPr>
          <w:rFonts w:ascii="Times New Roman" w:hAnsi="Times New Roman" w:cs="Times New Roman"/>
          <w:sz w:val="24"/>
          <w:szCs w:val="24"/>
        </w:rPr>
        <w:t>vacuum</w:t>
      </w:r>
      <w:r w:rsidR="0085789F">
        <w:rPr>
          <w:rFonts w:ascii="Times New Roman" w:hAnsi="Times New Roman" w:cs="Times New Roman"/>
          <w:sz w:val="24"/>
          <w:szCs w:val="24"/>
        </w:rPr>
        <w:t xml:space="preserve"> with a fresh analysis of the American clergy</w:t>
      </w:r>
      <w:r w:rsidR="00107678">
        <w:rPr>
          <w:rFonts w:ascii="Times New Roman" w:hAnsi="Times New Roman" w:cs="Times New Roman"/>
          <w:sz w:val="24"/>
          <w:szCs w:val="24"/>
        </w:rPr>
        <w:t>’s attitude to their country’s involvement in</w:t>
      </w:r>
      <w:r w:rsidR="0085789F">
        <w:rPr>
          <w:rFonts w:ascii="Times New Roman" w:hAnsi="Times New Roman" w:cs="Times New Roman"/>
          <w:sz w:val="24"/>
          <w:szCs w:val="24"/>
        </w:rPr>
        <w:t xml:space="preserve"> the war.</w:t>
      </w:r>
    </w:p>
    <w:p w14:paraId="7E5E2037" w14:textId="3CDF2E74" w:rsidR="00EE53F3" w:rsidRDefault="0085789F" w:rsidP="008827A2">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create a truly fresh perspective on the clergy, I knew I could not rely on the collection of </w:t>
      </w:r>
      <w:r w:rsidR="00954C3E">
        <w:rPr>
          <w:rFonts w:ascii="Times New Roman" w:hAnsi="Times New Roman" w:cs="Times New Roman"/>
          <w:sz w:val="24"/>
          <w:szCs w:val="24"/>
        </w:rPr>
        <w:t xml:space="preserve">quotes and documents gathered by Abrams. Therefore, I endeavored to return to the primary sources themselves in search of dominant trends and ideas among the clergy. To begin </w:t>
      </w:r>
      <w:r w:rsidR="00954C3E">
        <w:rPr>
          <w:rFonts w:ascii="Times New Roman" w:hAnsi="Times New Roman" w:cs="Times New Roman"/>
          <w:sz w:val="24"/>
          <w:szCs w:val="24"/>
        </w:rPr>
        <w:lastRenderedPageBreak/>
        <w:t xml:space="preserve">this part of my research, I </w:t>
      </w:r>
      <w:r w:rsidR="00107678">
        <w:rPr>
          <w:rFonts w:ascii="Times New Roman" w:hAnsi="Times New Roman" w:cs="Times New Roman"/>
          <w:sz w:val="24"/>
          <w:szCs w:val="24"/>
        </w:rPr>
        <w:t>gathered the</w:t>
      </w:r>
      <w:r w:rsidR="00954C3E">
        <w:rPr>
          <w:rFonts w:ascii="Times New Roman" w:hAnsi="Times New Roman" w:cs="Times New Roman"/>
          <w:sz w:val="24"/>
          <w:szCs w:val="24"/>
        </w:rPr>
        <w:t xml:space="preserve"> books and collections of lectures by the wartime clergy available at </w:t>
      </w:r>
      <w:proofErr w:type="spellStart"/>
      <w:r w:rsidR="00954C3E">
        <w:rPr>
          <w:rFonts w:ascii="Times New Roman" w:hAnsi="Times New Roman" w:cs="Times New Roman"/>
          <w:sz w:val="24"/>
          <w:szCs w:val="24"/>
        </w:rPr>
        <w:t>Brookens</w:t>
      </w:r>
      <w:proofErr w:type="spellEnd"/>
      <w:r w:rsidR="00954C3E">
        <w:rPr>
          <w:rFonts w:ascii="Times New Roman" w:hAnsi="Times New Roman" w:cs="Times New Roman"/>
          <w:sz w:val="24"/>
          <w:szCs w:val="24"/>
        </w:rPr>
        <w:t>. However, I quickly realized that a survey of ministerial opinion would require a greater selection of documents than I could realistically obtain in printed form over the remaining course of the semester. Fortunately, I discovered that dozens of</w:t>
      </w:r>
      <w:r w:rsidR="00DE2AD1">
        <w:rPr>
          <w:rFonts w:ascii="Times New Roman" w:hAnsi="Times New Roman" w:cs="Times New Roman"/>
          <w:sz w:val="24"/>
          <w:szCs w:val="24"/>
        </w:rPr>
        <w:t xml:space="preserve"> published</w:t>
      </w:r>
      <w:r w:rsidR="00954C3E">
        <w:rPr>
          <w:rFonts w:ascii="Times New Roman" w:hAnsi="Times New Roman" w:cs="Times New Roman"/>
          <w:sz w:val="24"/>
          <w:szCs w:val="24"/>
        </w:rPr>
        <w:t xml:space="preserve"> </w:t>
      </w:r>
      <w:r w:rsidR="00DE2AD1">
        <w:rPr>
          <w:rFonts w:ascii="Times New Roman" w:hAnsi="Times New Roman" w:cs="Times New Roman"/>
          <w:sz w:val="24"/>
          <w:szCs w:val="24"/>
        </w:rPr>
        <w:t xml:space="preserve">sermons from popular preachers during the early twentieth century have been digitized by universities across America and made available for free online. I combed every available online archive for pertinent material, but was particularly impressed in the selection held by the </w:t>
      </w:r>
      <w:proofErr w:type="spellStart"/>
      <w:r w:rsidR="00DE2AD1">
        <w:rPr>
          <w:rFonts w:ascii="Times New Roman" w:hAnsi="Times New Roman" w:cs="Times New Roman"/>
          <w:sz w:val="24"/>
          <w:szCs w:val="24"/>
        </w:rPr>
        <w:t>HathiTrust</w:t>
      </w:r>
      <w:proofErr w:type="spellEnd"/>
      <w:r w:rsidR="00DE2AD1">
        <w:rPr>
          <w:rFonts w:ascii="Times New Roman" w:hAnsi="Times New Roman" w:cs="Times New Roman"/>
          <w:sz w:val="24"/>
          <w:szCs w:val="24"/>
        </w:rPr>
        <w:t xml:space="preserve"> Digital Library and the Internet Archive websites. </w:t>
      </w:r>
    </w:p>
    <w:p w14:paraId="5905F979" w14:textId="3F37CE2F" w:rsidR="00107678" w:rsidRDefault="00107678" w:rsidP="008827A2">
      <w:pPr>
        <w:spacing w:line="480" w:lineRule="auto"/>
        <w:rPr>
          <w:rFonts w:ascii="Times New Roman" w:hAnsi="Times New Roman" w:cs="Times New Roman"/>
          <w:sz w:val="24"/>
          <w:szCs w:val="24"/>
        </w:rPr>
      </w:pPr>
      <w:r>
        <w:rPr>
          <w:rFonts w:ascii="Times New Roman" w:hAnsi="Times New Roman" w:cs="Times New Roman"/>
          <w:sz w:val="24"/>
          <w:szCs w:val="24"/>
        </w:rPr>
        <w:tab/>
        <w:t>Once I had gathered a wide selection of documents from the clergy, I used secondary literature availabl</w:t>
      </w:r>
      <w:r w:rsidR="005D09CD">
        <w:rPr>
          <w:rFonts w:ascii="Times New Roman" w:hAnsi="Times New Roman" w:cs="Times New Roman"/>
          <w:sz w:val="24"/>
          <w:szCs w:val="24"/>
        </w:rPr>
        <w:t xml:space="preserve">e online and at the library </w:t>
      </w:r>
      <w:r>
        <w:rPr>
          <w:rFonts w:ascii="Times New Roman" w:hAnsi="Times New Roman" w:cs="Times New Roman"/>
          <w:sz w:val="24"/>
          <w:szCs w:val="24"/>
        </w:rPr>
        <w:t xml:space="preserve">to categorize </w:t>
      </w:r>
      <w:r w:rsidR="00607A91">
        <w:rPr>
          <w:rFonts w:ascii="Times New Roman" w:hAnsi="Times New Roman" w:cs="Times New Roman"/>
          <w:sz w:val="24"/>
          <w:szCs w:val="24"/>
        </w:rPr>
        <w:t xml:space="preserve">each minister </w:t>
      </w:r>
      <w:proofErr w:type="gramStart"/>
      <w:r w:rsidR="00607A91">
        <w:rPr>
          <w:rFonts w:ascii="Times New Roman" w:hAnsi="Times New Roman" w:cs="Times New Roman"/>
          <w:sz w:val="24"/>
          <w:szCs w:val="24"/>
        </w:rPr>
        <w:t>according to</w:t>
      </w:r>
      <w:proofErr w:type="gramEnd"/>
      <w:r w:rsidR="00607A91">
        <w:rPr>
          <w:rFonts w:ascii="Times New Roman" w:hAnsi="Times New Roman" w:cs="Times New Roman"/>
          <w:sz w:val="24"/>
          <w:szCs w:val="24"/>
        </w:rPr>
        <w:t xml:space="preserve"> his level </w:t>
      </w:r>
      <w:r>
        <w:rPr>
          <w:rFonts w:ascii="Times New Roman" w:hAnsi="Times New Roman" w:cs="Times New Roman"/>
          <w:sz w:val="24"/>
          <w:szCs w:val="24"/>
        </w:rPr>
        <w:t xml:space="preserve">of influence in the United States </w:t>
      </w:r>
      <w:r w:rsidR="00607A91">
        <w:rPr>
          <w:rFonts w:ascii="Times New Roman" w:hAnsi="Times New Roman" w:cs="Times New Roman"/>
          <w:sz w:val="24"/>
          <w:szCs w:val="24"/>
        </w:rPr>
        <w:t xml:space="preserve">during the war and by the representativeness of his beliefs within the mainstream Christian community. This process helped me prioritize the materials that offered the best expression of popular clerical beliefs. </w:t>
      </w:r>
      <w:r w:rsidR="005D09CD">
        <w:rPr>
          <w:rFonts w:ascii="Times New Roman" w:hAnsi="Times New Roman" w:cs="Times New Roman"/>
          <w:sz w:val="24"/>
          <w:szCs w:val="24"/>
        </w:rPr>
        <w:t>It also helped me discover</w:t>
      </w:r>
      <w:r w:rsidR="00607A91">
        <w:rPr>
          <w:rFonts w:ascii="Times New Roman" w:hAnsi="Times New Roman" w:cs="Times New Roman"/>
          <w:sz w:val="24"/>
          <w:szCs w:val="24"/>
        </w:rPr>
        <w:t xml:space="preserve"> the significance of the </w:t>
      </w:r>
      <w:r w:rsidR="004266BE">
        <w:rPr>
          <w:rFonts w:ascii="Times New Roman" w:hAnsi="Times New Roman" w:cs="Times New Roman"/>
          <w:sz w:val="24"/>
          <w:szCs w:val="24"/>
        </w:rPr>
        <w:t>Social Gospel m</w:t>
      </w:r>
      <w:r w:rsidR="00607A91">
        <w:rPr>
          <w:rFonts w:ascii="Times New Roman" w:hAnsi="Times New Roman" w:cs="Times New Roman"/>
          <w:sz w:val="24"/>
          <w:szCs w:val="24"/>
        </w:rPr>
        <w:t xml:space="preserve">ovement </w:t>
      </w:r>
      <w:r w:rsidR="004266BE">
        <w:rPr>
          <w:rFonts w:ascii="Times New Roman" w:hAnsi="Times New Roman" w:cs="Times New Roman"/>
          <w:sz w:val="24"/>
          <w:szCs w:val="24"/>
        </w:rPr>
        <w:t>in early twentie</w:t>
      </w:r>
      <w:r w:rsidR="005D09CD">
        <w:rPr>
          <w:rFonts w:ascii="Times New Roman" w:hAnsi="Times New Roman" w:cs="Times New Roman"/>
          <w:sz w:val="24"/>
          <w:szCs w:val="24"/>
        </w:rPr>
        <w:t>th century America, which prompted</w:t>
      </w:r>
      <w:r w:rsidR="004266BE">
        <w:rPr>
          <w:rFonts w:ascii="Times New Roman" w:hAnsi="Times New Roman" w:cs="Times New Roman"/>
          <w:sz w:val="24"/>
          <w:szCs w:val="24"/>
        </w:rPr>
        <w:t xml:space="preserve"> me</w:t>
      </w:r>
      <w:r w:rsidR="005D09CD">
        <w:rPr>
          <w:rFonts w:ascii="Times New Roman" w:hAnsi="Times New Roman" w:cs="Times New Roman"/>
          <w:sz w:val="24"/>
          <w:szCs w:val="24"/>
        </w:rPr>
        <w:t xml:space="preserve"> to develop an </w:t>
      </w:r>
      <w:r w:rsidR="004266BE">
        <w:rPr>
          <w:rFonts w:ascii="Times New Roman" w:hAnsi="Times New Roman" w:cs="Times New Roman"/>
          <w:sz w:val="24"/>
          <w:szCs w:val="24"/>
        </w:rPr>
        <w:t>ar</w:t>
      </w:r>
      <w:r w:rsidR="005D09CD">
        <w:rPr>
          <w:rFonts w:ascii="Times New Roman" w:hAnsi="Times New Roman" w:cs="Times New Roman"/>
          <w:sz w:val="24"/>
          <w:szCs w:val="24"/>
        </w:rPr>
        <w:t>gument concerning the ideological environment</w:t>
      </w:r>
      <w:r w:rsidR="004266BE">
        <w:rPr>
          <w:rFonts w:ascii="Times New Roman" w:hAnsi="Times New Roman" w:cs="Times New Roman"/>
          <w:sz w:val="24"/>
          <w:szCs w:val="24"/>
        </w:rPr>
        <w:t xml:space="preserve"> of the clergy during this time.</w:t>
      </w:r>
    </w:p>
    <w:p w14:paraId="47530566" w14:textId="31C2FF6C" w:rsidR="00385D3C" w:rsidRDefault="00407817" w:rsidP="00F77550">
      <w:pPr>
        <w:spacing w:line="480" w:lineRule="auto"/>
        <w:rPr>
          <w:rFonts w:ascii="Times New Roman" w:hAnsi="Times New Roman" w:cs="Times New Roman"/>
          <w:sz w:val="24"/>
          <w:szCs w:val="24"/>
        </w:rPr>
      </w:pPr>
      <w:r>
        <w:rPr>
          <w:rFonts w:ascii="Times New Roman" w:hAnsi="Times New Roman" w:cs="Times New Roman"/>
          <w:sz w:val="24"/>
          <w:szCs w:val="24"/>
        </w:rPr>
        <w:tab/>
        <w:t>Although I generally had great success with my primary source research, one area in which I struggled was with the inclusion of Catholic sources. I was unable to find a wide selection of lectures, books, or sermons from leaders in the Roman Catholic Church at the time. This lack of sources compelled</w:t>
      </w:r>
      <w:r w:rsidR="007C0BDB">
        <w:rPr>
          <w:rFonts w:ascii="Times New Roman" w:hAnsi="Times New Roman" w:cs="Times New Roman"/>
          <w:sz w:val="24"/>
          <w:szCs w:val="24"/>
        </w:rPr>
        <w:t xml:space="preserve"> me to rely on secondary material</w:t>
      </w:r>
      <w:r>
        <w:rPr>
          <w:rFonts w:ascii="Times New Roman" w:hAnsi="Times New Roman" w:cs="Times New Roman"/>
          <w:sz w:val="24"/>
          <w:szCs w:val="24"/>
        </w:rPr>
        <w:t xml:space="preserve"> to gain an understanding of Catholic attitudes in</w:t>
      </w:r>
      <w:r w:rsidR="00DE543D">
        <w:rPr>
          <w:rFonts w:ascii="Times New Roman" w:hAnsi="Times New Roman" w:cs="Times New Roman"/>
          <w:sz w:val="24"/>
          <w:szCs w:val="24"/>
        </w:rPr>
        <w:t xml:space="preserve"> America during the war</w:t>
      </w:r>
      <w:r w:rsidR="005D09CD">
        <w:rPr>
          <w:rFonts w:ascii="Times New Roman" w:hAnsi="Times New Roman" w:cs="Times New Roman"/>
          <w:sz w:val="24"/>
          <w:szCs w:val="24"/>
        </w:rPr>
        <w:t xml:space="preserve"> and it</w:t>
      </w:r>
      <w:r>
        <w:rPr>
          <w:rFonts w:ascii="Times New Roman" w:hAnsi="Times New Roman" w:cs="Times New Roman"/>
          <w:sz w:val="24"/>
          <w:szCs w:val="24"/>
        </w:rPr>
        <w:t xml:space="preserve"> forced me to center my</w:t>
      </w:r>
      <w:r w:rsidR="00F77550">
        <w:rPr>
          <w:rFonts w:ascii="Times New Roman" w:hAnsi="Times New Roman" w:cs="Times New Roman"/>
          <w:sz w:val="24"/>
          <w:szCs w:val="24"/>
        </w:rPr>
        <w:t xml:space="preserve"> final</w:t>
      </w:r>
      <w:r>
        <w:rPr>
          <w:rFonts w:ascii="Times New Roman" w:hAnsi="Times New Roman" w:cs="Times New Roman"/>
          <w:sz w:val="24"/>
          <w:szCs w:val="24"/>
        </w:rPr>
        <w:t xml:space="preserve"> paper </w:t>
      </w:r>
      <w:r w:rsidR="005D09CD">
        <w:rPr>
          <w:rFonts w:ascii="Times New Roman" w:hAnsi="Times New Roman" w:cs="Times New Roman"/>
          <w:sz w:val="24"/>
          <w:szCs w:val="24"/>
        </w:rPr>
        <w:t>around an</w:t>
      </w:r>
      <w:r>
        <w:rPr>
          <w:rFonts w:ascii="Times New Roman" w:hAnsi="Times New Roman" w:cs="Times New Roman"/>
          <w:sz w:val="24"/>
          <w:szCs w:val="24"/>
        </w:rPr>
        <w:t xml:space="preserve"> analysis of Protestant clergy.</w:t>
      </w:r>
    </w:p>
    <w:p w14:paraId="6AC8183D" w14:textId="7954B7F2" w:rsidR="00F77550" w:rsidRPr="00F77550" w:rsidRDefault="00920D46" w:rsidP="00F7755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77550">
        <w:rPr>
          <w:rFonts w:ascii="Times New Roman" w:hAnsi="Times New Roman" w:cs="Times New Roman"/>
          <w:sz w:val="24"/>
          <w:szCs w:val="24"/>
        </w:rPr>
        <w:t>I use</w:t>
      </w:r>
      <w:r>
        <w:rPr>
          <w:rFonts w:ascii="Times New Roman" w:hAnsi="Times New Roman" w:cs="Times New Roman"/>
          <w:sz w:val="24"/>
          <w:szCs w:val="24"/>
        </w:rPr>
        <w:t>d</w:t>
      </w:r>
      <w:r w:rsidR="00F77550">
        <w:rPr>
          <w:rFonts w:ascii="Times New Roman" w:hAnsi="Times New Roman" w:cs="Times New Roman"/>
          <w:sz w:val="24"/>
          <w:szCs w:val="24"/>
        </w:rPr>
        <w:t xml:space="preserve"> the primary and secondary sources I had gathered to develop a hypothesis that, </w:t>
      </w:r>
      <w:r w:rsidR="00F74DF8">
        <w:rPr>
          <w:rFonts w:ascii="Times New Roman" w:hAnsi="Times New Roman" w:cs="Times New Roman"/>
          <w:sz w:val="24"/>
          <w:szCs w:val="24"/>
        </w:rPr>
        <w:t>contrary</w:t>
      </w:r>
      <w:r w:rsidR="00F77550">
        <w:rPr>
          <w:rFonts w:ascii="Times New Roman" w:hAnsi="Times New Roman" w:cs="Times New Roman"/>
          <w:sz w:val="24"/>
          <w:szCs w:val="24"/>
        </w:rPr>
        <w:t xml:space="preserve"> to Abrams’ </w:t>
      </w:r>
      <w:r w:rsidR="00F74DF8">
        <w:rPr>
          <w:rFonts w:ascii="Times New Roman" w:hAnsi="Times New Roman" w:cs="Times New Roman"/>
          <w:sz w:val="24"/>
          <w:szCs w:val="24"/>
        </w:rPr>
        <w:t>argument,</w:t>
      </w:r>
      <w:r w:rsidR="00F77550">
        <w:rPr>
          <w:rFonts w:ascii="Times New Roman" w:hAnsi="Times New Roman" w:cs="Times New Roman"/>
          <w:sz w:val="24"/>
          <w:szCs w:val="24"/>
        </w:rPr>
        <w:t xml:space="preserve"> the American clergy</w:t>
      </w:r>
      <w:r w:rsidR="00F74DF8">
        <w:rPr>
          <w:rFonts w:ascii="Times New Roman" w:hAnsi="Times New Roman" w:cs="Times New Roman"/>
          <w:sz w:val="24"/>
          <w:szCs w:val="24"/>
        </w:rPr>
        <w:t xml:space="preserve"> displayed a remarkable degree of ideological consistency throughout the war and that most pastors held firm to their overarching desire for peace. </w:t>
      </w:r>
      <w:r w:rsidR="00B8039D">
        <w:rPr>
          <w:rFonts w:ascii="Times New Roman" w:hAnsi="Times New Roman" w:cs="Times New Roman"/>
          <w:sz w:val="24"/>
          <w:szCs w:val="24"/>
        </w:rPr>
        <w:t xml:space="preserve">With the helpful advice and guidance of Dr. Barnwell, I spent the </w:t>
      </w:r>
      <w:r>
        <w:rPr>
          <w:rFonts w:ascii="Times New Roman" w:hAnsi="Times New Roman" w:cs="Times New Roman"/>
          <w:sz w:val="24"/>
          <w:szCs w:val="24"/>
        </w:rPr>
        <w:t>remainder of my time</w:t>
      </w:r>
      <w:r w:rsidR="00F74DF8">
        <w:rPr>
          <w:rFonts w:ascii="Times New Roman" w:hAnsi="Times New Roman" w:cs="Times New Roman"/>
          <w:sz w:val="24"/>
          <w:szCs w:val="24"/>
        </w:rPr>
        <w:t xml:space="preserve"> </w:t>
      </w:r>
      <w:r w:rsidR="00B8039D">
        <w:rPr>
          <w:rFonts w:ascii="Times New Roman" w:hAnsi="Times New Roman" w:cs="Times New Roman"/>
          <w:sz w:val="24"/>
          <w:szCs w:val="24"/>
        </w:rPr>
        <w:t>developing</w:t>
      </w:r>
      <w:r w:rsidR="00F74DF8">
        <w:rPr>
          <w:rFonts w:ascii="Times New Roman" w:hAnsi="Times New Roman" w:cs="Times New Roman"/>
          <w:sz w:val="24"/>
          <w:szCs w:val="24"/>
        </w:rPr>
        <w:t xml:space="preserve"> a clear way to articulate and support this theory</w:t>
      </w:r>
      <w:r w:rsidR="00B8039D">
        <w:rPr>
          <w:rFonts w:ascii="Times New Roman" w:hAnsi="Times New Roman" w:cs="Times New Roman"/>
          <w:sz w:val="24"/>
          <w:szCs w:val="24"/>
        </w:rPr>
        <w:t>.</w:t>
      </w:r>
    </w:p>
    <w:sectPr w:rsidR="00F77550" w:rsidRPr="00F7755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E398F" w14:textId="77777777" w:rsidR="00060152" w:rsidRDefault="00060152" w:rsidP="00DF6B0B">
      <w:pPr>
        <w:spacing w:after="0" w:line="240" w:lineRule="auto"/>
      </w:pPr>
      <w:r>
        <w:separator/>
      </w:r>
    </w:p>
  </w:endnote>
  <w:endnote w:type="continuationSeparator" w:id="0">
    <w:p w14:paraId="4426F641" w14:textId="77777777" w:rsidR="00060152" w:rsidRDefault="00060152" w:rsidP="00DF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39EF8" w14:textId="77777777" w:rsidR="00060152" w:rsidRDefault="00060152" w:rsidP="00DF6B0B">
      <w:pPr>
        <w:spacing w:after="0" w:line="240" w:lineRule="auto"/>
      </w:pPr>
      <w:r>
        <w:separator/>
      </w:r>
    </w:p>
  </w:footnote>
  <w:footnote w:type="continuationSeparator" w:id="0">
    <w:p w14:paraId="77F2631B" w14:textId="77777777" w:rsidR="00060152" w:rsidRDefault="00060152" w:rsidP="00DF6B0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79E6B" w14:textId="77777777" w:rsidR="00DF6B0B" w:rsidRDefault="00DF6B0B" w:rsidP="00A36A7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ED9D5" w14:textId="77777777" w:rsidR="00DF6B0B" w:rsidRDefault="00DF6B0B" w:rsidP="00DF6B0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895AA" w14:textId="77777777" w:rsidR="00DF6B0B" w:rsidRDefault="00DF6B0B" w:rsidP="00A36A7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43724B9" w14:textId="77777777" w:rsidR="00DF6B0B" w:rsidRDefault="00DF6B0B" w:rsidP="00DF6B0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09"/>
    <w:rsid w:val="00045FC6"/>
    <w:rsid w:val="00060152"/>
    <w:rsid w:val="00070174"/>
    <w:rsid w:val="00075C6D"/>
    <w:rsid w:val="00082136"/>
    <w:rsid w:val="000D0A72"/>
    <w:rsid w:val="000E47D4"/>
    <w:rsid w:val="00101E48"/>
    <w:rsid w:val="00107678"/>
    <w:rsid w:val="00146C45"/>
    <w:rsid w:val="0017308D"/>
    <w:rsid w:val="001C29C2"/>
    <w:rsid w:val="002340D9"/>
    <w:rsid w:val="002A70F0"/>
    <w:rsid w:val="002E17F5"/>
    <w:rsid w:val="00326D67"/>
    <w:rsid w:val="003306BA"/>
    <w:rsid w:val="003763CD"/>
    <w:rsid w:val="00381B91"/>
    <w:rsid w:val="003B4846"/>
    <w:rsid w:val="003B6DA7"/>
    <w:rsid w:val="003E149E"/>
    <w:rsid w:val="00407817"/>
    <w:rsid w:val="00407B3D"/>
    <w:rsid w:val="004266BE"/>
    <w:rsid w:val="00440473"/>
    <w:rsid w:val="00464F25"/>
    <w:rsid w:val="00497040"/>
    <w:rsid w:val="004A1E04"/>
    <w:rsid w:val="004C57DA"/>
    <w:rsid w:val="005146E7"/>
    <w:rsid w:val="005434BC"/>
    <w:rsid w:val="005A4CC6"/>
    <w:rsid w:val="005D09CD"/>
    <w:rsid w:val="005D0E50"/>
    <w:rsid w:val="005E355D"/>
    <w:rsid w:val="00607A91"/>
    <w:rsid w:val="00625F61"/>
    <w:rsid w:val="00660061"/>
    <w:rsid w:val="006F37F1"/>
    <w:rsid w:val="00700DA4"/>
    <w:rsid w:val="007047E0"/>
    <w:rsid w:val="007A0318"/>
    <w:rsid w:val="007C0BDB"/>
    <w:rsid w:val="007C300D"/>
    <w:rsid w:val="007C5436"/>
    <w:rsid w:val="007E219B"/>
    <w:rsid w:val="007E77C0"/>
    <w:rsid w:val="0083251E"/>
    <w:rsid w:val="00834C2A"/>
    <w:rsid w:val="0085789F"/>
    <w:rsid w:val="008827A2"/>
    <w:rsid w:val="00890940"/>
    <w:rsid w:val="00920D46"/>
    <w:rsid w:val="0092304F"/>
    <w:rsid w:val="00954C3E"/>
    <w:rsid w:val="00980576"/>
    <w:rsid w:val="009F1E59"/>
    <w:rsid w:val="00A37D72"/>
    <w:rsid w:val="00A513C8"/>
    <w:rsid w:val="00A57DBC"/>
    <w:rsid w:val="00AF7E72"/>
    <w:rsid w:val="00B07D45"/>
    <w:rsid w:val="00B52792"/>
    <w:rsid w:val="00B8039D"/>
    <w:rsid w:val="00BA3544"/>
    <w:rsid w:val="00BE6492"/>
    <w:rsid w:val="00BF564E"/>
    <w:rsid w:val="00BF5D09"/>
    <w:rsid w:val="00C00592"/>
    <w:rsid w:val="00C07231"/>
    <w:rsid w:val="00C201E6"/>
    <w:rsid w:val="00C35AF7"/>
    <w:rsid w:val="00C62292"/>
    <w:rsid w:val="00CD7653"/>
    <w:rsid w:val="00D0059D"/>
    <w:rsid w:val="00D10D32"/>
    <w:rsid w:val="00D3139F"/>
    <w:rsid w:val="00D36A68"/>
    <w:rsid w:val="00D40A67"/>
    <w:rsid w:val="00D624BE"/>
    <w:rsid w:val="00D97C92"/>
    <w:rsid w:val="00DC3FA1"/>
    <w:rsid w:val="00DC64B4"/>
    <w:rsid w:val="00DC729F"/>
    <w:rsid w:val="00DD0ED4"/>
    <w:rsid w:val="00DD127C"/>
    <w:rsid w:val="00DE2AD1"/>
    <w:rsid w:val="00DE543D"/>
    <w:rsid w:val="00DF6B0B"/>
    <w:rsid w:val="00E82DE4"/>
    <w:rsid w:val="00E85D46"/>
    <w:rsid w:val="00EA21A6"/>
    <w:rsid w:val="00EE53F3"/>
    <w:rsid w:val="00F0395F"/>
    <w:rsid w:val="00F74DF8"/>
    <w:rsid w:val="00F77550"/>
    <w:rsid w:val="00FD17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B808"/>
  <w15:chartTrackingRefBased/>
  <w15:docId w15:val="{BF339EB8-E2C0-4BA6-BBC6-06764513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5D0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F5D09"/>
    <w:pPr>
      <w:spacing w:after="0" w:line="240" w:lineRule="auto"/>
    </w:pPr>
  </w:style>
  <w:style w:type="character" w:customStyle="1" w:styleId="NoSpacingChar">
    <w:name w:val="No Spacing Char"/>
    <w:basedOn w:val="DefaultParagraphFont"/>
    <w:link w:val="NoSpacing"/>
    <w:uiPriority w:val="1"/>
    <w:rsid w:val="00BF5D09"/>
    <w:rPr>
      <w:rFonts w:eastAsiaTheme="minorEastAsia"/>
    </w:rPr>
  </w:style>
  <w:style w:type="paragraph" w:styleId="Header">
    <w:name w:val="header"/>
    <w:basedOn w:val="Normal"/>
    <w:link w:val="HeaderChar"/>
    <w:uiPriority w:val="99"/>
    <w:unhideWhenUsed/>
    <w:rsid w:val="00DF6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0B"/>
    <w:rPr>
      <w:rFonts w:eastAsiaTheme="minorEastAsia"/>
    </w:rPr>
  </w:style>
  <w:style w:type="character" w:styleId="PageNumber">
    <w:name w:val="page number"/>
    <w:basedOn w:val="DefaultParagraphFont"/>
    <w:uiPriority w:val="99"/>
    <w:semiHidden/>
    <w:unhideWhenUsed/>
    <w:rsid w:val="00DF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4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936</Words>
  <Characters>5339</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