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  <w:r w:rsidRPr="00310F09">
        <w:rPr>
          <w:rFonts w:asciiTheme="majorHAnsi" w:hAnsiTheme="majorHAnsi"/>
          <w:sz w:val="28"/>
          <w:szCs w:val="28"/>
        </w:rPr>
        <w:t>Reflective Essay</w:t>
      </w: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  <w:r w:rsidRPr="00310F09">
        <w:rPr>
          <w:rFonts w:asciiTheme="majorHAnsi" w:hAnsiTheme="majorHAnsi"/>
          <w:sz w:val="28"/>
          <w:szCs w:val="28"/>
        </w:rPr>
        <w:t>PPD1 BUSI12200 EPORTFOLIO</w:t>
      </w: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  <w:proofErr w:type="spellStart"/>
      <w:r w:rsidRPr="00310F09">
        <w:rPr>
          <w:rFonts w:asciiTheme="majorHAnsi" w:hAnsiTheme="majorHAnsi"/>
          <w:sz w:val="28"/>
          <w:szCs w:val="28"/>
        </w:rPr>
        <w:t>Dipo</w:t>
      </w:r>
      <w:proofErr w:type="spellEnd"/>
      <w:r w:rsidRPr="00310F0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10F09">
        <w:rPr>
          <w:rFonts w:asciiTheme="majorHAnsi" w:hAnsiTheme="majorHAnsi"/>
          <w:sz w:val="28"/>
          <w:szCs w:val="28"/>
        </w:rPr>
        <w:t>Awojide</w:t>
      </w:r>
      <w:proofErr w:type="spellEnd"/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  <w:r w:rsidRPr="00310F09">
        <w:rPr>
          <w:rFonts w:asciiTheme="majorHAnsi" w:hAnsiTheme="majorHAnsi"/>
          <w:sz w:val="28"/>
          <w:szCs w:val="28"/>
        </w:rPr>
        <w:t>James Matthews N0647717</w:t>
      </w: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  <w:r w:rsidRPr="00310F09">
        <w:rPr>
          <w:rFonts w:asciiTheme="majorHAnsi" w:hAnsiTheme="majorHAnsi"/>
          <w:sz w:val="28"/>
          <w:szCs w:val="28"/>
        </w:rPr>
        <w:t>BAB 9</w:t>
      </w: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  <w:r w:rsidRPr="00310F09">
        <w:rPr>
          <w:rFonts w:asciiTheme="majorHAnsi" w:hAnsiTheme="majorHAnsi"/>
          <w:sz w:val="28"/>
          <w:szCs w:val="28"/>
        </w:rPr>
        <w:t>Personal and Professional Development</w:t>
      </w: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</w:p>
    <w:p w:rsidR="0015780B" w:rsidRPr="00310F09" w:rsidRDefault="0015780B" w:rsidP="0015780B">
      <w:pPr>
        <w:ind w:firstLine="720"/>
        <w:rPr>
          <w:rFonts w:asciiTheme="majorHAnsi" w:hAnsiTheme="majorHAnsi"/>
          <w:sz w:val="28"/>
          <w:szCs w:val="28"/>
          <w:u w:val="single"/>
        </w:rPr>
      </w:pPr>
      <w:r w:rsidRPr="00310F09">
        <w:rPr>
          <w:rFonts w:asciiTheme="majorHAnsi" w:hAnsiTheme="majorHAnsi"/>
          <w:sz w:val="28"/>
          <w:szCs w:val="28"/>
          <w:u w:val="single"/>
        </w:rPr>
        <w:lastRenderedPageBreak/>
        <w:t>Introduction</w:t>
      </w:r>
    </w:p>
    <w:p w:rsidR="0015780B" w:rsidRPr="00310F09" w:rsidRDefault="0015780B" w:rsidP="0015780B">
      <w:pPr>
        <w:rPr>
          <w:rFonts w:asciiTheme="majorHAnsi" w:hAnsiTheme="majorHAnsi"/>
          <w:sz w:val="28"/>
          <w:szCs w:val="28"/>
        </w:rPr>
      </w:pPr>
      <w:r w:rsidRPr="00310F09">
        <w:rPr>
          <w:rFonts w:asciiTheme="majorHAnsi" w:hAnsiTheme="majorHAnsi"/>
          <w:sz w:val="28"/>
          <w:szCs w:val="28"/>
        </w:rPr>
        <w:t xml:space="preserve">In this this essay I will be talking about my experience at university and what I have learned. By reflecting on my past at university it will improve my understanding of myself. I will learn what my weakness, strengths and how to improve them. </w:t>
      </w:r>
    </w:p>
    <w:p w:rsidR="0015780B" w:rsidRPr="00310F09" w:rsidRDefault="00310F09">
      <w:pPr>
        <w:rPr>
          <w:rFonts w:asciiTheme="majorHAnsi" w:hAnsiTheme="majorHAnsi"/>
          <w:sz w:val="28"/>
          <w:szCs w:val="28"/>
        </w:rPr>
      </w:pPr>
      <w:r w:rsidRPr="00310F09">
        <w:rPr>
          <w:rFonts w:asciiTheme="majorHAnsi" w:hAnsiTheme="majorHAnsi"/>
          <w:sz w:val="28"/>
          <w:szCs w:val="28"/>
        </w:rPr>
        <w:tab/>
      </w:r>
      <w:r w:rsidRPr="00310F09">
        <w:rPr>
          <w:rFonts w:asciiTheme="majorHAnsi" w:hAnsiTheme="majorHAnsi"/>
          <w:sz w:val="28"/>
          <w:szCs w:val="28"/>
          <w:u w:val="single"/>
        </w:rPr>
        <w:t>Main body</w:t>
      </w:r>
    </w:p>
    <w:p w:rsidR="00310F09" w:rsidRPr="00310F09" w:rsidRDefault="00310F09" w:rsidP="00310F09">
      <w:pPr>
        <w:rPr>
          <w:rFonts w:asciiTheme="majorHAnsi" w:hAnsiTheme="majorHAnsi"/>
          <w:sz w:val="28"/>
          <w:szCs w:val="28"/>
        </w:rPr>
      </w:pPr>
      <w:r w:rsidRPr="00310F09">
        <w:rPr>
          <w:rFonts w:asciiTheme="majorHAnsi" w:hAnsiTheme="majorHAnsi"/>
          <w:sz w:val="28"/>
          <w:szCs w:val="28"/>
        </w:rPr>
        <w:t>-Learning style</w:t>
      </w:r>
    </w:p>
    <w:p w:rsidR="00310F09" w:rsidRPr="00310F09" w:rsidRDefault="00310F09" w:rsidP="00310F09">
      <w:pPr>
        <w:rPr>
          <w:rFonts w:asciiTheme="majorHAnsi" w:hAnsiTheme="majorHAnsi"/>
          <w:sz w:val="28"/>
          <w:szCs w:val="28"/>
        </w:rPr>
      </w:pPr>
      <w:r w:rsidRPr="00310F09">
        <w:rPr>
          <w:rFonts w:asciiTheme="majorHAnsi" w:hAnsiTheme="majorHAnsi"/>
          <w:sz w:val="28"/>
          <w:szCs w:val="28"/>
        </w:rPr>
        <w:t>Learning styles are very important for me to know, this is because when I am studying at university I need to know what techniques and methods I should use to learn at the optimum level. My results from the VARK questionnaire show that I am more of a visual (7) and reading (5). This means that when I learn, a visual approach will be appropriate for me. From a professional perspective I will apply my work with pictures, graphs and diagrams. This is because it is easier for me to learn which will give me a bigger understanding when I present the information.</w:t>
      </w:r>
    </w:p>
    <w:p w:rsidR="00310F09" w:rsidRPr="00310F09" w:rsidRDefault="00310F09" w:rsidP="00310F09">
      <w:pPr>
        <w:rPr>
          <w:rFonts w:asciiTheme="majorHAnsi" w:hAnsiTheme="majorHAnsi"/>
          <w:sz w:val="28"/>
          <w:szCs w:val="28"/>
        </w:rPr>
      </w:pPr>
      <w:r w:rsidRPr="00310F09">
        <w:rPr>
          <w:rFonts w:asciiTheme="majorHAnsi" w:hAnsiTheme="majorHAnsi"/>
          <w:sz w:val="28"/>
          <w:szCs w:val="28"/>
        </w:rPr>
        <w:tab/>
        <w:t>-Skills</w:t>
      </w:r>
    </w:p>
    <w:p w:rsidR="00310F09" w:rsidRPr="00310F09" w:rsidRDefault="00310F09" w:rsidP="00310F09">
      <w:pPr>
        <w:rPr>
          <w:rFonts w:asciiTheme="majorHAnsi" w:hAnsiTheme="majorHAnsi"/>
          <w:sz w:val="28"/>
          <w:szCs w:val="28"/>
        </w:rPr>
      </w:pPr>
      <w:r w:rsidRPr="00310F09">
        <w:rPr>
          <w:rFonts w:asciiTheme="majorHAnsi" w:hAnsiTheme="majorHAnsi"/>
          <w:sz w:val="28"/>
          <w:szCs w:val="28"/>
        </w:rPr>
        <w:t>From my skills diagnostic, test it shows that my highest skill is in organisation. This is because I like to organisation my tasks and plan out my day. This will have a direct correlation on my learning style, for example if I do not structure and plan my day I could have an effect on my ability to learn. Within a professional environment I will organise my tasks. By doing this I will understand what tasks need to be done and at what time, therefore it will minimise the risk of mistakes such as forgetting to perform a specific task.</w:t>
      </w:r>
    </w:p>
    <w:p w:rsidR="00310F09" w:rsidRPr="00310F09" w:rsidRDefault="00310F09" w:rsidP="00310F09">
      <w:pPr>
        <w:rPr>
          <w:rFonts w:asciiTheme="majorHAnsi" w:hAnsiTheme="majorHAnsi"/>
          <w:sz w:val="28"/>
          <w:szCs w:val="28"/>
        </w:rPr>
      </w:pPr>
      <w:r w:rsidRPr="00310F09">
        <w:rPr>
          <w:rFonts w:asciiTheme="majorHAnsi" w:hAnsiTheme="majorHAnsi"/>
          <w:sz w:val="28"/>
          <w:szCs w:val="28"/>
        </w:rPr>
        <w:tab/>
        <w:t>-Academic knowledge</w:t>
      </w:r>
    </w:p>
    <w:p w:rsidR="00310F09" w:rsidRPr="00310F09" w:rsidRDefault="00310F09" w:rsidP="00310F09">
      <w:pPr>
        <w:rPr>
          <w:rFonts w:asciiTheme="majorHAnsi" w:hAnsiTheme="majorHAnsi"/>
          <w:sz w:val="28"/>
          <w:szCs w:val="28"/>
        </w:rPr>
      </w:pPr>
      <w:r w:rsidRPr="00310F09">
        <w:rPr>
          <w:rFonts w:asciiTheme="majorHAnsi" w:hAnsiTheme="majorHAnsi"/>
          <w:sz w:val="28"/>
          <w:szCs w:val="28"/>
        </w:rPr>
        <w:t>Academic knowledge is very important for my ability to learn. If I widen my academic knowledge I will understand the topic at hand thus improving my chance for a higher grade in my diploma. If my academic knowledge is low it will have a direct impact on my understanding of the course. At a professional perspective academic knowledge is very important for an employer’s perspective. The higher the academic knowledge I have the more options and tasks I can perform for my employer, increasing my value to the organisation.</w:t>
      </w:r>
    </w:p>
    <w:p w:rsidR="00310F09" w:rsidRDefault="00310F09" w:rsidP="00AC2DC0">
      <w:pPr>
        <w:rPr>
          <w:rFonts w:asciiTheme="majorHAnsi" w:hAnsiTheme="majorHAnsi"/>
          <w:sz w:val="28"/>
          <w:szCs w:val="28"/>
        </w:rPr>
      </w:pPr>
      <w:r w:rsidRPr="00310F09">
        <w:rPr>
          <w:rFonts w:asciiTheme="majorHAnsi" w:hAnsiTheme="majorHAnsi"/>
          <w:sz w:val="28"/>
          <w:szCs w:val="28"/>
        </w:rPr>
        <w:t xml:space="preserve">Throughout </w:t>
      </w:r>
      <w:r>
        <w:rPr>
          <w:rFonts w:asciiTheme="majorHAnsi" w:hAnsiTheme="majorHAnsi"/>
          <w:sz w:val="28"/>
          <w:szCs w:val="28"/>
        </w:rPr>
        <w:t xml:space="preserve">my time at university I have had feedback on summative and formative assessments. Some of those feedbacks where based on my academic knowledge. The feedback shows that I have some understanding of academic </w:t>
      </w:r>
      <w:r>
        <w:rPr>
          <w:rFonts w:asciiTheme="majorHAnsi" w:hAnsiTheme="majorHAnsi"/>
          <w:sz w:val="28"/>
          <w:szCs w:val="28"/>
        </w:rPr>
        <w:lastRenderedPageBreak/>
        <w:t>knowledge (reading and writing), however, it needs to be improved</w:t>
      </w:r>
      <w:r w:rsidR="00AC2DC0">
        <w:rPr>
          <w:rFonts w:asciiTheme="majorHAnsi" w:hAnsiTheme="majorHAnsi"/>
          <w:sz w:val="28"/>
          <w:szCs w:val="28"/>
        </w:rPr>
        <w:t xml:space="preserve"> as I could implement more of the theory into my essay.</w:t>
      </w:r>
    </w:p>
    <w:p w:rsidR="00310F09" w:rsidRPr="00310F09" w:rsidRDefault="0074497E" w:rsidP="00310F09">
      <w:pPr>
        <w:rPr>
          <w:rFonts w:asciiTheme="majorHAnsi" w:hAnsiTheme="maj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CEABAD" wp14:editId="1E9CD0EF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3241675" cy="25311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0" t="42360" r="45923" b="24853"/>
                    <a:stretch/>
                  </pic:blipFill>
                  <pic:spPr bwMode="auto">
                    <a:xfrm>
                      <a:off x="0" y="0"/>
                      <a:ext cx="3252986" cy="2540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80B" w:rsidRPr="00310F09" w:rsidRDefault="007449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2256312</wp:posOffset>
                </wp:positionH>
                <wp:positionV relativeFrom="paragraph">
                  <wp:posOffset>2264567</wp:posOffset>
                </wp:positionV>
                <wp:extent cx="2707574" cy="439387"/>
                <wp:effectExtent l="0" t="0" r="1714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574" cy="439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497E" w:rsidRDefault="0074497E"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Pr="00235BE0">
                              <w:rPr>
                                <w:sz w:val="28"/>
                                <w:szCs w:val="28"/>
                              </w:rPr>
                              <w:t>Oxford Brookes University, 2015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65pt;margin-top:178.3pt;width:213.2pt;height:3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" fillcolor="white [3201]" strokecolor="white [3212]" strokeweight=".5pt">
                <v:textbox>
                  <w:txbxContent>
                    <w:p w:rsidR="0074497E" w:rsidRDefault="0074497E">
                      <w:r>
                        <w:rPr>
                          <w:sz w:val="28"/>
                          <w:szCs w:val="28"/>
                        </w:rPr>
                        <w:t>(</w:t>
                      </w:r>
                      <w:r w:rsidRPr="00235BE0">
                        <w:rPr>
                          <w:sz w:val="28"/>
                          <w:szCs w:val="28"/>
                        </w:rPr>
                        <w:t>Oxford Brookes University, 2015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4497E" w:rsidRDefault="0074497E">
      <w:pPr>
        <w:rPr>
          <w:rFonts w:asciiTheme="majorHAnsi" w:hAnsiTheme="majorHAnsi"/>
          <w:sz w:val="28"/>
          <w:szCs w:val="28"/>
        </w:rPr>
      </w:pPr>
    </w:p>
    <w:p w:rsidR="0074497E" w:rsidRPr="0074497E" w:rsidRDefault="0074497E" w:rsidP="0074497E">
      <w:pPr>
        <w:rPr>
          <w:rFonts w:asciiTheme="majorHAnsi" w:hAnsiTheme="majorHAnsi"/>
          <w:sz w:val="28"/>
          <w:szCs w:val="28"/>
        </w:rPr>
      </w:pPr>
    </w:p>
    <w:p w:rsidR="0074497E" w:rsidRPr="0074497E" w:rsidRDefault="0074497E" w:rsidP="0074497E">
      <w:pPr>
        <w:rPr>
          <w:rFonts w:asciiTheme="majorHAnsi" w:hAnsiTheme="majorHAnsi"/>
          <w:sz w:val="28"/>
          <w:szCs w:val="28"/>
        </w:rPr>
      </w:pPr>
    </w:p>
    <w:p w:rsidR="0074497E" w:rsidRPr="0074497E" w:rsidRDefault="0074497E" w:rsidP="0074497E">
      <w:pPr>
        <w:rPr>
          <w:rFonts w:asciiTheme="majorHAnsi" w:hAnsiTheme="majorHAnsi"/>
          <w:sz w:val="28"/>
          <w:szCs w:val="28"/>
        </w:rPr>
      </w:pPr>
    </w:p>
    <w:p w:rsidR="0074497E" w:rsidRPr="0074497E" w:rsidRDefault="0074497E" w:rsidP="0074497E">
      <w:pPr>
        <w:rPr>
          <w:rFonts w:asciiTheme="majorHAnsi" w:hAnsiTheme="majorHAnsi"/>
          <w:sz w:val="28"/>
          <w:szCs w:val="28"/>
        </w:rPr>
      </w:pPr>
    </w:p>
    <w:p w:rsidR="0074497E" w:rsidRPr="0074497E" w:rsidRDefault="0074497E" w:rsidP="0074497E">
      <w:pPr>
        <w:rPr>
          <w:rFonts w:asciiTheme="majorHAnsi" w:hAnsiTheme="majorHAnsi"/>
          <w:sz w:val="28"/>
          <w:szCs w:val="28"/>
        </w:rPr>
      </w:pPr>
    </w:p>
    <w:p w:rsidR="0074497E" w:rsidRPr="0074497E" w:rsidRDefault="0074497E" w:rsidP="0074497E">
      <w:pPr>
        <w:rPr>
          <w:rFonts w:asciiTheme="majorHAnsi" w:hAnsiTheme="majorHAnsi"/>
          <w:sz w:val="28"/>
          <w:szCs w:val="28"/>
        </w:rPr>
      </w:pPr>
    </w:p>
    <w:p w:rsidR="0074497E" w:rsidRDefault="0074497E" w:rsidP="0074497E">
      <w:pPr>
        <w:rPr>
          <w:rFonts w:asciiTheme="majorHAnsi" w:hAnsiTheme="majorHAnsi"/>
          <w:sz w:val="28"/>
          <w:szCs w:val="28"/>
        </w:rPr>
      </w:pPr>
    </w:p>
    <w:p w:rsidR="0074497E" w:rsidRDefault="0074497E" w:rsidP="007449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This is the Gibbs (1988) reflective cycle. The purpose of the Gibbs reflective cycle is help the user to self-improve. They will think of an event and go through the steps. At the end of the cycle (Action Plan) </w:t>
      </w:r>
      <w:r w:rsidR="00A95894">
        <w:rPr>
          <w:rFonts w:asciiTheme="majorHAnsi" w:hAnsiTheme="majorHAnsi"/>
          <w:sz w:val="28"/>
          <w:szCs w:val="28"/>
        </w:rPr>
        <w:t>you should know how to improve your experience when the event arises again.</w:t>
      </w:r>
    </w:p>
    <w:p w:rsidR="002E04A2" w:rsidRDefault="00A95894" w:rsidP="002E04A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My experience that I have come across during university in my formative assessment for operations management. I (Description) was required to write a 2,000 word essay on rationalisation in the 1900’s industrial revolution. To do this essay I had to addend lectures, seminars and read academic theories. My learning style is mainly based on reading (5) and visual (7), therefore I understood the reading but I found that I was not able to read it all. When I was writing the essay there was some problems that troubled me. Looking at my sk</w:t>
      </w:r>
      <w:r w:rsidR="002E04A2">
        <w:rPr>
          <w:rFonts w:asciiTheme="majorHAnsi" w:hAnsiTheme="majorHAnsi"/>
          <w:sz w:val="28"/>
          <w:szCs w:val="28"/>
        </w:rPr>
        <w:t>ills diagnostic test (</w:t>
      </w:r>
      <w:proofErr w:type="spellStart"/>
      <w:r w:rsidR="002E04A2">
        <w:rPr>
          <w:rFonts w:asciiTheme="majorHAnsi" w:hAnsiTheme="majorHAnsi"/>
          <w:sz w:val="28"/>
          <w:szCs w:val="28"/>
        </w:rPr>
        <w:t>ePortfolio</w:t>
      </w:r>
      <w:proofErr w:type="spellEnd"/>
      <w:r w:rsidR="002E04A2">
        <w:rPr>
          <w:rFonts w:asciiTheme="majorHAnsi" w:hAnsiTheme="majorHAnsi"/>
          <w:sz w:val="28"/>
          <w:szCs w:val="28"/>
        </w:rPr>
        <w:t xml:space="preserve">) on analytical /problem solving I scored a 3. Which means that I need to improve on my problem solving.  Whilst I was reading the materials for the essay I would widen my academic knowledge, however, I was not able to read it all.   </w:t>
      </w:r>
    </w:p>
    <w:p w:rsidR="002E04A2" w:rsidRDefault="002E04A2" w:rsidP="002E04A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During (Feeling) the event I thought that I would get a grade/feedback that I was satisfied with, however, the feedback was not. This did not upset me as I am now able to improve.</w:t>
      </w:r>
    </w:p>
    <w:p w:rsidR="00225B44" w:rsidRDefault="002E04A2" w:rsidP="002E04A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The (Evaluation) good points about this experience is that I was able to find out what I can do and what I cannot do</w:t>
      </w:r>
      <w:r w:rsidR="00225B44">
        <w:rPr>
          <w:rFonts w:asciiTheme="majorHAnsi" w:hAnsiTheme="majorHAnsi"/>
          <w:sz w:val="28"/>
          <w:szCs w:val="28"/>
        </w:rPr>
        <w:t>. However, I have found out that I struggle when it comes to academic reading. I struggled to do all the reading and implementing my findings into the essay.</w:t>
      </w:r>
    </w:p>
    <w:p w:rsidR="00225B44" w:rsidRDefault="00225B44" w:rsidP="002E04A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Now looking back (Analysis) at the situation and knowing my skills, learning style and academic knowledge I know what went wrong, what actions I took that led to good and bad aspects of the event.</w:t>
      </w:r>
    </w:p>
    <w:p w:rsidR="00C93A52" w:rsidRDefault="00C93A52" w:rsidP="002E04A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Now looking back (Conclusion and Action plan) there are aspects that would change. Look back I have noticed that I have not used all of the materials and support available for me, which I would like to use for my next essay. For example the Boots Library offers lots of support which will help with my spelling, grammar and structure.</w:t>
      </w:r>
    </w:p>
    <w:p w:rsidR="00225B44" w:rsidRDefault="00225B44" w:rsidP="002E04A2">
      <w:pPr>
        <w:rPr>
          <w:rFonts w:asciiTheme="majorHAnsi" w:hAnsiTheme="majorHAnsi"/>
          <w:sz w:val="28"/>
          <w:szCs w:val="28"/>
        </w:rPr>
      </w:pPr>
    </w:p>
    <w:p w:rsidR="002E04A2" w:rsidRPr="0074497E" w:rsidRDefault="00225B44" w:rsidP="002E04A2">
      <w:pPr>
        <w:rPr>
          <w:rFonts w:asciiTheme="majorHAnsi" w:hAnsiTheme="majorHAnsi"/>
          <w:sz w:val="28"/>
          <w:szCs w:val="28"/>
        </w:rPr>
        <w:sectPr w:rsidR="002E04A2" w:rsidRPr="0074497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Theme="majorHAnsi" w:hAnsiTheme="majorHAnsi"/>
          <w:sz w:val="28"/>
          <w:szCs w:val="28"/>
        </w:rPr>
        <w:t xml:space="preserve"> </w:t>
      </w:r>
    </w:p>
    <w:p w:rsidR="0015780B" w:rsidRPr="00310F09" w:rsidRDefault="0015780B">
      <w:pPr>
        <w:rPr>
          <w:rFonts w:asciiTheme="majorHAnsi" w:hAnsiTheme="majorHAnsi"/>
          <w:sz w:val="28"/>
          <w:szCs w:val="28"/>
        </w:rPr>
      </w:pPr>
      <w:r w:rsidRPr="00310F09">
        <w:rPr>
          <w:rFonts w:asciiTheme="majorHAnsi" w:hAnsiTheme="majorHAnsi"/>
          <w:sz w:val="28"/>
          <w:szCs w:val="28"/>
        </w:rPr>
        <w:lastRenderedPageBreak/>
        <w:t>This is Development plan which has my SMART (Specific, Measurable, Accurate, Realistic and Timed) objectives. My objective is to get a GCSE in English.</w:t>
      </w:r>
    </w:p>
    <w:p w:rsidR="0015780B" w:rsidRPr="00310F09" w:rsidRDefault="0015780B">
      <w:pPr>
        <w:rPr>
          <w:rFonts w:asciiTheme="majorHAnsi" w:hAnsiTheme="majorHAnsi"/>
          <w:sz w:val="28"/>
          <w:szCs w:val="28"/>
          <w:u w:val="single"/>
        </w:rPr>
      </w:pPr>
      <w:r w:rsidRPr="00310F09">
        <w:rPr>
          <w:rFonts w:asciiTheme="majorHAnsi" w:hAnsiTheme="majorHAnsi"/>
          <w:sz w:val="28"/>
          <w:szCs w:val="28"/>
        </w:rPr>
        <w:tab/>
      </w:r>
      <w:r w:rsidRPr="00310F09">
        <w:rPr>
          <w:rFonts w:asciiTheme="majorHAnsi" w:hAnsiTheme="majorHAnsi"/>
          <w:sz w:val="28"/>
          <w:szCs w:val="28"/>
          <w:u w:val="single"/>
        </w:rPr>
        <w:t>Development plan/SMART objectives</w:t>
      </w:r>
    </w:p>
    <w:tbl>
      <w:tblPr>
        <w:tblW w:w="14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2875"/>
        <w:gridCol w:w="2869"/>
        <w:gridCol w:w="3024"/>
        <w:gridCol w:w="2899"/>
      </w:tblGrid>
      <w:tr w:rsidR="0015780B" w:rsidRPr="00310F09" w:rsidTr="0015780B">
        <w:trPr>
          <w:trHeight w:val="370"/>
        </w:trPr>
        <w:tc>
          <w:tcPr>
            <w:tcW w:w="5749" w:type="dxa"/>
            <w:gridSpan w:val="2"/>
            <w:vAlign w:val="center"/>
          </w:tcPr>
          <w:p w:rsidR="0015780B" w:rsidRPr="00310F09" w:rsidRDefault="0015780B" w:rsidP="000539B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0F0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James Matthews </w:t>
            </w:r>
          </w:p>
        </w:tc>
        <w:tc>
          <w:tcPr>
            <w:tcW w:w="8792" w:type="dxa"/>
            <w:gridSpan w:val="3"/>
            <w:vAlign w:val="center"/>
          </w:tcPr>
          <w:p w:rsidR="0015780B" w:rsidRPr="00310F09" w:rsidRDefault="0015780B" w:rsidP="000539B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0F09">
              <w:rPr>
                <w:rFonts w:asciiTheme="majorHAnsi" w:hAnsiTheme="majorHAnsi"/>
                <w:b/>
                <w:bCs/>
                <w:sz w:val="28"/>
                <w:szCs w:val="28"/>
              </w:rPr>
              <w:t>N0647717</w:t>
            </w:r>
          </w:p>
        </w:tc>
      </w:tr>
      <w:tr w:rsidR="0015780B" w:rsidRPr="00310F09" w:rsidTr="0015780B">
        <w:trPr>
          <w:trHeight w:val="370"/>
        </w:trPr>
        <w:tc>
          <w:tcPr>
            <w:tcW w:w="14541" w:type="dxa"/>
            <w:gridSpan w:val="5"/>
            <w:vAlign w:val="center"/>
          </w:tcPr>
          <w:p w:rsidR="0015780B" w:rsidRPr="00310F09" w:rsidRDefault="0015780B" w:rsidP="000539B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0F0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BA Business Studies (Hons) N101 </w:t>
            </w:r>
          </w:p>
        </w:tc>
      </w:tr>
      <w:tr w:rsidR="0015780B" w:rsidRPr="00310F09" w:rsidTr="0015780B">
        <w:trPr>
          <w:trHeight w:val="827"/>
        </w:trPr>
        <w:tc>
          <w:tcPr>
            <w:tcW w:w="2874" w:type="dxa"/>
            <w:shd w:val="clear" w:color="auto" w:fill="D9E2F3" w:themeFill="accent5" w:themeFillTint="33"/>
            <w:vAlign w:val="center"/>
          </w:tcPr>
          <w:p w:rsidR="0015780B" w:rsidRPr="00310F09" w:rsidRDefault="0015780B" w:rsidP="000539B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0F09">
              <w:rPr>
                <w:rFonts w:asciiTheme="majorHAnsi" w:hAnsiTheme="majorHAnsi"/>
                <w:b/>
                <w:bCs/>
                <w:sz w:val="28"/>
                <w:szCs w:val="28"/>
              </w:rPr>
              <w:t>What Do I Want/Need to Learn?   (Personal Objectives)</w:t>
            </w:r>
          </w:p>
        </w:tc>
        <w:tc>
          <w:tcPr>
            <w:tcW w:w="2874" w:type="dxa"/>
            <w:shd w:val="clear" w:color="auto" w:fill="D9E2F3" w:themeFill="accent5" w:themeFillTint="33"/>
            <w:vAlign w:val="center"/>
          </w:tcPr>
          <w:p w:rsidR="0015780B" w:rsidRPr="00310F09" w:rsidRDefault="0015780B" w:rsidP="000539B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0F09">
              <w:rPr>
                <w:rFonts w:asciiTheme="majorHAnsi" w:hAnsiTheme="majorHAnsi"/>
                <w:b/>
                <w:bCs/>
                <w:sz w:val="28"/>
                <w:szCs w:val="28"/>
              </w:rPr>
              <w:t>What Will I Do to Achieve This?</w:t>
            </w:r>
          </w:p>
        </w:tc>
        <w:tc>
          <w:tcPr>
            <w:tcW w:w="2869" w:type="dxa"/>
            <w:shd w:val="clear" w:color="auto" w:fill="D9E2F3" w:themeFill="accent5" w:themeFillTint="33"/>
            <w:vAlign w:val="center"/>
          </w:tcPr>
          <w:p w:rsidR="0015780B" w:rsidRPr="00310F09" w:rsidRDefault="0015780B" w:rsidP="000539B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0F09">
              <w:rPr>
                <w:rFonts w:asciiTheme="majorHAnsi" w:hAnsiTheme="majorHAnsi"/>
                <w:b/>
                <w:bCs/>
                <w:sz w:val="28"/>
                <w:szCs w:val="28"/>
              </w:rPr>
              <w:t>What Resources or Support Will I Need?</w:t>
            </w:r>
          </w:p>
        </w:tc>
        <w:tc>
          <w:tcPr>
            <w:tcW w:w="3024" w:type="dxa"/>
            <w:shd w:val="clear" w:color="auto" w:fill="D9E2F3" w:themeFill="accent5" w:themeFillTint="33"/>
            <w:vAlign w:val="center"/>
          </w:tcPr>
          <w:p w:rsidR="0015780B" w:rsidRPr="00310F09" w:rsidRDefault="0015780B" w:rsidP="000539B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0F09">
              <w:rPr>
                <w:rFonts w:asciiTheme="majorHAnsi" w:hAnsiTheme="majorHAnsi"/>
                <w:b/>
                <w:bCs/>
                <w:sz w:val="28"/>
                <w:szCs w:val="28"/>
              </w:rPr>
              <w:t>What Will My Success Criteria Be?</w:t>
            </w:r>
          </w:p>
        </w:tc>
        <w:tc>
          <w:tcPr>
            <w:tcW w:w="2897" w:type="dxa"/>
            <w:shd w:val="clear" w:color="auto" w:fill="D9E2F3" w:themeFill="accent5" w:themeFillTint="33"/>
            <w:vAlign w:val="center"/>
          </w:tcPr>
          <w:p w:rsidR="0015780B" w:rsidRPr="00310F09" w:rsidRDefault="0015780B" w:rsidP="000539B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0F09">
              <w:rPr>
                <w:rFonts w:asciiTheme="majorHAnsi" w:hAnsiTheme="majorHAnsi"/>
                <w:b/>
                <w:bCs/>
                <w:sz w:val="28"/>
                <w:szCs w:val="28"/>
              </w:rPr>
              <w:t>Target Dates for Review and Completion</w:t>
            </w:r>
          </w:p>
        </w:tc>
      </w:tr>
      <w:tr w:rsidR="0015780B" w:rsidRPr="00310F09" w:rsidTr="0015780B">
        <w:trPr>
          <w:trHeight w:val="3085"/>
        </w:trPr>
        <w:tc>
          <w:tcPr>
            <w:tcW w:w="2874" w:type="dxa"/>
          </w:tcPr>
          <w:p w:rsidR="0015780B" w:rsidRPr="00310F09" w:rsidRDefault="0015780B" w:rsidP="000539B7">
            <w:pPr>
              <w:rPr>
                <w:rFonts w:asciiTheme="majorHAnsi" w:hAnsiTheme="majorHAnsi"/>
                <w:bCs/>
                <w:iCs/>
                <w:sz w:val="28"/>
                <w:szCs w:val="28"/>
              </w:rPr>
            </w:pPr>
            <w:r w:rsidRPr="00310F09">
              <w:rPr>
                <w:rFonts w:asciiTheme="majorHAnsi" w:hAnsiTheme="majorHAnsi"/>
                <w:iCs/>
                <w:sz w:val="28"/>
                <w:szCs w:val="28"/>
              </w:rPr>
              <w:t>Be satisfied with my English skills by getting a GCSE grade C</w:t>
            </w:r>
          </w:p>
          <w:p w:rsidR="0015780B" w:rsidRPr="00310F09" w:rsidRDefault="0015780B" w:rsidP="000539B7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</w:p>
          <w:p w:rsidR="0015780B" w:rsidRPr="00310F09" w:rsidRDefault="0015780B" w:rsidP="000539B7">
            <w:pPr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74" w:type="dxa"/>
          </w:tcPr>
          <w:p w:rsidR="0015780B" w:rsidRPr="00310F09" w:rsidRDefault="0015780B" w:rsidP="000539B7">
            <w:pPr>
              <w:rPr>
                <w:rFonts w:asciiTheme="majorHAnsi" w:hAnsiTheme="majorHAnsi"/>
                <w:iCs/>
                <w:sz w:val="28"/>
                <w:szCs w:val="28"/>
              </w:rPr>
            </w:pPr>
            <w:r w:rsidRPr="00310F09">
              <w:rPr>
                <w:rFonts w:asciiTheme="majorHAnsi" w:hAnsiTheme="majorHAnsi"/>
                <w:iCs/>
                <w:sz w:val="28"/>
                <w:szCs w:val="28"/>
              </w:rPr>
              <w:t xml:space="preserve">I will do this by approaching a college in the exam period and taking the exam as an external candidate. </w:t>
            </w:r>
          </w:p>
          <w:p w:rsidR="0015780B" w:rsidRPr="00310F09" w:rsidRDefault="0015780B" w:rsidP="000539B7">
            <w:pPr>
              <w:rPr>
                <w:rFonts w:asciiTheme="majorHAnsi" w:hAnsiTheme="majorHAnsi"/>
                <w:iCs/>
                <w:sz w:val="28"/>
                <w:szCs w:val="28"/>
              </w:rPr>
            </w:pPr>
            <w:r w:rsidRPr="00310F09">
              <w:rPr>
                <w:rFonts w:asciiTheme="majorHAnsi" w:hAnsiTheme="majorHAnsi"/>
                <w:iCs/>
                <w:sz w:val="28"/>
                <w:szCs w:val="28"/>
              </w:rPr>
              <w:t>Before the example I will practise my spelling, grammar and punctuation on my own and by the help by the NTU library.</w:t>
            </w:r>
          </w:p>
        </w:tc>
        <w:tc>
          <w:tcPr>
            <w:tcW w:w="2869" w:type="dxa"/>
          </w:tcPr>
          <w:p w:rsidR="0015780B" w:rsidRPr="00310F09" w:rsidRDefault="0015780B" w:rsidP="000539B7">
            <w:pPr>
              <w:rPr>
                <w:rFonts w:asciiTheme="majorHAnsi" w:hAnsiTheme="majorHAnsi"/>
                <w:iCs/>
                <w:sz w:val="28"/>
                <w:szCs w:val="28"/>
              </w:rPr>
            </w:pPr>
            <w:r w:rsidRPr="00310F09">
              <w:rPr>
                <w:rFonts w:asciiTheme="majorHAnsi" w:hAnsiTheme="majorHAnsi"/>
                <w:iCs/>
                <w:sz w:val="28"/>
                <w:szCs w:val="28"/>
              </w:rPr>
              <w:t>Taking the exam will only take 1-2 house and it will costs £40 for every exam.</w:t>
            </w:r>
          </w:p>
          <w:p w:rsidR="0015780B" w:rsidRPr="00310F09" w:rsidRDefault="0015780B" w:rsidP="000539B7">
            <w:pPr>
              <w:rPr>
                <w:rFonts w:asciiTheme="majorHAnsi" w:hAnsiTheme="majorHAnsi"/>
                <w:iCs/>
                <w:sz w:val="28"/>
                <w:szCs w:val="28"/>
              </w:rPr>
            </w:pPr>
            <w:r w:rsidRPr="00310F09">
              <w:rPr>
                <w:rFonts w:asciiTheme="majorHAnsi" w:hAnsiTheme="majorHAnsi"/>
                <w:iCs/>
                <w:sz w:val="28"/>
                <w:szCs w:val="28"/>
              </w:rPr>
              <w:t xml:space="preserve">The independent study will not costs however, it will be timely. I will like to do at least 2-3 every week and occasionally having one to one help by the library.   </w:t>
            </w:r>
            <w:r w:rsidRPr="00310F09">
              <w:rPr>
                <w:rFonts w:asciiTheme="majorHAnsi" w:hAnsiTheme="majorHAnsi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024" w:type="dxa"/>
          </w:tcPr>
          <w:p w:rsidR="0015780B" w:rsidRPr="00310F09" w:rsidRDefault="0015780B" w:rsidP="000539B7">
            <w:pPr>
              <w:spacing w:before="120" w:after="0" w:line="240" w:lineRule="auto"/>
              <w:rPr>
                <w:rFonts w:asciiTheme="majorHAnsi" w:hAnsiTheme="majorHAnsi"/>
                <w:iCs/>
                <w:sz w:val="28"/>
                <w:szCs w:val="28"/>
              </w:rPr>
            </w:pPr>
            <w:r w:rsidRPr="00310F09">
              <w:rPr>
                <w:rFonts w:asciiTheme="majorHAnsi" w:hAnsiTheme="majorHAnsi"/>
                <w:iCs/>
                <w:sz w:val="28"/>
                <w:szCs w:val="28"/>
              </w:rPr>
              <w:t xml:space="preserve">I will measure this by receiving the qualification that is graded C or above. </w:t>
            </w:r>
          </w:p>
        </w:tc>
        <w:tc>
          <w:tcPr>
            <w:tcW w:w="2897" w:type="dxa"/>
          </w:tcPr>
          <w:p w:rsidR="0015780B" w:rsidRPr="00310F09" w:rsidRDefault="0015780B" w:rsidP="000539B7">
            <w:pPr>
              <w:rPr>
                <w:rFonts w:asciiTheme="majorHAnsi" w:hAnsiTheme="majorHAnsi"/>
                <w:iCs/>
                <w:sz w:val="28"/>
                <w:szCs w:val="28"/>
              </w:rPr>
            </w:pPr>
            <w:r w:rsidRPr="00310F09">
              <w:rPr>
                <w:rFonts w:asciiTheme="majorHAnsi" w:hAnsiTheme="majorHAnsi"/>
                <w:iCs/>
                <w:sz w:val="28"/>
                <w:szCs w:val="28"/>
              </w:rPr>
              <w:t xml:space="preserve">The qualification release date for GCSE English is August </w:t>
            </w:r>
          </w:p>
        </w:tc>
      </w:tr>
    </w:tbl>
    <w:p w:rsidR="0015780B" w:rsidRDefault="0015780B">
      <w:pPr>
        <w:rPr>
          <w:rFonts w:asciiTheme="majorHAnsi" w:hAnsiTheme="majorHAnsi"/>
          <w:sz w:val="28"/>
          <w:szCs w:val="28"/>
        </w:rPr>
      </w:pPr>
    </w:p>
    <w:p w:rsidR="00AC2DC0" w:rsidRDefault="00AC2DC0">
      <w:pPr>
        <w:rPr>
          <w:rFonts w:asciiTheme="majorHAnsi" w:hAnsiTheme="majorHAnsi"/>
          <w:sz w:val="28"/>
          <w:szCs w:val="28"/>
        </w:rPr>
        <w:sectPr w:rsidR="00AC2DC0" w:rsidSect="0015780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2E04A2" w:rsidRDefault="002E04A2" w:rsidP="002E04A2">
      <w:pPr>
        <w:rPr>
          <w:sz w:val="28"/>
          <w:szCs w:val="28"/>
          <w:u w:val="single"/>
        </w:rPr>
      </w:pPr>
      <w:r w:rsidRPr="00626423">
        <w:rPr>
          <w:sz w:val="28"/>
          <w:szCs w:val="28"/>
          <w:u w:val="single"/>
        </w:rPr>
        <w:lastRenderedPageBreak/>
        <w:t>Conclusion</w:t>
      </w:r>
    </w:p>
    <w:p w:rsidR="002E04A2" w:rsidRPr="00626423" w:rsidRDefault="002E04A2" w:rsidP="00C93A52">
      <w:pPr>
        <w:rPr>
          <w:sz w:val="28"/>
          <w:szCs w:val="28"/>
        </w:rPr>
      </w:pPr>
      <w:r>
        <w:rPr>
          <w:sz w:val="28"/>
          <w:szCs w:val="28"/>
        </w:rPr>
        <w:t xml:space="preserve">Throughout this essay I have talked about my skills, experience and areas what I would like to improve. When writing this essay I have found out what my preferred learning style which is visual and reading. </w:t>
      </w:r>
      <w:r w:rsidR="00C93A52">
        <w:rPr>
          <w:sz w:val="28"/>
          <w:szCs w:val="28"/>
        </w:rPr>
        <w:t xml:space="preserve">I have expressed an event at university and applier the Gibbs Reflective cycle so if the event arises again, I </w:t>
      </w:r>
      <w:bookmarkStart w:id="0" w:name="_GoBack"/>
      <w:r w:rsidR="00C93A52">
        <w:rPr>
          <w:sz w:val="28"/>
          <w:szCs w:val="28"/>
        </w:rPr>
        <w:t xml:space="preserve">can be better prepared. </w:t>
      </w:r>
      <w:r>
        <w:rPr>
          <w:sz w:val="28"/>
          <w:szCs w:val="28"/>
        </w:rPr>
        <w:t xml:space="preserve">The last section was about improving myself using </w:t>
      </w:r>
      <w:bookmarkEnd w:id="0"/>
      <w:r>
        <w:rPr>
          <w:sz w:val="28"/>
          <w:szCs w:val="28"/>
        </w:rPr>
        <w:t>SMART objectives. This objective was to get a GCSE grade C in English, I now know what steps I need to take and what resources I will use to reach my objective.</w:t>
      </w:r>
    </w:p>
    <w:p w:rsidR="002E04A2" w:rsidRDefault="00AC2DC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:rsidR="00AC2DC0" w:rsidRDefault="00AC2DC0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References</w:t>
      </w:r>
    </w:p>
    <w:p w:rsidR="00AC2DC0" w:rsidRDefault="00AC2DC0" w:rsidP="0074497E">
      <w:pPr>
        <w:rPr>
          <w:sz w:val="28"/>
          <w:szCs w:val="28"/>
        </w:rPr>
      </w:pPr>
      <w:r w:rsidRPr="00235BE0">
        <w:rPr>
          <w:sz w:val="28"/>
          <w:szCs w:val="28"/>
        </w:rPr>
        <w:t xml:space="preserve">Oxford Brookes University, 2015. Reflective writing: About Gibbs reflective cycle. [ONLINE] Available at: </w:t>
      </w:r>
      <w:hyperlink r:id="rId5" w:history="1">
        <w:r w:rsidRPr="00235BE0">
          <w:rPr>
            <w:rStyle w:val="Hyperlink"/>
            <w:sz w:val="28"/>
            <w:szCs w:val="28"/>
          </w:rPr>
          <w:t>https://www.brookes.ac.uk/students/upgrade/study-skills/reflective-writing-gibbs/</w:t>
        </w:r>
      </w:hyperlink>
      <w:r>
        <w:rPr>
          <w:sz w:val="28"/>
          <w:szCs w:val="28"/>
        </w:rPr>
        <w:t xml:space="preserve">. [Accessed </w:t>
      </w:r>
      <w:r w:rsidR="0074497E">
        <w:rPr>
          <w:sz w:val="28"/>
          <w:szCs w:val="28"/>
        </w:rPr>
        <w:t>04</w:t>
      </w:r>
      <w:r w:rsidRPr="00235BE0">
        <w:rPr>
          <w:sz w:val="28"/>
          <w:szCs w:val="28"/>
        </w:rPr>
        <w:t xml:space="preserve"> </w:t>
      </w:r>
      <w:r w:rsidR="0074497E">
        <w:rPr>
          <w:sz w:val="28"/>
          <w:szCs w:val="28"/>
        </w:rPr>
        <w:t>February</w:t>
      </w:r>
      <w:r w:rsidRPr="00235BE0">
        <w:rPr>
          <w:sz w:val="28"/>
          <w:szCs w:val="28"/>
        </w:rPr>
        <w:t xml:space="preserve"> 2016]. </w:t>
      </w:r>
    </w:p>
    <w:p w:rsidR="00C93A52" w:rsidRDefault="00C93A52" w:rsidP="0074497E">
      <w:pPr>
        <w:rPr>
          <w:sz w:val="28"/>
          <w:szCs w:val="28"/>
        </w:rPr>
      </w:pPr>
      <w:proofErr w:type="spellStart"/>
      <w:proofErr w:type="gramStart"/>
      <w:r>
        <w:rPr>
          <w:rFonts w:asciiTheme="majorHAnsi" w:hAnsiTheme="majorHAnsi"/>
          <w:sz w:val="28"/>
          <w:szCs w:val="28"/>
        </w:rPr>
        <w:t>ePortfolio</w:t>
      </w:r>
      <w:proofErr w:type="spellEnd"/>
      <w:proofErr w:type="gramEnd"/>
      <w:r>
        <w:rPr>
          <w:rFonts w:asciiTheme="majorHAnsi" w:hAnsiTheme="majorHAnsi"/>
          <w:sz w:val="28"/>
          <w:szCs w:val="28"/>
        </w:rPr>
        <w:t xml:space="preserve">, James Matthews. [ONLINE] Available at: </w:t>
      </w:r>
      <w:hyperlink r:id="rId6" w:history="1">
        <w:r w:rsidRPr="00643C38">
          <w:rPr>
            <w:rStyle w:val="Hyperlink"/>
            <w:rFonts w:asciiTheme="majorHAnsi" w:hAnsiTheme="majorHAnsi"/>
            <w:sz w:val="28"/>
            <w:szCs w:val="28"/>
          </w:rPr>
          <w:t>https://now.ntu.ac.uk/d2l/eP/presentations/presentation_preview_popup.d2l?ou=6605&amp;presId=116943&amp;contextId=116943&amp;pageId=0&amp;fromRedirect=1</w:t>
        </w:r>
      </w:hyperlink>
      <w:r>
        <w:rPr>
          <w:rFonts w:asciiTheme="majorHAnsi" w:hAnsiTheme="majorHAnsi"/>
          <w:sz w:val="28"/>
          <w:szCs w:val="28"/>
        </w:rPr>
        <w:t>. [Accessed 29 January 2016]</w:t>
      </w:r>
    </w:p>
    <w:p w:rsidR="00C93A52" w:rsidRPr="00235BE0" w:rsidRDefault="00C93A52" w:rsidP="0074497E">
      <w:pPr>
        <w:rPr>
          <w:sz w:val="28"/>
          <w:szCs w:val="28"/>
        </w:rPr>
      </w:pPr>
    </w:p>
    <w:p w:rsidR="00AC2DC0" w:rsidRPr="00AC2DC0" w:rsidRDefault="00AC2DC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sectPr w:rsidR="00AC2DC0" w:rsidRPr="00AC2DC0" w:rsidSect="00AC2DC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0B"/>
    <w:rsid w:val="0015780B"/>
    <w:rsid w:val="00225B44"/>
    <w:rsid w:val="002E04A2"/>
    <w:rsid w:val="00310F09"/>
    <w:rsid w:val="003B0AD2"/>
    <w:rsid w:val="00522A53"/>
    <w:rsid w:val="0074497E"/>
    <w:rsid w:val="00A95894"/>
    <w:rsid w:val="00AC2DC0"/>
    <w:rsid w:val="00C46679"/>
    <w:rsid w:val="00C9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0C543-84E0-4DAD-88DF-917FF53C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D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2D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https://www.brookes.ac.uk/students/upgrade/study-skills/reflective-writing-gibbs/" TargetMode="External" Type="http://schemas.openxmlformats.org/officeDocument/2006/relationships/hyperlink"/><Relationship Id="rId6" Target="https://now.ntu.ac.uk/d2l/eP/presentations/presentation_preview_popup.d2l?ou=6605&amp;presId=116943&amp;contextId=116943&amp;pageId=0&amp;fromRedirect=1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1030</Words>
  <Characters>5874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6891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