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BB" w:rsidRDefault="00983AEE">
      <w:pPr>
        <w:rPr>
          <w:sz w:val="2"/>
          <w:szCs w:val="2"/>
        </w:rPr>
      </w:pPr>
      <w:r>
        <w:pict>
          <v:line id="_x0000_s1052" style="position:absolute;z-index:-4936;mso-position-horizontal-relative:page;mso-position-vertical-relative:page" from="60pt,721.7pt" to="552pt,721.7pt" strokecolor="#231f20" strokeweight="1pt"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59pt;margin-top:95.6pt;width:492.95pt;height:83.65pt;z-index:-4912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7"/>
                    <w:ind w:left="20"/>
                    <w:rPr>
                      <w:b/>
                      <w:sz w:val="30"/>
                    </w:rPr>
                  </w:pPr>
                  <w:r>
                    <w:rPr>
                      <w:b/>
                      <w:color w:val="231F20"/>
                      <w:w w:val="90"/>
                      <w:sz w:val="30"/>
                    </w:rPr>
                    <w:t>Thesis Statements and Topic Sentences</w:t>
                  </w:r>
                </w:p>
                <w:p w:rsidR="001912BB" w:rsidRDefault="00983AEE">
                  <w:pPr>
                    <w:pStyle w:val="BodyText"/>
                    <w:spacing w:before="259" w:line="259" w:lineRule="auto"/>
                    <w:ind w:right="17"/>
                    <w:jc w:val="both"/>
                  </w:pPr>
                  <w:r>
                    <w:rPr>
                      <w:color w:val="231F20"/>
                    </w:rPr>
                    <w:t xml:space="preserve">A </w:t>
                  </w:r>
                  <w:r>
                    <w:rPr>
                      <w:i/>
                      <w:color w:val="231F20"/>
                    </w:rPr>
                    <w:t xml:space="preserve">thesis driven essay </w:t>
                  </w:r>
                  <w:r>
                    <w:rPr>
                      <w:color w:val="231F20"/>
                    </w:rPr>
                    <w:t>is comprised of an initial thesis statement that establishes a claim or argument, and ensuing topic sentences that support and develop that claim. Ideally, a reader would be able to read only the thesis statement and topic sentences of your text, and still</w:t>
                  </w:r>
                  <w:r>
                    <w:rPr>
                      <w:color w:val="231F20"/>
                    </w:rPr>
                    <w:t xml:space="preserve"> be able to understand the main ideas and logical progression of your argument.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9pt;margin-top:201.5pt;width:151.85pt;height:16.2pt;z-index:-4888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pacing w:val="-4"/>
                      <w:w w:val="85"/>
                      <w:sz w:val="24"/>
                    </w:rPr>
                    <w:t>What</w:t>
                  </w:r>
                  <w:r>
                    <w:rPr>
                      <w:b/>
                      <w:color w:val="231F20"/>
                      <w:spacing w:val="-4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w w:val="85"/>
                      <w:sz w:val="24"/>
                    </w:rPr>
                    <w:t>is</w:t>
                  </w:r>
                  <w:r>
                    <w:rPr>
                      <w:b/>
                      <w:color w:val="231F20"/>
                      <w:w w:val="85"/>
                      <w:sz w:val="24"/>
                    </w:rPr>
                    <w:t xml:space="preserve"> a Thesis</w:t>
                  </w:r>
                  <w:r>
                    <w:rPr>
                      <w:b/>
                      <w:color w:val="231F20"/>
                      <w:w w:val="85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3"/>
                      <w:w w:val="85"/>
                      <w:sz w:val="24"/>
                    </w:rPr>
                    <w:t>Statement</w:t>
                  </w:r>
                  <w:r>
                    <w:rPr>
                      <w:b/>
                      <w:color w:val="231F20"/>
                      <w:spacing w:val="-3"/>
                      <w:w w:val="85"/>
                      <w:sz w:val="24"/>
                    </w:rPr>
                    <w:t>?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7pt;margin-top:223pt;width:7.25pt;height:30.25pt;z-index:-4864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color w:val="231F20"/>
                      <w:w w:val="79"/>
                    </w:rPr>
                    <w:t>•</w:t>
                  </w:r>
                </w:p>
                <w:p w:rsidR="001912BB" w:rsidRDefault="00983AEE">
                  <w:pPr>
                    <w:pStyle w:val="BodyText"/>
                    <w:spacing w:before="72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color w:val="231F20"/>
                      <w:w w:val="79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9pt;margin-top:222.95pt;width:460.35pt;height:101.3pt;z-index:-4840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4"/>
                    <w:ind w:left="20"/>
                    <w:rPr>
                      <w:sz w:val="21"/>
                    </w:rPr>
                  </w:pPr>
                  <w:r>
                    <w:rPr>
                      <w:color w:val="231F20"/>
                      <w:sz w:val="21"/>
                    </w:rPr>
                    <w:t xml:space="preserve">A thesis statement </w:t>
                  </w:r>
                  <w:r>
                    <w:rPr>
                      <w:i/>
                      <w:color w:val="231F20"/>
                      <w:sz w:val="21"/>
                    </w:rPr>
                    <w:t>asserts the main claim or argument of your paper</w:t>
                  </w:r>
                  <w:r>
                    <w:rPr>
                      <w:color w:val="231F20"/>
                      <w:sz w:val="21"/>
                    </w:rPr>
                    <w:t>.</w:t>
                  </w:r>
                </w:p>
                <w:p w:rsidR="001912BB" w:rsidRDefault="00983AEE">
                  <w:pPr>
                    <w:pStyle w:val="BodyText"/>
                    <w:spacing w:before="78" w:line="259" w:lineRule="auto"/>
                  </w:pPr>
                  <w:r>
                    <w:rPr>
                      <w:color w:val="231F20"/>
                    </w:rPr>
                    <w:t xml:space="preserve">A thesis statement also often </w:t>
                  </w:r>
                  <w:r>
                    <w:rPr>
                      <w:i/>
                      <w:color w:val="231F20"/>
                    </w:rPr>
                    <w:t xml:space="preserve">previews </w:t>
                  </w:r>
                  <w:r>
                    <w:rPr>
                      <w:color w:val="231F20"/>
                    </w:rPr>
                    <w:t>the structure of the rest o</w:t>
                  </w:r>
                  <w:r>
                    <w:rPr>
                      <w:color w:val="231F20"/>
                    </w:rPr>
                    <w:t xml:space="preserve">f the essay in a way that </w:t>
                  </w:r>
                  <w:proofErr w:type="spellStart"/>
                  <w:r>
                    <w:rPr>
                      <w:color w:val="231F20"/>
                    </w:rPr>
                    <w:t>corre</w:t>
                  </w:r>
                  <w:proofErr w:type="spellEnd"/>
                  <w:r>
                    <w:rPr>
                      <w:color w:val="231F20"/>
                    </w:rPr>
                    <w:t xml:space="preserve">- </w:t>
                  </w:r>
                  <w:proofErr w:type="spellStart"/>
                  <w:r>
                    <w:rPr>
                      <w:color w:val="231F20"/>
                    </w:rPr>
                    <w:t>sponds</w:t>
                  </w:r>
                  <w:proofErr w:type="spellEnd"/>
                  <w:r>
                    <w:rPr>
                      <w:color w:val="231F20"/>
                    </w:rPr>
                    <w:t xml:space="preserve"> with the body paragraphs (see example C).</w:t>
                  </w:r>
                </w:p>
                <w:p w:rsidR="001912BB" w:rsidRDefault="00983AEE">
                  <w:pPr>
                    <w:pStyle w:val="BodyText"/>
                    <w:spacing w:before="59" w:line="259" w:lineRule="auto"/>
                  </w:pPr>
                  <w:r>
                    <w:rPr>
                      <w:color w:val="231F20"/>
                    </w:rPr>
                    <w:t>A strong thesis statement makes a complex and unique argument that someone could reasonably object to; the rest of the essay should then defend that argument.</w:t>
                  </w:r>
                </w:p>
                <w:p w:rsidR="001912BB" w:rsidRDefault="00983AEE">
                  <w:pPr>
                    <w:pStyle w:val="BodyText"/>
                    <w:spacing w:before="52" w:line="249" w:lineRule="auto"/>
                    <w:ind w:left="740" w:hanging="241"/>
                  </w:pPr>
                  <w:r>
                    <w:rPr>
                      <w:rFonts w:ascii="Myriad Pro" w:hAnsi="Myriad Pro"/>
                      <w:color w:val="231F20"/>
                      <w:w w:val="95"/>
                    </w:rPr>
                    <w:t>»</w:t>
                  </w:r>
                  <w:r>
                    <w:rPr>
                      <w:rFonts w:ascii="Myriad Pro" w:hAnsi="Myriad Pro"/>
                      <w:color w:val="231F20"/>
                      <w:spacing w:val="26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For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instance,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“Andrew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Carnegie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was</w:t>
                  </w:r>
                  <w:r>
                    <w:rPr>
                      <w:rFonts w:ascii="Lucida Sans" w:hAnsi="Lucida Sans"/>
                      <w:color w:val="231F20"/>
                      <w:spacing w:val="-22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extremely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wealthy”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is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not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a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sufficiently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>insightful</w:t>
                  </w:r>
                  <w:r>
                    <w:rPr>
                      <w:rFonts w:ascii="Lucida Sans" w:hAnsi="Lucida Sans"/>
                      <w:color w:val="231F20"/>
                      <w:spacing w:val="-21"/>
                      <w:w w:val="9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  <w:w w:val="95"/>
                    </w:rPr>
                    <w:t xml:space="preserve">the- </w:t>
                  </w:r>
                  <w:r>
                    <w:rPr>
                      <w:color w:val="231F20"/>
                    </w:rPr>
                    <w:t>sis statement because it is neither complex nor</w:t>
                  </w:r>
                  <w:r>
                    <w:rPr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color w:val="231F20"/>
                    </w:rPr>
                    <w:t>objectionable.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77pt;margin-top:268pt;width:7.25pt;height:14.25pt;z-index:-4816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color w:val="231F20"/>
                      <w:w w:val="79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9pt;margin-top:336.5pt;width:493.95pt;height:103.8pt;z-index:-4792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Where are</w:t>
                  </w:r>
                  <w:r>
                    <w:rPr>
                      <w:b/>
                      <w:color w:val="231F20"/>
                      <w:spacing w:val="-52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They Located</w:t>
                  </w:r>
                  <w:r>
                    <w:rPr>
                      <w:b/>
                      <w:color w:val="231F20"/>
                      <w:sz w:val="24"/>
                    </w:rPr>
                    <w:t>?</w:t>
                  </w:r>
                </w:p>
                <w:p w:rsidR="001912BB" w:rsidRDefault="00983AE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21"/>
                    </w:tabs>
                    <w:spacing w:before="86"/>
                    <w:ind w:hanging="240"/>
                  </w:pPr>
                  <w:r>
                    <w:rPr>
                      <w:color w:val="231F20"/>
                    </w:rPr>
                    <w:t>Thesis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statements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often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appear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last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sentence/s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your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introductory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paragraph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section.</w:t>
                  </w:r>
                  <w:r>
                    <w:rPr>
                      <w:color w:val="231F20"/>
                      <w:spacing w:val="6"/>
                    </w:rPr>
                    <w:t xml:space="preserve"> </w:t>
                  </w:r>
                  <w:r>
                    <w:rPr>
                      <w:color w:val="231F20"/>
                    </w:rPr>
                    <w:t>**</w:t>
                  </w:r>
                </w:p>
                <w:p w:rsidR="001912BB" w:rsidRDefault="00983AEE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21"/>
                    </w:tabs>
                    <w:spacing w:before="73" w:line="256" w:lineRule="auto"/>
                    <w:ind w:right="77" w:hanging="240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thesis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statement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can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appear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sentence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(see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examples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C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D)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several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sentences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  <w:spacing w:val="-4"/>
                    </w:rPr>
                    <w:t xml:space="preserve">(see </w:t>
                  </w:r>
                  <w:r>
                    <w:rPr>
                      <w:color w:val="231F20"/>
                    </w:rPr>
                    <w:t>examples A and B); this is dependent on the requirements of your rhetorical</w:t>
                  </w:r>
                  <w:r>
                    <w:rPr>
                      <w:color w:val="231F20"/>
                      <w:spacing w:val="27"/>
                    </w:rPr>
                    <w:t xml:space="preserve"> </w:t>
                  </w:r>
                  <w:r>
                    <w:rPr>
                      <w:color w:val="231F20"/>
                    </w:rPr>
                    <w:t>context.</w:t>
                  </w:r>
                </w:p>
                <w:p w:rsidR="001912BB" w:rsidRDefault="00983AEE">
                  <w:pPr>
                    <w:spacing w:before="63" w:line="259" w:lineRule="auto"/>
                    <w:ind w:left="1460"/>
                    <w:rPr>
                      <w:rFonts w:ascii="Trebuchet MS"/>
                      <w:i/>
                      <w:sz w:val="21"/>
                    </w:rPr>
                  </w:pPr>
                  <w:r>
                    <w:rPr>
                      <w:i/>
                      <w:color w:val="231F20"/>
                      <w:sz w:val="21"/>
                    </w:rPr>
                    <w:t>** Note: these are general guidelines for construct</w:t>
                  </w:r>
                  <w:r>
                    <w:rPr>
                      <w:i/>
                      <w:color w:val="231F20"/>
                      <w:sz w:val="21"/>
                    </w:rPr>
                    <w:t xml:space="preserve">ing a strong thesis statement and </w:t>
                  </w:r>
                  <w:r>
                    <w:rPr>
                      <w:i/>
                      <w:color w:val="231F20"/>
                      <w:spacing w:val="-4"/>
                      <w:sz w:val="21"/>
                    </w:rPr>
                    <w:t xml:space="preserve">topic </w:t>
                  </w:r>
                  <w:r>
                    <w:rPr>
                      <w:i/>
                      <w:color w:val="231F20"/>
                      <w:sz w:val="21"/>
                    </w:rPr>
                    <w:t xml:space="preserve">sentences in a thesis driven essay; always refer to your assignment or sample text from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your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field</w:t>
                  </w:r>
                  <w:r>
                    <w:rPr>
                      <w:rFonts w:ascii="Trebuchet MS"/>
                      <w:i/>
                      <w:color w:val="231F20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for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specific</w:t>
                  </w:r>
                  <w:r>
                    <w:rPr>
                      <w:rFonts w:ascii="Trebuchet MS"/>
                      <w:i/>
                      <w:color w:val="231F20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expectations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about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the</w:t>
                  </w:r>
                  <w:r>
                    <w:rPr>
                      <w:rFonts w:ascii="Trebuchet MS"/>
                      <w:i/>
                      <w:color w:val="231F20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role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and</w:t>
                  </w:r>
                  <w:r>
                    <w:rPr>
                      <w:rFonts w:ascii="Trebuchet MS"/>
                      <w:i/>
                      <w:color w:val="231F20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placement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of</w:t>
                  </w:r>
                  <w:r>
                    <w:rPr>
                      <w:rFonts w:ascii="Trebuchet MS"/>
                      <w:i/>
                      <w:color w:val="231F20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a</w:t>
                  </w:r>
                  <w:r>
                    <w:rPr>
                      <w:rFonts w:ascii="Trebuchet MS"/>
                      <w:i/>
                      <w:color w:val="231F20"/>
                      <w:spacing w:val="-2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thesis</w:t>
                  </w:r>
                  <w:r>
                    <w:rPr>
                      <w:rFonts w:ascii="Trebuchet MS"/>
                      <w:i/>
                      <w:color w:val="231F20"/>
                      <w:spacing w:val="-21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statement.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9pt;margin-top:457.5pt;width:467.8pt;height:61.8pt;z-index:-4768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What</w:t>
                  </w:r>
                  <w:r>
                    <w:rPr>
                      <w:b/>
                      <w:color w:val="231F20"/>
                      <w:sz w:val="24"/>
                    </w:rPr>
                    <w:t xml:space="preserve"> is</w:t>
                  </w:r>
                  <w:r>
                    <w:rPr>
                      <w:b/>
                      <w:color w:val="231F20"/>
                      <w:sz w:val="24"/>
                    </w:rPr>
                    <w:t xml:space="preserve"> a Topic</w:t>
                  </w:r>
                  <w:r>
                    <w:rPr>
                      <w:b/>
                      <w:color w:val="231F20"/>
                      <w:sz w:val="24"/>
                    </w:rPr>
                    <w:t xml:space="preserve"> Sentence</w:t>
                  </w:r>
                  <w:r>
                    <w:rPr>
                      <w:b/>
                      <w:color w:val="231F20"/>
                      <w:sz w:val="24"/>
                    </w:rPr>
                    <w:t>?</w:t>
                  </w:r>
                </w:p>
                <w:p w:rsidR="001912BB" w:rsidRDefault="00983AE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21"/>
                    </w:tabs>
                    <w:spacing w:before="86" w:line="256" w:lineRule="auto"/>
                    <w:ind w:right="17" w:hanging="240"/>
                  </w:pP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4"/>
                    </w:rPr>
                    <w:t xml:space="preserve"> </w:t>
                  </w:r>
                  <w:r>
                    <w:rPr>
                      <w:color w:val="231F20"/>
                    </w:rPr>
                    <w:t>topic</w:t>
                  </w:r>
                  <w:r>
                    <w:rPr>
                      <w:color w:val="231F20"/>
                      <w:spacing w:val="-34"/>
                    </w:rPr>
                    <w:t xml:space="preserve"> </w:t>
                  </w:r>
                  <w:r>
                    <w:rPr>
                      <w:color w:val="231F20"/>
                    </w:rPr>
                    <w:t>s</w:t>
                  </w:r>
                  <w:r>
                    <w:rPr>
                      <w:rFonts w:ascii="Lucida Sans" w:hAnsi="Lucida Sans"/>
                      <w:color w:val="231F20"/>
                    </w:rPr>
                    <w:t>entence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is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the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first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sentence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of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a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paragraph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that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signals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to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the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reader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what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the</w:t>
                  </w:r>
                  <w:r>
                    <w:rPr>
                      <w:rFonts w:ascii="Lucida Sans" w:hAnsi="Lucida Sans"/>
                      <w:color w:val="231F20"/>
                      <w:spacing w:val="-42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 xml:space="preserve">para- </w:t>
                  </w:r>
                  <w:r>
                    <w:rPr>
                      <w:color w:val="231F20"/>
                      <w:spacing w:val="-3"/>
                    </w:rPr>
                    <w:t xml:space="preserve">graph’s </w:t>
                  </w:r>
                  <w:r>
                    <w:rPr>
                      <w:color w:val="231F20"/>
                    </w:rPr>
                    <w:t>main idea will</w:t>
                  </w:r>
                  <w:r>
                    <w:rPr>
                      <w:color w:val="231F20"/>
                      <w:spacing w:val="4"/>
                    </w:rPr>
                    <w:t xml:space="preserve"> </w:t>
                  </w:r>
                  <w:r>
                    <w:rPr>
                      <w:color w:val="231F20"/>
                    </w:rPr>
                    <w:t>be.</w:t>
                  </w:r>
                </w:p>
                <w:p w:rsidR="001912BB" w:rsidRDefault="00983AE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621"/>
                    </w:tabs>
                    <w:spacing w:before="57"/>
                    <w:ind w:hanging="240"/>
                  </w:pPr>
                  <w:r>
                    <w:rPr>
                      <w:color w:val="231F20"/>
                      <w:spacing w:val="-5"/>
                    </w:rPr>
                    <w:t xml:space="preserve">Topic </w:t>
                  </w:r>
                  <w:r>
                    <w:rPr>
                      <w:color w:val="231F20"/>
                    </w:rPr>
                    <w:t>sentences</w:t>
                  </w:r>
                  <w:r>
                    <w:rPr>
                      <w:color w:val="231F20"/>
                      <w:spacing w:val="5"/>
                    </w:rPr>
                    <w:t xml:space="preserve"> </w:t>
                  </w:r>
                  <w:r>
                    <w:rPr>
                      <w:color w:val="231F20"/>
                    </w:rPr>
                    <w:t>should: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13pt;margin-top:521pt;width:6.4pt;height:46.65pt;z-index:-4744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spacing w:before="20"/>
                    <w:rPr>
                      <w:rFonts w:ascii="Myriad Pro" w:hAnsi="Myriad Pro"/>
                    </w:rPr>
                  </w:pPr>
                  <w:r>
                    <w:rPr>
                      <w:rFonts w:ascii="Myriad Pro" w:hAnsi="Myriad Pro"/>
                      <w:color w:val="231F20"/>
                    </w:rPr>
                    <w:t>»</w:t>
                  </w:r>
                </w:p>
                <w:p w:rsidR="001912BB" w:rsidRDefault="00983AEE">
                  <w:pPr>
                    <w:pStyle w:val="BodyText"/>
                    <w:spacing w:before="67"/>
                    <w:rPr>
                      <w:rFonts w:ascii="Myriad Pro" w:hAnsi="Myriad Pro"/>
                    </w:rPr>
                  </w:pPr>
                  <w:r>
                    <w:rPr>
                      <w:rFonts w:ascii="Myriad Pro" w:hAnsi="Myriad Pro"/>
                      <w:color w:val="231F20"/>
                    </w:rPr>
                    <w:t>»</w:t>
                  </w:r>
                </w:p>
                <w:p w:rsidR="001912BB" w:rsidRDefault="00983AEE">
                  <w:pPr>
                    <w:pStyle w:val="BodyText"/>
                    <w:spacing w:before="68"/>
                    <w:rPr>
                      <w:rFonts w:ascii="Myriad Pro" w:hAnsi="Myriad Pro"/>
                    </w:rPr>
                  </w:pPr>
                  <w:r>
                    <w:rPr>
                      <w:rFonts w:ascii="Myriad Pro" w:hAnsi="Myriad Pro"/>
                      <w:color w:val="231F20"/>
                    </w:rPr>
                    <w:t>»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25pt;margin-top:521pt;width:258.15pt;height:46.25pt;z-index:-4720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spacing w:before="23"/>
                  </w:pPr>
                  <w:proofErr w:type="gramStart"/>
                  <w:r>
                    <w:rPr>
                      <w:color w:val="231F20"/>
                    </w:rPr>
                    <w:t>relate</w:t>
                  </w:r>
                  <w:proofErr w:type="gramEnd"/>
                  <w:r>
                    <w:rPr>
                      <w:color w:val="231F20"/>
                    </w:rPr>
                    <w:t xml:space="preserve"> back to the argument of the thesis;</w:t>
                  </w:r>
                </w:p>
                <w:p w:rsidR="001912BB" w:rsidRDefault="00983AEE">
                  <w:pPr>
                    <w:pStyle w:val="BodyText"/>
                    <w:spacing w:before="0" w:line="320" w:lineRule="atLeast"/>
                    <w:ind w:right="17"/>
                  </w:pPr>
                  <w:proofErr w:type="gramStart"/>
                  <w:r>
                    <w:rPr>
                      <w:color w:val="231F20"/>
                    </w:rPr>
                    <w:t>concisely</w:t>
                  </w:r>
                  <w:proofErr w:type="gramEnd"/>
                  <w:r>
                    <w:rPr>
                      <w:color w:val="231F20"/>
                    </w:rPr>
                    <w:t xml:space="preserve"> summarize the key idea of the paragraph; can even contain key words from the thesis statement.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9pt;margin-top:579.5pt;width:197.45pt;height:16.2pt;z-index:-4696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w w:val="90"/>
                      <w:sz w:val="24"/>
                    </w:rPr>
                    <w:t>Topic</w:t>
                  </w:r>
                  <w:r>
                    <w:rPr>
                      <w:b/>
                      <w:color w:val="231F20"/>
                      <w:spacing w:val="-15"/>
                      <w:w w:val="90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w w:val="90"/>
                      <w:sz w:val="24"/>
                    </w:rPr>
                    <w:t>Sentences</w:t>
                  </w:r>
                  <w:r>
                    <w:rPr>
                      <w:b/>
                      <w:color w:val="231F20"/>
                      <w:spacing w:val="-20"/>
                      <w:w w:val="90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w w:val="90"/>
                      <w:sz w:val="24"/>
                    </w:rPr>
                    <w:t>and</w:t>
                  </w:r>
                  <w:r>
                    <w:rPr>
                      <w:b/>
                      <w:color w:val="231F20"/>
                      <w:spacing w:val="-15"/>
                      <w:w w:val="90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w w:val="90"/>
                      <w:sz w:val="24"/>
                    </w:rPr>
                    <w:t>comprehension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77pt;margin-top:598pt;width:7.25pt;height:14.25pt;z-index:-4672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color w:val="231F20"/>
                      <w:w w:val="79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89pt;margin-top:598pt;width:455.3pt;height:98.25pt;z-index:-4648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spacing w:before="23" w:line="254" w:lineRule="auto"/>
                  </w:pPr>
                  <w:r>
                    <w:rPr>
                      <w:color w:val="231F20"/>
                      <w:spacing w:val="-5"/>
                    </w:rPr>
                    <w:t xml:space="preserve">Topic </w:t>
                  </w:r>
                  <w:r>
                    <w:rPr>
                      <w:color w:val="231F20"/>
                    </w:rPr>
                    <w:t xml:space="preserve">sentences can help you with paragraph cohesion. Each paragraph should have one </w:t>
                  </w:r>
                  <w:r>
                    <w:rPr>
                      <w:color w:val="231F20"/>
                      <w:spacing w:val="-3"/>
                    </w:rPr>
                    <w:t xml:space="preserve">unique </w:t>
                  </w:r>
                  <w:r>
                    <w:rPr>
                      <w:rFonts w:ascii="Lucida Sans" w:hAnsi="Lucida Sans"/>
                      <w:color w:val="231F20"/>
                    </w:rPr>
                    <w:t>main</w:t>
                  </w:r>
                  <w:r>
                    <w:rPr>
                      <w:rFonts w:ascii="Lucida Sans" w:hAnsi="Lucida Sans"/>
                      <w:color w:val="231F20"/>
                      <w:spacing w:val="-4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idea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that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develops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a</w:t>
                  </w:r>
                  <w:r>
                    <w:rPr>
                      <w:rFonts w:ascii="Lucida Sans" w:hAnsi="Lucida Sans"/>
                      <w:color w:val="231F20"/>
                      <w:spacing w:val="-4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facet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of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the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thesis</w:t>
                  </w:r>
                  <w:r>
                    <w:rPr>
                      <w:rFonts w:ascii="Lucida Sans" w:hAnsi="Lucida Sans"/>
                      <w:color w:val="231F20"/>
                      <w:spacing w:val="-4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statement,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and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that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main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idea</w:t>
                  </w:r>
                  <w:r>
                    <w:rPr>
                      <w:rFonts w:ascii="Lucida Sans" w:hAnsi="Lucida Sans"/>
                      <w:color w:val="231F20"/>
                      <w:spacing w:val="-45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should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be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>unified</w:t>
                  </w:r>
                  <w:r>
                    <w:rPr>
                      <w:rFonts w:ascii="Lucida Sans" w:hAnsi="Lucida Sans"/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rFonts w:ascii="Lucida Sans" w:hAnsi="Lucida Sans"/>
                      <w:color w:val="231F20"/>
                    </w:rPr>
                    <w:t xml:space="preserve">in </w:t>
                  </w:r>
                  <w:r>
                    <w:rPr>
                      <w:color w:val="231F20"/>
                    </w:rPr>
                    <w:t>one paragraph – not spread throughout the</w:t>
                  </w:r>
                  <w:r>
                    <w:rPr>
                      <w:color w:val="231F20"/>
                      <w:spacing w:val="2"/>
                    </w:rPr>
                    <w:t xml:space="preserve"> </w:t>
                  </w:r>
                  <w:r>
                    <w:rPr>
                      <w:color w:val="231F20"/>
                      <w:spacing w:val="-3"/>
                    </w:rPr>
                    <w:t>essay.</w:t>
                  </w:r>
                </w:p>
                <w:p w:rsidR="001912BB" w:rsidRDefault="00983AEE">
                  <w:pPr>
                    <w:pStyle w:val="BodyText"/>
                    <w:spacing w:before="66" w:line="259" w:lineRule="auto"/>
                  </w:pPr>
                  <w:r>
                    <w:rPr>
                      <w:color w:val="231F20"/>
                    </w:rPr>
                    <w:t xml:space="preserve">Topic sentences have been shown to help readers recall the content of the text because they prepare readers for the ensuing </w:t>
                  </w:r>
                  <w:r>
                    <w:rPr>
                      <w:color w:val="231F20"/>
                    </w:rPr>
                    <w:t>ideas of the paragraph.</w:t>
                  </w:r>
                </w:p>
                <w:p w:rsidR="001912BB" w:rsidRDefault="00983AEE">
                  <w:pPr>
                    <w:pStyle w:val="BodyText"/>
                    <w:spacing w:before="58" w:line="259" w:lineRule="auto"/>
                  </w:pPr>
                  <w:r>
                    <w:rPr>
                      <w:color w:val="231F20"/>
                    </w:rPr>
                    <w:t xml:space="preserve">Topic sentences often follow the “old/new contract” (see handout) and link back to what was </w:t>
                  </w:r>
                  <w:bookmarkStart w:id="0" w:name="_GoBack"/>
                  <w:bookmarkEnd w:id="0"/>
                  <w:proofErr w:type="spellStart"/>
                  <w:r>
                    <w:rPr>
                      <w:color w:val="231F20"/>
                    </w:rPr>
                    <w:t>es</w:t>
                  </w:r>
                  <w:proofErr w:type="spellEnd"/>
                  <w:r>
                    <w:rPr>
                      <w:color w:val="231F20"/>
                    </w:rPr>
                    <w:t xml:space="preserve">- </w:t>
                  </w:r>
                  <w:proofErr w:type="spellStart"/>
                  <w:r>
                    <w:rPr>
                      <w:color w:val="231F20"/>
                    </w:rPr>
                    <w:t>tablished</w:t>
                  </w:r>
                  <w:proofErr w:type="spellEnd"/>
                  <w:r>
                    <w:rPr>
                      <w:color w:val="231F20"/>
                    </w:rPr>
                    <w:t xml:space="preserve"> in the previous paragraph.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7pt;margin-top:640pt;width:7.25pt;height:14.25pt;z-index:-4624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color w:val="231F20"/>
                      <w:w w:val="79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77pt;margin-top:669pt;width:7.25pt;height:14.25pt;z-index:-4600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pStyle w:val="BodyText"/>
                    <w:rPr>
                      <w:rFonts w:ascii="Lucida Sans" w:hAnsi="Lucida Sans"/>
                    </w:rPr>
                  </w:pPr>
                  <w:r>
                    <w:rPr>
                      <w:rFonts w:ascii="Lucida Sans" w:hAnsi="Lucida Sans"/>
                      <w:color w:val="231F20"/>
                      <w:w w:val="79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9pt;margin-top:721.45pt;width:484.8pt;height:12.5pt;z-index:-4576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2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 xml:space="preserve">See </w:t>
                  </w:r>
                  <w:proofErr w:type="spellStart"/>
                  <w:r>
                    <w:rPr>
                      <w:color w:val="231F20"/>
                      <w:sz w:val="18"/>
                    </w:rPr>
                    <w:t>D’Angelo</w:t>
                  </w:r>
                  <w:proofErr w:type="spellEnd"/>
                  <w:r>
                    <w:rPr>
                      <w:color w:val="231F20"/>
                      <w:sz w:val="18"/>
                    </w:rPr>
                    <w:t>, Frank J. “The Topic Sentence Revisited.” College Composition and Communication 37.4 (1986): 431-441.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0pt;margin-top:710.7pt;width:492pt;height:12pt;z-index:-4552;mso-position-horizontal-relative:page;mso-position-vertical-relative:page" filled="f" stroked="f">
            <v:textbox inset="0,0,0,0">
              <w:txbxContent>
                <w:p w:rsidR="001912BB" w:rsidRDefault="001912BB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1912BB" w:rsidRDefault="001912BB">
      <w:pPr>
        <w:rPr>
          <w:sz w:val="2"/>
          <w:szCs w:val="2"/>
        </w:rPr>
        <w:sectPr w:rsidR="001912BB">
          <w:type w:val="continuous"/>
          <w:pgSz w:w="12240" w:h="15840"/>
          <w:pgMar w:top="680" w:right="1080" w:bottom="280" w:left="1080" w:header="720" w:footer="720" w:gutter="0"/>
          <w:cols w:space="720"/>
        </w:sectPr>
      </w:pPr>
    </w:p>
    <w:p w:rsidR="001912BB" w:rsidRDefault="00983AEE">
      <w:pPr>
        <w:rPr>
          <w:sz w:val="2"/>
          <w:szCs w:val="2"/>
        </w:rPr>
      </w:pPr>
      <w:r>
        <w:lastRenderedPageBreak/>
        <w:pict>
          <v:shape id="_x0000_s1035" type="#_x0000_t202" style="position:absolute;margin-left:59pt;margin-top:59pt;width:487.65pt;height:58.55pt;z-index:-4528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color w:val="231F20"/>
                      <w:sz w:val="24"/>
                    </w:rPr>
                    <w:t>example</w:t>
                  </w:r>
                  <w:proofErr w:type="gramEnd"/>
                  <w:r>
                    <w:rPr>
                      <w:b/>
                      <w:color w:val="231F20"/>
                      <w:sz w:val="24"/>
                    </w:rPr>
                    <w:t xml:space="preserve"> a</w:t>
                  </w:r>
                </w:p>
                <w:p w:rsidR="001912BB" w:rsidRDefault="00983AEE">
                  <w:pPr>
                    <w:spacing w:before="111" w:line="283" w:lineRule="auto"/>
                    <w:ind w:left="20"/>
                    <w:rPr>
                      <w:rFonts w:ascii="Lucida Sans" w:hAnsi="Lucida Sans"/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On one level, Ondaatje’s “The Cinnamon Peeler” shows a man who desires total ownership and possession of a woma</w:t>
                  </w:r>
                  <w:r>
                    <w:rPr>
                      <w:color w:val="231F20"/>
                      <w:sz w:val="19"/>
                    </w:rPr>
                    <w:t xml:space="preserve">n, while at the same time it seems to suggest that this desire is an impossible fantasy. The poem implies that </w:t>
                  </w:r>
                  <w:r>
                    <w:rPr>
                      <w:rFonts w:ascii="Lucida Sans" w:hAnsi="Lucida Sans"/>
                      <w:color w:val="231F20"/>
                      <w:sz w:val="19"/>
                    </w:rPr>
                    <w:t>lust is neither as powerful nor all-encompassing as it might first seem.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9pt;margin-top:130pt;width:490.8pt;height:72.95pt;z-index:-4504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color w:val="231F20"/>
                      <w:w w:val="90"/>
                      <w:sz w:val="24"/>
                    </w:rPr>
                    <w:t>example</w:t>
                  </w:r>
                  <w:proofErr w:type="gramEnd"/>
                  <w:r>
                    <w:rPr>
                      <w:b/>
                      <w:color w:val="231F20"/>
                      <w:w w:val="90"/>
                      <w:sz w:val="24"/>
                    </w:rPr>
                    <w:t xml:space="preserve"> B</w:t>
                  </w:r>
                </w:p>
                <w:p w:rsidR="001912BB" w:rsidRDefault="00983AEE">
                  <w:pPr>
                    <w:spacing w:before="111" w:line="295" w:lineRule="auto"/>
                    <w:ind w:left="20" w:right="17"/>
                    <w:rPr>
                      <w:sz w:val="19"/>
                    </w:rPr>
                  </w:pPr>
                  <w:r>
                    <w:rPr>
                      <w:color w:val="231F20"/>
                      <w:spacing w:val="-3"/>
                      <w:sz w:val="19"/>
                    </w:rPr>
                    <w:t xml:space="preserve">Teaching </w:t>
                  </w:r>
                  <w:r>
                    <w:rPr>
                      <w:color w:val="231F20"/>
                      <w:sz w:val="19"/>
                    </w:rPr>
                    <w:t>Intelligent Design is poor curriculum and potentia</w:t>
                  </w:r>
                  <w:r>
                    <w:rPr>
                      <w:color w:val="231F20"/>
                      <w:sz w:val="19"/>
                    </w:rPr>
                    <w:t xml:space="preserve">lly destructive to our nation’s schools and children. </w:t>
                  </w:r>
                  <w:proofErr w:type="spellStart"/>
                  <w:r>
                    <w:rPr>
                      <w:color w:val="231F20"/>
                      <w:spacing w:val="-4"/>
                      <w:sz w:val="19"/>
                    </w:rPr>
                    <w:t>Chil</w:t>
                  </w:r>
                  <w:proofErr w:type="spellEnd"/>
                  <w:r>
                    <w:rPr>
                      <w:color w:val="231F20"/>
                      <w:spacing w:val="-4"/>
                      <w:sz w:val="19"/>
                    </w:rPr>
                    <w:t xml:space="preserve">- </w:t>
                  </w:r>
                  <w:proofErr w:type="spellStart"/>
                  <w:r>
                    <w:rPr>
                      <w:color w:val="231F20"/>
                      <w:sz w:val="19"/>
                    </w:rPr>
                    <w:t>dren</w:t>
                  </w:r>
                  <w:proofErr w:type="spellEnd"/>
                  <w:r>
                    <w:rPr>
                      <w:color w:val="231F20"/>
                      <w:sz w:val="19"/>
                    </w:rPr>
                    <w:t xml:space="preserve"> would suddenly be unprotected from the law retaining the separation of church and state, be introduced to a fact-free discipline that bases itself in faith instead of factual science, and be </w:t>
                  </w:r>
                  <w:r>
                    <w:rPr>
                      <w:color w:val="231F20"/>
                      <w:sz w:val="19"/>
                    </w:rPr>
                    <w:t>subjected to even more curriculum in an already jam-packed schedule.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9pt;margin-top:215.4pt;width:83.6pt;height:32.6pt;z-index:-4480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color w:val="231F20"/>
                      <w:sz w:val="24"/>
                    </w:rPr>
                    <w:t>example</w:t>
                  </w:r>
                  <w:proofErr w:type="gramEnd"/>
                  <w:r>
                    <w:rPr>
                      <w:b/>
                      <w:color w:val="231F20"/>
                      <w:sz w:val="24"/>
                    </w:rPr>
                    <w:t xml:space="preserve"> c</w:t>
                  </w:r>
                </w:p>
                <w:p w:rsidR="001912BB" w:rsidRDefault="00983AEE">
                  <w:pPr>
                    <w:spacing w:before="111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sz w:val="19"/>
                    </w:rPr>
                    <w:t>Thesis Statement: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67pt;margin-top:234.9pt;width:384.3pt;height:185.45pt;z-index:-4456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17" w:line="285" w:lineRule="auto"/>
                    <w:ind w:left="20" w:right="54"/>
                    <w:rPr>
                      <w:sz w:val="19"/>
                    </w:rPr>
                  </w:pPr>
                  <w:r>
                    <w:rPr>
                      <w:rFonts w:ascii="Lucida Sans" w:hAnsi="Lucida Sans"/>
                      <w:color w:val="231F20"/>
                      <w:w w:val="95"/>
                      <w:sz w:val="19"/>
                    </w:rPr>
                    <w:t xml:space="preserve">Andrew Carnegie’s (A) contributions to U.S. manufacturing, personal financial success, </w:t>
                  </w:r>
                  <w:r>
                    <w:rPr>
                      <w:color w:val="231F20"/>
                      <w:sz w:val="19"/>
                    </w:rPr>
                    <w:t>and philanthropy often overshadow (B) the tense working conditions, (C) poor wages, and</w:t>
                  </w:r>
                </w:p>
                <w:p w:rsidR="001912BB" w:rsidRDefault="00983AEE">
                  <w:pPr>
                    <w:spacing w:line="285" w:lineRule="auto"/>
                    <w:ind w:left="20" w:right="54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 xml:space="preserve">(D) </w:t>
                  </w:r>
                  <w:proofErr w:type="gramStart"/>
                  <w:r>
                    <w:rPr>
                      <w:color w:val="231F20"/>
                      <w:sz w:val="19"/>
                    </w:rPr>
                    <w:t>strained</w:t>
                  </w:r>
                  <w:proofErr w:type="gramEnd"/>
                  <w:r>
                    <w:rPr>
                      <w:color w:val="231F20"/>
                      <w:sz w:val="19"/>
                    </w:rPr>
                    <w:t xml:space="preserve"> labor relations between the steel magnate and the people whose hard work enabled him to spend lavishly.</w:t>
                  </w:r>
                </w:p>
                <w:p w:rsidR="001912BB" w:rsidRDefault="00983AEE">
                  <w:pPr>
                    <w:spacing w:before="139" w:line="285" w:lineRule="auto"/>
                    <w:ind w:left="20" w:right="54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Andrew Carnegie’s innovative approach to steel prod</w:t>
                  </w:r>
                  <w:r>
                    <w:rPr>
                      <w:color w:val="231F20"/>
                      <w:sz w:val="19"/>
                    </w:rPr>
                    <w:t xml:space="preserve">uction helped him amass an </w:t>
                  </w:r>
                  <w:proofErr w:type="spellStart"/>
                  <w:r>
                    <w:rPr>
                      <w:color w:val="231F20"/>
                      <w:sz w:val="19"/>
                    </w:rPr>
                    <w:t>unprec</w:t>
                  </w:r>
                  <w:proofErr w:type="spellEnd"/>
                  <w:r>
                    <w:rPr>
                      <w:color w:val="231F20"/>
                      <w:sz w:val="19"/>
                    </w:rPr>
                    <w:t xml:space="preserve">- </w:t>
                  </w:r>
                  <w:proofErr w:type="spellStart"/>
                  <w:r>
                    <w:rPr>
                      <w:color w:val="231F20"/>
                      <w:sz w:val="19"/>
                    </w:rPr>
                    <w:t>edented</w:t>
                  </w:r>
                  <w:proofErr w:type="spellEnd"/>
                  <w:r>
                    <w:rPr>
                      <w:color w:val="231F20"/>
                      <w:sz w:val="19"/>
                    </w:rPr>
                    <w:t xml:space="preserve"> personal fortune from which he could pursue many philanthropic endeavors.</w:t>
                  </w:r>
                </w:p>
                <w:p w:rsidR="001912BB" w:rsidRDefault="00983AEE">
                  <w:pPr>
                    <w:spacing w:before="140" w:line="285" w:lineRule="auto"/>
                    <w:ind w:left="20" w:right="54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 xml:space="preserve">Those things for which he is best known </w:t>
                  </w:r>
                  <w:r>
                    <w:rPr>
                      <w:i/>
                      <w:color w:val="231F20"/>
                      <w:sz w:val="19"/>
                    </w:rPr>
                    <w:t>[old]</w:t>
                  </w:r>
                  <w:r>
                    <w:rPr>
                      <w:color w:val="231F20"/>
                      <w:sz w:val="19"/>
                    </w:rPr>
                    <w:t xml:space="preserve">, however, often overshadow the tense work- </w:t>
                  </w:r>
                  <w:proofErr w:type="spellStart"/>
                  <w:r>
                    <w:rPr>
                      <w:color w:val="231F20"/>
                      <w:sz w:val="19"/>
                    </w:rPr>
                    <w:t>ing</w:t>
                  </w:r>
                  <w:proofErr w:type="spellEnd"/>
                  <w:r>
                    <w:rPr>
                      <w:color w:val="231F20"/>
                      <w:sz w:val="19"/>
                    </w:rPr>
                    <w:t xml:space="preserve"> conditions that his workers had to endure </w:t>
                  </w:r>
                  <w:r>
                    <w:rPr>
                      <w:i/>
                      <w:color w:val="231F20"/>
                      <w:sz w:val="19"/>
                    </w:rPr>
                    <w:t>[new]</w:t>
                  </w:r>
                  <w:r>
                    <w:rPr>
                      <w:color w:val="231F20"/>
                      <w:sz w:val="19"/>
                    </w:rPr>
                    <w:t>.</w:t>
                  </w:r>
                </w:p>
                <w:p w:rsidR="001912BB" w:rsidRDefault="00983AEE">
                  <w:pPr>
                    <w:spacing w:before="140" w:line="285" w:lineRule="auto"/>
                    <w:ind w:left="20" w:right="54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In addition to tense working conditions [old], Carnegie has been criticized for paying his workers inadequate wages [new].</w:t>
                  </w:r>
                </w:p>
                <w:p w:rsidR="001912BB" w:rsidRDefault="00983AEE">
                  <w:pPr>
                    <w:spacing w:before="68" w:line="290" w:lineRule="atLeast"/>
                    <w:ind w:left="20" w:right="54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 xml:space="preserve">Low wages and harsh working conditions [old] strained labor relations between Carnegie and the people whose hard work enabled </w:t>
                  </w:r>
                  <w:r>
                    <w:rPr>
                      <w:color w:val="231F20"/>
                      <w:sz w:val="19"/>
                    </w:rPr>
                    <w:t>him to spend lavishly on philanthropy [new].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9pt;margin-top:293.65pt;width:83.25pt;height:13.35pt;z-index:-4432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7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spacing w:val="-5"/>
                      <w:sz w:val="19"/>
                    </w:rPr>
                    <w:t xml:space="preserve">Topic </w:t>
                  </w:r>
                  <w:r>
                    <w:rPr>
                      <w:b/>
                      <w:color w:val="231F20"/>
                      <w:sz w:val="19"/>
                    </w:rPr>
                    <w:t>Sentence A: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9pt;margin-top:326.65pt;width:83.45pt;height:13.35pt;z-index:-4408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7"/>
                    <w:ind w:left="20"/>
                    <w:rPr>
                      <w:sz w:val="19"/>
                    </w:rPr>
                  </w:pPr>
                  <w:r>
                    <w:rPr>
                      <w:b/>
                      <w:color w:val="231F20"/>
                      <w:sz w:val="19"/>
                    </w:rPr>
                    <w:t>Topic Sentence B</w:t>
                  </w:r>
                  <w:r>
                    <w:rPr>
                      <w:color w:val="231F20"/>
                      <w:sz w:val="19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9pt;margin-top:359.65pt;width:83.8pt;height:13.35pt;z-index:-4384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7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spacing w:val="-5"/>
                      <w:sz w:val="19"/>
                    </w:rPr>
                    <w:t xml:space="preserve">Topic </w:t>
                  </w:r>
                  <w:r>
                    <w:rPr>
                      <w:b/>
                      <w:color w:val="231F20"/>
                      <w:sz w:val="19"/>
                    </w:rPr>
                    <w:t>Sentence C: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9pt;margin-top:392.65pt;width:83.8pt;height:13.35pt;z-index:-4360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7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color w:val="231F20"/>
                      <w:spacing w:val="-5"/>
                      <w:sz w:val="19"/>
                    </w:rPr>
                    <w:t xml:space="preserve">Topic </w:t>
                  </w:r>
                  <w:r>
                    <w:rPr>
                      <w:b/>
                      <w:color w:val="231F20"/>
                      <w:sz w:val="19"/>
                    </w:rPr>
                    <w:t>Sentence 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9pt;margin-top:432.8pt;width:483.8pt;height:45.6pt;z-index:-4336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5"/>
                    <w:ind w:left="2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color w:val="231F20"/>
                      <w:sz w:val="24"/>
                    </w:rPr>
                    <w:t>example</w:t>
                  </w:r>
                  <w:proofErr w:type="gramEnd"/>
                  <w:r>
                    <w:rPr>
                      <w:b/>
                      <w:color w:val="231F20"/>
                      <w:sz w:val="24"/>
                    </w:rPr>
                    <w:t xml:space="preserve"> d</w:t>
                  </w:r>
                </w:p>
                <w:p w:rsidR="001912BB" w:rsidRDefault="00983AEE">
                  <w:pPr>
                    <w:spacing w:before="111" w:line="285" w:lineRule="auto"/>
                    <w:ind w:left="20"/>
                    <w:rPr>
                      <w:sz w:val="19"/>
                    </w:rPr>
                  </w:pPr>
                  <w:r>
                    <w:rPr>
                      <w:color w:val="231F20"/>
                      <w:sz w:val="19"/>
                    </w:rPr>
                    <w:t>Stigmatization of the mentally ill is caused by the public’s belief in myths about the dangerousness of the mentally ill, and exposing those myths can reduce stigmatization.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9pt;margin-top:492.3pt;width:489.2pt;height:27.3pt;z-index:-4312;mso-position-horizontal-relative:page;mso-position-vertical-relative:page" filled="f" stroked="f">
            <v:textbox inset="0,0,0,0">
              <w:txbxContent>
                <w:p w:rsidR="001912BB" w:rsidRDefault="00983AEE">
                  <w:pPr>
                    <w:spacing w:before="23" w:line="256" w:lineRule="auto"/>
                    <w:ind w:left="20"/>
                    <w:rPr>
                      <w:rFonts w:ascii="Trebuchet MS"/>
                      <w:i/>
                      <w:sz w:val="21"/>
                    </w:rPr>
                  </w:pP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If you are having trouble</w:t>
                  </w:r>
                  <w:r>
                    <w:rPr>
                      <w:rFonts w:ascii="Trebuchet MS"/>
                      <w:i/>
                      <w:color w:val="231F20"/>
                      <w:spacing w:val="-42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co</w:t>
                  </w:r>
                  <w:r>
                    <w:rPr>
                      <w:i/>
                      <w:color w:val="231F20"/>
                      <w:sz w:val="21"/>
                    </w:rPr>
                    <w:t>nstructing a thesis statement or topic sentences, m</w:t>
                  </w:r>
                  <w:r>
                    <w:rPr>
                      <w:i/>
                      <w:color w:val="231F20"/>
                      <w:sz w:val="21"/>
                    </w:rPr>
                    <w:t xml:space="preserve">ake an appointment at </w:t>
                  </w:r>
                  <w:r>
                    <w:rPr>
                      <w:i/>
                      <w:color w:val="231F20"/>
                      <w:spacing w:val="-6"/>
                      <w:sz w:val="21"/>
                    </w:rPr>
                    <w:t xml:space="preserve">the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Global</w:t>
                  </w:r>
                  <w:r>
                    <w:rPr>
                      <w:rFonts w:ascii="Trebuchet MS"/>
                      <w:i/>
                      <w:color w:val="231F20"/>
                      <w:spacing w:val="-7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Communication</w:t>
                  </w:r>
                  <w:r>
                    <w:rPr>
                      <w:rFonts w:ascii="Trebuchet MS"/>
                      <w:i/>
                      <w:color w:val="231F20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Center</w:t>
                  </w:r>
                  <w:r>
                    <w:rPr>
                      <w:rFonts w:ascii="Trebuchet MS"/>
                      <w:i/>
                      <w:color w:val="231F20"/>
                      <w:spacing w:val="-7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and</w:t>
                  </w:r>
                  <w:r>
                    <w:rPr>
                      <w:rFonts w:ascii="Trebuchet MS"/>
                      <w:i/>
                      <w:color w:val="231F20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a</w:t>
                  </w:r>
                  <w:r>
                    <w:rPr>
                      <w:rFonts w:ascii="Trebuchet MS"/>
                      <w:i/>
                      <w:color w:val="231F20"/>
                      <w:spacing w:val="-7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tutor</w:t>
                  </w:r>
                  <w:r>
                    <w:rPr>
                      <w:rFonts w:ascii="Trebuchet MS"/>
                      <w:i/>
                      <w:color w:val="231F20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will</w:t>
                  </w:r>
                  <w:r>
                    <w:rPr>
                      <w:rFonts w:ascii="Trebuchet MS"/>
                      <w:i/>
                      <w:color w:val="231F20"/>
                      <w:spacing w:val="-6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assist</w:t>
                  </w:r>
                  <w:r>
                    <w:rPr>
                      <w:rFonts w:ascii="Trebuchet MS"/>
                      <w:i/>
                      <w:color w:val="231F20"/>
                      <w:spacing w:val="-7"/>
                      <w:sz w:val="21"/>
                    </w:rPr>
                    <w:t xml:space="preserve"> </w:t>
                  </w:r>
                  <w:r>
                    <w:rPr>
                      <w:rFonts w:ascii="Trebuchet MS"/>
                      <w:i/>
                      <w:color w:val="231F20"/>
                      <w:sz w:val="21"/>
                    </w:rPr>
                    <w:t>you.</w:t>
                  </w:r>
                </w:p>
              </w:txbxContent>
            </v:textbox>
            <w10:wrap anchorx="page" anchory="page"/>
          </v:shape>
        </w:pict>
      </w:r>
    </w:p>
    <w:sectPr w:rsidR="001912BB">
      <w:pgSz w:w="12240" w:h="15840"/>
      <w:pgMar w:top="11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Myriad Pro"/>
    <w:panose1 w:val="020B0503030403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002D5"/>
    <w:multiLevelType w:val="hybridMultilevel"/>
    <w:tmpl w:val="9CEEEB78"/>
    <w:lvl w:ilvl="0" w:tplc="F8626F2A">
      <w:numFmt w:val="bullet"/>
      <w:lvlText w:val="•"/>
      <w:lvlJc w:val="left"/>
      <w:pPr>
        <w:ind w:left="620" w:hanging="241"/>
      </w:pPr>
      <w:rPr>
        <w:rFonts w:ascii="Lucida Sans" w:eastAsia="Lucida Sans" w:hAnsi="Lucida Sans" w:cs="Lucida Sans" w:hint="default"/>
        <w:color w:val="231F20"/>
        <w:w w:val="79"/>
        <w:sz w:val="21"/>
        <w:szCs w:val="21"/>
      </w:rPr>
    </w:lvl>
    <w:lvl w:ilvl="1" w:tplc="3FD41CB0">
      <w:numFmt w:val="bullet"/>
      <w:lvlText w:val="•"/>
      <w:lvlJc w:val="left"/>
      <w:pPr>
        <w:ind w:left="1493" w:hanging="241"/>
      </w:pPr>
      <w:rPr>
        <w:rFonts w:hint="default"/>
      </w:rPr>
    </w:lvl>
    <w:lvl w:ilvl="2" w:tplc="CE983010">
      <w:numFmt w:val="bullet"/>
      <w:lvlText w:val="•"/>
      <w:lvlJc w:val="left"/>
      <w:pPr>
        <w:ind w:left="2367" w:hanging="241"/>
      </w:pPr>
      <w:rPr>
        <w:rFonts w:hint="default"/>
      </w:rPr>
    </w:lvl>
    <w:lvl w:ilvl="3" w:tplc="26ECA244">
      <w:numFmt w:val="bullet"/>
      <w:lvlText w:val="•"/>
      <w:lvlJc w:val="left"/>
      <w:pPr>
        <w:ind w:left="3240" w:hanging="241"/>
      </w:pPr>
      <w:rPr>
        <w:rFonts w:hint="default"/>
      </w:rPr>
    </w:lvl>
    <w:lvl w:ilvl="4" w:tplc="727C8886">
      <w:numFmt w:val="bullet"/>
      <w:lvlText w:val="•"/>
      <w:lvlJc w:val="left"/>
      <w:pPr>
        <w:ind w:left="4114" w:hanging="241"/>
      </w:pPr>
      <w:rPr>
        <w:rFonts w:hint="default"/>
      </w:rPr>
    </w:lvl>
    <w:lvl w:ilvl="5" w:tplc="09B497D0">
      <w:numFmt w:val="bullet"/>
      <w:lvlText w:val="•"/>
      <w:lvlJc w:val="left"/>
      <w:pPr>
        <w:ind w:left="4988" w:hanging="241"/>
      </w:pPr>
      <w:rPr>
        <w:rFonts w:hint="default"/>
      </w:rPr>
    </w:lvl>
    <w:lvl w:ilvl="6" w:tplc="947498B4">
      <w:numFmt w:val="bullet"/>
      <w:lvlText w:val="•"/>
      <w:lvlJc w:val="left"/>
      <w:pPr>
        <w:ind w:left="5861" w:hanging="241"/>
      </w:pPr>
      <w:rPr>
        <w:rFonts w:hint="default"/>
      </w:rPr>
    </w:lvl>
    <w:lvl w:ilvl="7" w:tplc="A0846906">
      <w:numFmt w:val="bullet"/>
      <w:lvlText w:val="•"/>
      <w:lvlJc w:val="left"/>
      <w:pPr>
        <w:ind w:left="6735" w:hanging="241"/>
      </w:pPr>
      <w:rPr>
        <w:rFonts w:hint="default"/>
      </w:rPr>
    </w:lvl>
    <w:lvl w:ilvl="8" w:tplc="9878ACDA">
      <w:numFmt w:val="bullet"/>
      <w:lvlText w:val="•"/>
      <w:lvlJc w:val="left"/>
      <w:pPr>
        <w:ind w:left="7608" w:hanging="241"/>
      </w:pPr>
      <w:rPr>
        <w:rFonts w:hint="default"/>
      </w:rPr>
    </w:lvl>
  </w:abstractNum>
  <w:abstractNum w:abstractNumId="1">
    <w:nsid w:val="54CA05A8"/>
    <w:multiLevelType w:val="hybridMultilevel"/>
    <w:tmpl w:val="455427C4"/>
    <w:lvl w:ilvl="0" w:tplc="ECAAD0FE">
      <w:numFmt w:val="bullet"/>
      <w:lvlText w:val="•"/>
      <w:lvlJc w:val="left"/>
      <w:pPr>
        <w:ind w:left="620" w:hanging="241"/>
      </w:pPr>
      <w:rPr>
        <w:rFonts w:ascii="Lucida Sans" w:eastAsia="Lucida Sans" w:hAnsi="Lucida Sans" w:cs="Lucida Sans" w:hint="default"/>
        <w:color w:val="231F20"/>
        <w:w w:val="79"/>
        <w:sz w:val="21"/>
        <w:szCs w:val="21"/>
      </w:rPr>
    </w:lvl>
    <w:lvl w:ilvl="1" w:tplc="40BAA8FC">
      <w:numFmt w:val="bullet"/>
      <w:lvlText w:val="•"/>
      <w:lvlJc w:val="left"/>
      <w:pPr>
        <w:ind w:left="1545" w:hanging="241"/>
      </w:pPr>
      <w:rPr>
        <w:rFonts w:hint="default"/>
      </w:rPr>
    </w:lvl>
    <w:lvl w:ilvl="2" w:tplc="3C4A5E62">
      <w:numFmt w:val="bullet"/>
      <w:lvlText w:val="•"/>
      <w:lvlJc w:val="left"/>
      <w:pPr>
        <w:ind w:left="2471" w:hanging="241"/>
      </w:pPr>
      <w:rPr>
        <w:rFonts w:hint="default"/>
      </w:rPr>
    </w:lvl>
    <w:lvl w:ilvl="3" w:tplc="3096782E">
      <w:numFmt w:val="bullet"/>
      <w:lvlText w:val="•"/>
      <w:lvlJc w:val="left"/>
      <w:pPr>
        <w:ind w:left="3397" w:hanging="241"/>
      </w:pPr>
      <w:rPr>
        <w:rFonts w:hint="default"/>
      </w:rPr>
    </w:lvl>
    <w:lvl w:ilvl="4" w:tplc="E9F03AF2">
      <w:numFmt w:val="bullet"/>
      <w:lvlText w:val="•"/>
      <w:lvlJc w:val="left"/>
      <w:pPr>
        <w:ind w:left="4323" w:hanging="241"/>
      </w:pPr>
      <w:rPr>
        <w:rFonts w:hint="default"/>
      </w:rPr>
    </w:lvl>
    <w:lvl w:ilvl="5" w:tplc="CFF2221E">
      <w:numFmt w:val="bullet"/>
      <w:lvlText w:val="•"/>
      <w:lvlJc w:val="left"/>
      <w:pPr>
        <w:ind w:left="5249" w:hanging="241"/>
      </w:pPr>
      <w:rPr>
        <w:rFonts w:hint="default"/>
      </w:rPr>
    </w:lvl>
    <w:lvl w:ilvl="6" w:tplc="3178267C">
      <w:numFmt w:val="bullet"/>
      <w:lvlText w:val="•"/>
      <w:lvlJc w:val="left"/>
      <w:pPr>
        <w:ind w:left="6175" w:hanging="241"/>
      </w:pPr>
      <w:rPr>
        <w:rFonts w:hint="default"/>
      </w:rPr>
    </w:lvl>
    <w:lvl w:ilvl="7" w:tplc="B6067B08">
      <w:numFmt w:val="bullet"/>
      <w:lvlText w:val="•"/>
      <w:lvlJc w:val="left"/>
      <w:pPr>
        <w:ind w:left="7101" w:hanging="241"/>
      </w:pPr>
      <w:rPr>
        <w:rFonts w:hint="default"/>
      </w:rPr>
    </w:lvl>
    <w:lvl w:ilvl="8" w:tplc="81AE8AEC">
      <w:numFmt w:val="bullet"/>
      <w:lvlText w:val="•"/>
      <w:lvlJc w:val="left"/>
      <w:pPr>
        <w:ind w:left="8027" w:hanging="2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12BB"/>
    <w:rsid w:val="001912BB"/>
    <w:rsid w:val="009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C9814DF6-7CC5-4EA1-95ED-21D3A915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</Words>
  <Characters>26</Characters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