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C943A" w14:textId="77777777" w:rsidR="00A81F0E" w:rsidRDefault="00A81F0E" w:rsidP="00A81F0E">
      <w:pPr>
        <w:pStyle w:val="FreeFormA"/>
        <w:spacing w:line="276" w:lineRule="atLeast"/>
        <w:rPr>
          <w:rFonts w:ascii="Arial Bold" w:hAnsi="Arial Bold"/>
          <w:sz w:val="20"/>
        </w:rPr>
      </w:pPr>
    </w:p>
    <w:p w14:paraId="2615CA88" w14:textId="6FA6F15D" w:rsidR="009F187B" w:rsidRDefault="007F7CE0" w:rsidP="00A81F0E">
      <w:pPr>
        <w:pStyle w:val="FreeFormA"/>
        <w:spacing w:line="276" w:lineRule="atLeast"/>
        <w:jc w:val="center"/>
        <w:rPr>
          <w:rFonts w:ascii="Arial Bold" w:hAnsi="Arial Bold"/>
          <w:sz w:val="36"/>
        </w:rPr>
      </w:pPr>
      <w:proofErr w:type="spellStart"/>
      <w:r>
        <w:rPr>
          <w:rFonts w:ascii="Arial Bold" w:hAnsi="Arial Bold"/>
          <w:sz w:val="36"/>
        </w:rPr>
        <w:t>Infographics</w:t>
      </w:r>
      <w:proofErr w:type="spellEnd"/>
      <w:r>
        <w:rPr>
          <w:rFonts w:ascii="Arial Bold" w:hAnsi="Arial Bold"/>
          <w:sz w:val="36"/>
        </w:rPr>
        <w:t xml:space="preserve"> Research:</w:t>
      </w:r>
      <w:r w:rsidR="00A81F0E">
        <w:rPr>
          <w:rFonts w:ascii="Arial Bold" w:hAnsi="Arial Bold"/>
          <w:sz w:val="36"/>
        </w:rPr>
        <w:t xml:space="preserve"> </w:t>
      </w:r>
    </w:p>
    <w:p w14:paraId="3B3F2C25" w14:textId="38436F42" w:rsidR="00A81F0E" w:rsidRDefault="00A81F0E" w:rsidP="00A81F0E">
      <w:pPr>
        <w:pStyle w:val="FreeFormA"/>
        <w:spacing w:line="276" w:lineRule="atLeast"/>
        <w:jc w:val="center"/>
        <w:rPr>
          <w:rFonts w:ascii="Arial Bold" w:hAnsi="Arial Bold"/>
          <w:sz w:val="36"/>
        </w:rPr>
      </w:pPr>
      <w:proofErr w:type="gramStart"/>
      <w:r>
        <w:rPr>
          <w:rFonts w:ascii="Arial Bold" w:hAnsi="Arial Bold"/>
          <w:sz w:val="36"/>
        </w:rPr>
        <w:t xml:space="preserve">A literature review of empirical studies on attention, comprehension, </w:t>
      </w:r>
      <w:r w:rsidR="003C02CF">
        <w:rPr>
          <w:rFonts w:ascii="Arial Bold" w:hAnsi="Arial Bold"/>
          <w:sz w:val="36"/>
        </w:rPr>
        <w:t xml:space="preserve">recall, </w:t>
      </w:r>
      <w:proofErr w:type="spellStart"/>
      <w:r>
        <w:rPr>
          <w:rFonts w:ascii="Arial Bold" w:hAnsi="Arial Bold"/>
          <w:sz w:val="36"/>
        </w:rPr>
        <w:t>adherance</w:t>
      </w:r>
      <w:proofErr w:type="spellEnd"/>
      <w:r>
        <w:rPr>
          <w:rFonts w:ascii="Arial Bold" w:hAnsi="Arial Bold"/>
          <w:sz w:val="36"/>
        </w:rPr>
        <w:t xml:space="preserve"> and appeal.</w:t>
      </w:r>
      <w:proofErr w:type="gramEnd"/>
    </w:p>
    <w:p w14:paraId="018D4E54" w14:textId="77777777" w:rsidR="00A81F0E" w:rsidRPr="00392C64" w:rsidRDefault="00A81F0E" w:rsidP="00A81F0E">
      <w:pPr>
        <w:pStyle w:val="FreeFormA"/>
        <w:spacing w:line="276" w:lineRule="atLeast"/>
        <w:jc w:val="center"/>
        <w:rPr>
          <w:rFonts w:ascii="Arial Bold" w:hAnsi="Arial Bold"/>
          <w:szCs w:val="24"/>
        </w:rPr>
      </w:pPr>
    </w:p>
    <w:p w14:paraId="4470A391" w14:textId="3FB79A42" w:rsidR="00392C64" w:rsidRPr="00392C64" w:rsidRDefault="00392C64" w:rsidP="00A81F0E">
      <w:pPr>
        <w:pStyle w:val="FreeFormA"/>
        <w:spacing w:line="276" w:lineRule="atLeast"/>
        <w:jc w:val="center"/>
        <w:rPr>
          <w:rFonts w:ascii="Arial Bold" w:hAnsi="Arial Bold"/>
          <w:szCs w:val="24"/>
        </w:rPr>
      </w:pPr>
      <w:proofErr w:type="spellStart"/>
      <w:r w:rsidRPr="00392C64">
        <w:rPr>
          <w:rFonts w:ascii="Arial Bold" w:hAnsi="Arial Bold"/>
          <w:szCs w:val="24"/>
        </w:rPr>
        <w:t>Dr</w:t>
      </w:r>
      <w:proofErr w:type="spellEnd"/>
      <w:r w:rsidRPr="00392C64">
        <w:rPr>
          <w:rFonts w:ascii="Arial Bold" w:hAnsi="Arial Bold"/>
          <w:szCs w:val="24"/>
        </w:rPr>
        <w:t xml:space="preserve"> Catherine Stones, School of Design, University of Leeds. </w:t>
      </w:r>
      <w:proofErr w:type="gramStart"/>
      <w:r w:rsidRPr="00392C64">
        <w:rPr>
          <w:rFonts w:ascii="Arial Bold" w:hAnsi="Arial Bold"/>
          <w:szCs w:val="24"/>
        </w:rPr>
        <w:t>c</w:t>
      </w:r>
      <w:proofErr w:type="gramEnd"/>
      <w:r w:rsidRPr="00392C64">
        <w:rPr>
          <w:rFonts w:ascii="Arial Bold" w:hAnsi="Arial Bold"/>
          <w:szCs w:val="24"/>
        </w:rPr>
        <w:t>.m.stones@leeds.ac.uk</w:t>
      </w:r>
    </w:p>
    <w:p w14:paraId="2502998D" w14:textId="77777777" w:rsidR="00A81F0E" w:rsidRDefault="00A81F0E" w:rsidP="00A81F0E">
      <w:pPr>
        <w:pStyle w:val="FreeFormA"/>
        <w:spacing w:line="276" w:lineRule="atLeast"/>
        <w:jc w:val="center"/>
        <w:rPr>
          <w:rFonts w:ascii="Arial Bold" w:hAnsi="Arial Bold"/>
          <w:sz w:val="36"/>
        </w:rPr>
      </w:pPr>
      <w:bookmarkStart w:id="0" w:name="_GoBack"/>
      <w:bookmarkEnd w:id="0"/>
    </w:p>
    <w:p w14:paraId="6FC97011" w14:textId="77777777" w:rsidR="00A81F0E" w:rsidRDefault="00A81F0E" w:rsidP="00A81F0E">
      <w:pPr>
        <w:pStyle w:val="FreeFormA"/>
        <w:spacing w:line="276" w:lineRule="atLeast"/>
        <w:rPr>
          <w:rFonts w:ascii="Arial Bold" w:hAnsi="Arial Bold"/>
          <w:sz w:val="20"/>
        </w:rPr>
      </w:pPr>
    </w:p>
    <w:p w14:paraId="1DDD2A36" w14:textId="77777777" w:rsidR="00A81F0E" w:rsidRPr="009F187B" w:rsidRDefault="00A81F0E" w:rsidP="00A81F0E">
      <w:pPr>
        <w:pStyle w:val="FreeFormA"/>
        <w:spacing w:line="276" w:lineRule="atLeast"/>
        <w:rPr>
          <w:rFonts w:ascii="Arial" w:hAnsi="Arial" w:cs="Arial"/>
          <w:b/>
          <w:sz w:val="20"/>
        </w:rPr>
      </w:pPr>
      <w:r w:rsidRPr="009F187B">
        <w:rPr>
          <w:rFonts w:ascii="Arial" w:hAnsi="Arial" w:cs="Arial"/>
          <w:b/>
          <w:sz w:val="20"/>
        </w:rPr>
        <w:t>Abstract</w:t>
      </w:r>
    </w:p>
    <w:p w14:paraId="48A91662" w14:textId="29545EBE"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This literature review is a collation of research methods and findings from academic papers that report on empirical research concerning the </w:t>
      </w:r>
      <w:r w:rsidR="00A726BE" w:rsidRPr="009F187B">
        <w:rPr>
          <w:rFonts w:ascii="Arial" w:hAnsi="Arial" w:cs="Arial"/>
          <w:sz w:val="20"/>
        </w:rPr>
        <w:t>impact</w:t>
      </w:r>
      <w:r w:rsidRPr="009F187B">
        <w:rPr>
          <w:rFonts w:ascii="Arial" w:hAnsi="Arial" w:cs="Arial"/>
          <w:sz w:val="20"/>
        </w:rPr>
        <w:t xml:space="preserve"> of </w:t>
      </w:r>
      <w:proofErr w:type="spellStart"/>
      <w:r w:rsidRPr="009F187B">
        <w:rPr>
          <w:rFonts w:ascii="Arial" w:hAnsi="Arial" w:cs="Arial"/>
          <w:sz w:val="20"/>
        </w:rPr>
        <w:t>infographics</w:t>
      </w:r>
      <w:proofErr w:type="spellEnd"/>
      <w:r w:rsidRPr="009F187B">
        <w:rPr>
          <w:rFonts w:ascii="Arial" w:hAnsi="Arial" w:cs="Arial"/>
          <w:sz w:val="20"/>
        </w:rPr>
        <w:t xml:space="preserve"> on their readers. Research is taken from a range of d</w:t>
      </w:r>
      <w:r w:rsidR="003C02CF">
        <w:rPr>
          <w:rFonts w:ascii="Arial" w:hAnsi="Arial" w:cs="Arial"/>
          <w:sz w:val="20"/>
        </w:rPr>
        <w:t xml:space="preserve">isciplines including journalism, </w:t>
      </w:r>
      <w:r w:rsidRPr="009F187B">
        <w:rPr>
          <w:rFonts w:ascii="Arial" w:hAnsi="Arial" w:cs="Arial"/>
          <w:sz w:val="20"/>
        </w:rPr>
        <w:t>risk communication</w:t>
      </w:r>
      <w:r w:rsidR="003C02CF">
        <w:rPr>
          <w:rFonts w:ascii="Arial" w:hAnsi="Arial" w:cs="Arial"/>
          <w:sz w:val="20"/>
        </w:rPr>
        <w:t xml:space="preserve"> and psychology</w:t>
      </w:r>
      <w:r w:rsidR="00534C01">
        <w:rPr>
          <w:rFonts w:ascii="Arial" w:hAnsi="Arial" w:cs="Arial"/>
          <w:sz w:val="20"/>
        </w:rPr>
        <w:t xml:space="preserve"> </w:t>
      </w:r>
      <w:r w:rsidRPr="009F187B">
        <w:rPr>
          <w:rFonts w:ascii="Arial" w:hAnsi="Arial" w:cs="Arial"/>
          <w:sz w:val="20"/>
        </w:rPr>
        <w:t>and focuses on 5 key areas: attention, comprehension, recall and adherence (</w:t>
      </w:r>
      <w:proofErr w:type="spellStart"/>
      <w:r w:rsidRPr="009F187B">
        <w:rPr>
          <w:rFonts w:ascii="Arial" w:hAnsi="Arial" w:cs="Arial"/>
          <w:sz w:val="20"/>
        </w:rPr>
        <w:t>behavioural</w:t>
      </w:r>
      <w:proofErr w:type="spellEnd"/>
      <w:r w:rsidRPr="009F187B">
        <w:rPr>
          <w:rFonts w:ascii="Arial" w:hAnsi="Arial" w:cs="Arial"/>
          <w:sz w:val="20"/>
        </w:rPr>
        <w:t xml:space="preserve"> change) and appeal. This work highlights the scarcity of robust evidence in certain aspects of </w:t>
      </w:r>
      <w:proofErr w:type="spellStart"/>
      <w:r w:rsidRPr="009F187B">
        <w:rPr>
          <w:rFonts w:ascii="Arial" w:hAnsi="Arial" w:cs="Arial"/>
          <w:sz w:val="20"/>
        </w:rPr>
        <w:t>infographic</w:t>
      </w:r>
      <w:proofErr w:type="spellEnd"/>
      <w:r w:rsidRPr="009F187B">
        <w:rPr>
          <w:rFonts w:ascii="Arial" w:hAnsi="Arial" w:cs="Arial"/>
          <w:sz w:val="20"/>
        </w:rPr>
        <w:t xml:space="preserve"> design despite the large amounts of </w:t>
      </w:r>
      <w:proofErr w:type="spellStart"/>
      <w:r w:rsidRPr="009F187B">
        <w:rPr>
          <w:rFonts w:ascii="Arial" w:hAnsi="Arial" w:cs="Arial"/>
          <w:sz w:val="20"/>
        </w:rPr>
        <w:t>infographics</w:t>
      </w:r>
      <w:proofErr w:type="spellEnd"/>
      <w:r w:rsidRPr="009F187B">
        <w:rPr>
          <w:rFonts w:ascii="Arial" w:hAnsi="Arial" w:cs="Arial"/>
          <w:sz w:val="20"/>
        </w:rPr>
        <w:t xml:space="preserve"> published and shared every day. </w:t>
      </w:r>
      <w:r w:rsidR="00534C01">
        <w:rPr>
          <w:rFonts w:ascii="Arial" w:hAnsi="Arial" w:cs="Arial"/>
          <w:sz w:val="20"/>
        </w:rPr>
        <w:t xml:space="preserve">Whilst there is much research focusing on </w:t>
      </w:r>
      <w:proofErr w:type="gramStart"/>
      <w:r w:rsidR="00534C01">
        <w:rPr>
          <w:rFonts w:ascii="Arial" w:hAnsi="Arial" w:cs="Arial"/>
          <w:sz w:val="20"/>
        </w:rPr>
        <w:t>say</w:t>
      </w:r>
      <w:proofErr w:type="gramEnd"/>
      <w:r w:rsidR="00534C01">
        <w:rPr>
          <w:rFonts w:ascii="Arial" w:hAnsi="Arial" w:cs="Arial"/>
          <w:sz w:val="20"/>
        </w:rPr>
        <w:t xml:space="preserve">, familiar graph types and comprehension, there is less research available focusing on embellished </w:t>
      </w:r>
      <w:proofErr w:type="spellStart"/>
      <w:r w:rsidR="00534C01">
        <w:rPr>
          <w:rFonts w:ascii="Arial" w:hAnsi="Arial" w:cs="Arial"/>
          <w:sz w:val="20"/>
        </w:rPr>
        <w:t>infographics</w:t>
      </w:r>
      <w:proofErr w:type="spellEnd"/>
      <w:r w:rsidR="00534C01">
        <w:rPr>
          <w:rFonts w:ascii="Arial" w:hAnsi="Arial" w:cs="Arial"/>
          <w:sz w:val="20"/>
        </w:rPr>
        <w:t xml:space="preserve"> that are visible in the contemporary press and commissioned by </w:t>
      </w:r>
      <w:proofErr w:type="spellStart"/>
      <w:r w:rsidR="00534C01">
        <w:rPr>
          <w:rFonts w:ascii="Arial" w:hAnsi="Arial" w:cs="Arial"/>
          <w:sz w:val="20"/>
        </w:rPr>
        <w:t>organisations</w:t>
      </w:r>
      <w:proofErr w:type="spellEnd"/>
      <w:r w:rsidR="00534C01">
        <w:rPr>
          <w:rFonts w:ascii="Arial" w:hAnsi="Arial" w:cs="Arial"/>
          <w:sz w:val="20"/>
        </w:rPr>
        <w:t xml:space="preserve">. </w:t>
      </w:r>
      <w:r w:rsidRPr="009F187B">
        <w:rPr>
          <w:rFonts w:ascii="Arial" w:hAnsi="Arial" w:cs="Arial"/>
          <w:sz w:val="20"/>
        </w:rPr>
        <w:t>In terms of attention, there is conflicting evidence concerning whether they can gain initial attention and this seems highly dependent on the surrounding context and the si</w:t>
      </w:r>
      <w:r w:rsidR="00534C01">
        <w:rPr>
          <w:rFonts w:ascii="Arial" w:hAnsi="Arial" w:cs="Arial"/>
          <w:sz w:val="20"/>
        </w:rPr>
        <w:t xml:space="preserve">ze of the graphic. The visual display of data through bar and line graphs </w:t>
      </w:r>
      <w:r w:rsidRPr="009F187B">
        <w:rPr>
          <w:rFonts w:ascii="Arial" w:hAnsi="Arial" w:cs="Arial"/>
          <w:sz w:val="20"/>
        </w:rPr>
        <w:t xml:space="preserve">have been shown to be quicker </w:t>
      </w:r>
      <w:r w:rsidR="007F7CE0">
        <w:rPr>
          <w:rFonts w:ascii="Arial" w:hAnsi="Arial" w:cs="Arial"/>
          <w:sz w:val="20"/>
        </w:rPr>
        <w:t>for</w:t>
      </w:r>
      <w:r w:rsidRPr="009F187B">
        <w:rPr>
          <w:rFonts w:ascii="Arial" w:hAnsi="Arial" w:cs="Arial"/>
          <w:sz w:val="20"/>
        </w:rPr>
        <w:t xml:space="preserve"> understand</w:t>
      </w:r>
      <w:r w:rsidR="007F7CE0">
        <w:rPr>
          <w:rFonts w:ascii="Arial" w:hAnsi="Arial" w:cs="Arial"/>
          <w:sz w:val="20"/>
        </w:rPr>
        <w:t>ing</w:t>
      </w:r>
      <w:r w:rsidRPr="009F187B">
        <w:rPr>
          <w:rFonts w:ascii="Arial" w:hAnsi="Arial" w:cs="Arial"/>
          <w:sz w:val="20"/>
        </w:rPr>
        <w:t xml:space="preserve"> trends and relationships than text only or purely numerical data though certain aspects of </w:t>
      </w:r>
      <w:proofErr w:type="spellStart"/>
      <w:r w:rsidRPr="009F187B">
        <w:rPr>
          <w:rFonts w:ascii="Arial" w:hAnsi="Arial" w:cs="Arial"/>
          <w:sz w:val="20"/>
        </w:rPr>
        <w:t>infogr</w:t>
      </w:r>
      <w:r w:rsidR="006E1C9A" w:rsidRPr="009F187B">
        <w:rPr>
          <w:rFonts w:ascii="Arial" w:hAnsi="Arial" w:cs="Arial"/>
          <w:sz w:val="20"/>
        </w:rPr>
        <w:t>aphic</w:t>
      </w:r>
      <w:proofErr w:type="spellEnd"/>
      <w:r w:rsidR="006E1C9A" w:rsidRPr="009F187B">
        <w:rPr>
          <w:rFonts w:ascii="Arial" w:hAnsi="Arial" w:cs="Arial"/>
          <w:sz w:val="20"/>
        </w:rPr>
        <w:t xml:space="preserve"> design </w:t>
      </w:r>
      <w:r w:rsidR="00A726BE" w:rsidRPr="009F187B">
        <w:rPr>
          <w:rFonts w:ascii="Arial" w:hAnsi="Arial" w:cs="Arial"/>
          <w:sz w:val="20"/>
        </w:rPr>
        <w:t xml:space="preserve">also </w:t>
      </w:r>
      <w:r w:rsidR="006E1C9A" w:rsidRPr="009F187B">
        <w:rPr>
          <w:rFonts w:ascii="Arial" w:hAnsi="Arial" w:cs="Arial"/>
          <w:sz w:val="20"/>
        </w:rPr>
        <w:t>impact upon comprehe</w:t>
      </w:r>
      <w:r w:rsidRPr="009F187B">
        <w:rPr>
          <w:rFonts w:ascii="Arial" w:hAnsi="Arial" w:cs="Arial"/>
          <w:sz w:val="20"/>
        </w:rPr>
        <w:t>nsio</w:t>
      </w:r>
      <w:r w:rsidR="006E1C9A" w:rsidRPr="009F187B">
        <w:rPr>
          <w:rFonts w:ascii="Arial" w:hAnsi="Arial" w:cs="Arial"/>
          <w:sz w:val="20"/>
        </w:rPr>
        <w:t xml:space="preserve">n, such as location of legends and </w:t>
      </w:r>
      <w:r w:rsidRPr="009F187B">
        <w:rPr>
          <w:rFonts w:ascii="Arial" w:hAnsi="Arial" w:cs="Arial"/>
          <w:sz w:val="20"/>
        </w:rPr>
        <w:t>arrangement of icon</w:t>
      </w:r>
      <w:r w:rsidR="006E1C9A" w:rsidRPr="009F187B">
        <w:rPr>
          <w:rFonts w:ascii="Arial" w:hAnsi="Arial" w:cs="Arial"/>
          <w:sz w:val="20"/>
        </w:rPr>
        <w:t>s.</w:t>
      </w:r>
      <w:r w:rsidR="00E46227">
        <w:rPr>
          <w:rFonts w:ascii="Arial" w:hAnsi="Arial" w:cs="Arial"/>
          <w:sz w:val="20"/>
        </w:rPr>
        <w:t xml:space="preserve"> There are</w:t>
      </w:r>
      <w:r w:rsidR="003C02CF">
        <w:rPr>
          <w:rFonts w:ascii="Arial" w:hAnsi="Arial" w:cs="Arial"/>
          <w:sz w:val="20"/>
        </w:rPr>
        <w:t xml:space="preserve"> still comprehension difficulties for significant numbers of the general population when looking at even basic chart formats such as pie charts, despite these being a common feature of </w:t>
      </w:r>
      <w:proofErr w:type="spellStart"/>
      <w:r w:rsidR="003C02CF">
        <w:rPr>
          <w:rFonts w:ascii="Arial" w:hAnsi="Arial" w:cs="Arial"/>
          <w:sz w:val="20"/>
        </w:rPr>
        <w:t>infographics</w:t>
      </w:r>
      <w:proofErr w:type="spellEnd"/>
      <w:r w:rsidR="003C02CF">
        <w:rPr>
          <w:rFonts w:ascii="Arial" w:hAnsi="Arial" w:cs="Arial"/>
          <w:sz w:val="20"/>
        </w:rPr>
        <w:t>.</w:t>
      </w:r>
      <w:r w:rsidR="006E1C9A" w:rsidRPr="009F187B">
        <w:rPr>
          <w:rFonts w:ascii="Arial" w:hAnsi="Arial" w:cs="Arial"/>
          <w:sz w:val="20"/>
        </w:rPr>
        <w:t xml:space="preserve"> </w:t>
      </w:r>
      <w:r w:rsidR="003C02CF">
        <w:rPr>
          <w:rFonts w:ascii="Arial" w:hAnsi="Arial" w:cs="Arial"/>
          <w:sz w:val="20"/>
        </w:rPr>
        <w:t xml:space="preserve">Embellished </w:t>
      </w:r>
      <w:proofErr w:type="spellStart"/>
      <w:r w:rsidR="003C02CF">
        <w:rPr>
          <w:rFonts w:ascii="Arial" w:hAnsi="Arial" w:cs="Arial"/>
          <w:sz w:val="20"/>
        </w:rPr>
        <w:t>infographics</w:t>
      </w:r>
      <w:proofErr w:type="spellEnd"/>
      <w:r w:rsidR="003C02CF">
        <w:rPr>
          <w:rFonts w:ascii="Arial" w:hAnsi="Arial" w:cs="Arial"/>
          <w:sz w:val="20"/>
        </w:rPr>
        <w:t xml:space="preserve"> </w:t>
      </w:r>
      <w:r w:rsidR="00534C01">
        <w:rPr>
          <w:rFonts w:ascii="Arial" w:hAnsi="Arial" w:cs="Arial"/>
          <w:sz w:val="20"/>
        </w:rPr>
        <w:t xml:space="preserve">have been shown to impact positively on recall </w:t>
      </w:r>
      <w:r w:rsidR="003C02CF">
        <w:rPr>
          <w:rFonts w:ascii="Arial" w:hAnsi="Arial" w:cs="Arial"/>
          <w:sz w:val="20"/>
        </w:rPr>
        <w:t>though few studies of scale and scope exist</w:t>
      </w:r>
      <w:r w:rsidR="00534C01">
        <w:rPr>
          <w:rFonts w:ascii="Arial" w:hAnsi="Arial" w:cs="Arial"/>
          <w:sz w:val="20"/>
        </w:rPr>
        <w:t xml:space="preserve">. </w:t>
      </w:r>
      <w:r w:rsidR="007F7CE0">
        <w:rPr>
          <w:rFonts w:ascii="Arial" w:hAnsi="Arial" w:cs="Arial"/>
          <w:sz w:val="20"/>
        </w:rPr>
        <w:t xml:space="preserve">There are few studies examining adherence and </w:t>
      </w:r>
      <w:proofErr w:type="spellStart"/>
      <w:r w:rsidR="007F7CE0">
        <w:rPr>
          <w:rFonts w:ascii="Arial" w:hAnsi="Arial" w:cs="Arial"/>
          <w:sz w:val="20"/>
        </w:rPr>
        <w:t>infographics</w:t>
      </w:r>
      <w:proofErr w:type="spellEnd"/>
      <w:r w:rsidR="007F7CE0">
        <w:rPr>
          <w:rFonts w:ascii="Arial" w:hAnsi="Arial" w:cs="Arial"/>
          <w:sz w:val="20"/>
        </w:rPr>
        <w:t xml:space="preserve"> though</w:t>
      </w:r>
      <w:r w:rsidR="00534C01">
        <w:rPr>
          <w:rFonts w:ascii="Arial" w:hAnsi="Arial" w:cs="Arial"/>
          <w:sz w:val="20"/>
        </w:rPr>
        <w:t xml:space="preserve"> use of graphics and</w:t>
      </w:r>
      <w:r w:rsidR="007F7CE0">
        <w:rPr>
          <w:rFonts w:ascii="Arial" w:hAnsi="Arial" w:cs="Arial"/>
          <w:sz w:val="20"/>
        </w:rPr>
        <w:t xml:space="preserve"> pictograph</w:t>
      </w:r>
      <w:r w:rsidR="00534C01">
        <w:rPr>
          <w:rFonts w:ascii="Arial" w:hAnsi="Arial" w:cs="Arial"/>
          <w:sz w:val="20"/>
        </w:rPr>
        <w:t>s in particular</w:t>
      </w:r>
      <w:r w:rsidR="007F7CE0">
        <w:rPr>
          <w:rFonts w:ascii="Arial" w:hAnsi="Arial" w:cs="Arial"/>
          <w:sz w:val="20"/>
        </w:rPr>
        <w:t xml:space="preserve"> h</w:t>
      </w:r>
      <w:r w:rsidR="00534C01">
        <w:rPr>
          <w:rFonts w:ascii="Arial" w:hAnsi="Arial" w:cs="Arial"/>
          <w:sz w:val="20"/>
        </w:rPr>
        <w:t>ave</w:t>
      </w:r>
      <w:r w:rsidR="007F7CE0">
        <w:rPr>
          <w:rFonts w:ascii="Arial" w:hAnsi="Arial" w:cs="Arial"/>
          <w:sz w:val="20"/>
        </w:rPr>
        <w:t xml:space="preserve"> be</w:t>
      </w:r>
      <w:r w:rsidR="00534C01">
        <w:rPr>
          <w:rFonts w:ascii="Arial" w:hAnsi="Arial" w:cs="Arial"/>
          <w:sz w:val="20"/>
        </w:rPr>
        <w:t xml:space="preserve">en shown to aid </w:t>
      </w:r>
      <w:proofErr w:type="gramStart"/>
      <w:r w:rsidR="00534C01">
        <w:rPr>
          <w:rFonts w:ascii="Arial" w:hAnsi="Arial" w:cs="Arial"/>
          <w:sz w:val="20"/>
        </w:rPr>
        <w:t>decision making</w:t>
      </w:r>
      <w:proofErr w:type="gramEnd"/>
      <w:r w:rsidR="00534C01">
        <w:rPr>
          <w:rFonts w:ascii="Arial" w:hAnsi="Arial" w:cs="Arial"/>
          <w:sz w:val="20"/>
        </w:rPr>
        <w:t>. Generally</w:t>
      </w:r>
      <w:r w:rsidR="007F7CE0">
        <w:rPr>
          <w:rFonts w:ascii="Arial" w:hAnsi="Arial" w:cs="Arial"/>
          <w:sz w:val="20"/>
        </w:rPr>
        <w:t xml:space="preserve"> embellishments have been found to be more appealing</w:t>
      </w:r>
      <w:r w:rsidR="00534C01">
        <w:rPr>
          <w:rFonts w:ascii="Arial" w:hAnsi="Arial" w:cs="Arial"/>
          <w:sz w:val="20"/>
        </w:rPr>
        <w:t xml:space="preserve"> than plain graphs</w:t>
      </w:r>
      <w:r w:rsidR="007F7CE0">
        <w:rPr>
          <w:rFonts w:ascii="Arial" w:hAnsi="Arial" w:cs="Arial"/>
          <w:sz w:val="20"/>
        </w:rPr>
        <w:t>, these do not always aid comprehension.</w:t>
      </w:r>
      <w:r w:rsidR="003C02CF">
        <w:rPr>
          <w:rFonts w:ascii="Arial" w:hAnsi="Arial" w:cs="Arial"/>
          <w:sz w:val="20"/>
        </w:rPr>
        <w:t xml:space="preserve"> </w:t>
      </w:r>
      <w:r w:rsidRPr="009F187B">
        <w:rPr>
          <w:rFonts w:ascii="Arial" w:hAnsi="Arial" w:cs="Arial"/>
          <w:sz w:val="20"/>
        </w:rPr>
        <w:t>The paper’s contributio</w:t>
      </w:r>
      <w:r w:rsidR="006E1C9A" w:rsidRPr="009F187B">
        <w:rPr>
          <w:rFonts w:ascii="Arial" w:hAnsi="Arial" w:cs="Arial"/>
          <w:sz w:val="20"/>
        </w:rPr>
        <w:t>ns are in highlighting methodologi</w:t>
      </w:r>
      <w:r w:rsidRPr="009F187B">
        <w:rPr>
          <w:rFonts w:ascii="Arial" w:hAnsi="Arial" w:cs="Arial"/>
          <w:sz w:val="20"/>
        </w:rPr>
        <w:t xml:space="preserve">cal problems, such as using non-typical readers such as students, and identifying gaps in the research such as understanding more about </w:t>
      </w:r>
      <w:r w:rsidR="00A726BE" w:rsidRPr="009F187B">
        <w:rPr>
          <w:rFonts w:ascii="Arial" w:hAnsi="Arial" w:cs="Arial"/>
          <w:sz w:val="20"/>
        </w:rPr>
        <w:t xml:space="preserve">the use of embellishment and </w:t>
      </w:r>
      <w:r w:rsidR="00534C01">
        <w:rPr>
          <w:rFonts w:ascii="Arial" w:hAnsi="Arial" w:cs="Arial"/>
          <w:sz w:val="20"/>
        </w:rPr>
        <w:t>qualitative</w:t>
      </w:r>
      <w:r w:rsidR="00A726BE" w:rsidRPr="009F187B">
        <w:rPr>
          <w:rFonts w:ascii="Arial" w:hAnsi="Arial" w:cs="Arial"/>
          <w:sz w:val="20"/>
        </w:rPr>
        <w:t xml:space="preserve"> humanities based approaches.</w:t>
      </w:r>
    </w:p>
    <w:p w14:paraId="19CC935B" w14:textId="77777777" w:rsidR="00A81F0E" w:rsidRPr="009F187B" w:rsidRDefault="00A81F0E" w:rsidP="00A81F0E">
      <w:pPr>
        <w:pStyle w:val="FreeFormA"/>
        <w:spacing w:line="276" w:lineRule="atLeast"/>
        <w:rPr>
          <w:rFonts w:ascii="Arial" w:hAnsi="Arial" w:cs="Arial"/>
          <w:sz w:val="20"/>
        </w:rPr>
      </w:pPr>
    </w:p>
    <w:p w14:paraId="583DD729" w14:textId="342901A3" w:rsidR="00A81F0E" w:rsidRPr="009F187B" w:rsidRDefault="00372C20" w:rsidP="00A81F0E">
      <w:pPr>
        <w:pStyle w:val="FreeFormA"/>
        <w:spacing w:line="276" w:lineRule="atLeast"/>
        <w:rPr>
          <w:rFonts w:ascii="Arial" w:hAnsi="Arial" w:cs="Arial"/>
          <w:b/>
          <w:sz w:val="20"/>
        </w:rPr>
      </w:pPr>
      <w:r>
        <w:rPr>
          <w:rFonts w:ascii="Arial" w:hAnsi="Arial" w:cs="Arial"/>
          <w:b/>
          <w:sz w:val="20"/>
        </w:rPr>
        <w:t xml:space="preserve">1. </w:t>
      </w:r>
      <w:r w:rsidR="00A81F0E" w:rsidRPr="009F187B">
        <w:rPr>
          <w:rFonts w:ascii="Arial" w:hAnsi="Arial" w:cs="Arial"/>
          <w:b/>
          <w:sz w:val="20"/>
        </w:rPr>
        <w:t>Introduction</w:t>
      </w:r>
    </w:p>
    <w:p w14:paraId="57741636" w14:textId="685926A4"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Given the growing number of </w:t>
      </w:r>
      <w:proofErr w:type="spellStart"/>
      <w:r w:rsidRPr="009F187B">
        <w:rPr>
          <w:rFonts w:ascii="Arial" w:hAnsi="Arial" w:cs="Arial"/>
          <w:sz w:val="20"/>
        </w:rPr>
        <w:t>infographics</w:t>
      </w:r>
      <w:proofErr w:type="spellEnd"/>
      <w:r w:rsidRPr="009F187B">
        <w:rPr>
          <w:rFonts w:ascii="Arial" w:hAnsi="Arial" w:cs="Arial"/>
          <w:sz w:val="20"/>
        </w:rPr>
        <w:t xml:space="preserve"> in the public domain it is important that any </w:t>
      </w:r>
      <w:proofErr w:type="spellStart"/>
      <w:r w:rsidRPr="009F187B">
        <w:rPr>
          <w:rFonts w:ascii="Arial" w:hAnsi="Arial" w:cs="Arial"/>
          <w:sz w:val="20"/>
        </w:rPr>
        <w:t>organisation</w:t>
      </w:r>
      <w:proofErr w:type="spellEnd"/>
      <w:r w:rsidRPr="009F187B">
        <w:rPr>
          <w:rFonts w:ascii="Arial" w:hAnsi="Arial" w:cs="Arial"/>
          <w:sz w:val="20"/>
        </w:rPr>
        <w:t xml:space="preserve"> understands the case for using </w:t>
      </w:r>
      <w:proofErr w:type="spellStart"/>
      <w:r w:rsidRPr="009F187B">
        <w:rPr>
          <w:rFonts w:ascii="Arial" w:hAnsi="Arial" w:cs="Arial"/>
          <w:sz w:val="20"/>
        </w:rPr>
        <w:t>infographics</w:t>
      </w:r>
      <w:proofErr w:type="spellEnd"/>
      <w:r w:rsidRPr="009F187B">
        <w:rPr>
          <w:rFonts w:ascii="Arial" w:hAnsi="Arial" w:cs="Arial"/>
          <w:sz w:val="20"/>
        </w:rPr>
        <w:t xml:space="preserve"> as a tool for communication with the general public and understands principles of best design practice in the area. In 2002 Coleman &amp; Thorson avoided the use of </w:t>
      </w:r>
      <w:proofErr w:type="spellStart"/>
      <w:r w:rsidRPr="009F187B">
        <w:rPr>
          <w:rFonts w:ascii="Arial" w:hAnsi="Arial" w:cs="Arial"/>
          <w:sz w:val="20"/>
        </w:rPr>
        <w:t>infographics</w:t>
      </w:r>
      <w:proofErr w:type="spellEnd"/>
      <w:r w:rsidRPr="009F187B">
        <w:rPr>
          <w:rFonts w:ascii="Arial" w:hAnsi="Arial" w:cs="Arial"/>
          <w:sz w:val="20"/>
        </w:rPr>
        <w:t xml:space="preserve"> in their research due to ‘mixed’ results for understanding and recall. Over 10 years later are we in a better position to make a case for their usage and </w:t>
      </w:r>
      <w:r w:rsidR="00534C01">
        <w:rPr>
          <w:rFonts w:ascii="Arial" w:hAnsi="Arial" w:cs="Arial"/>
          <w:sz w:val="20"/>
        </w:rPr>
        <w:t xml:space="preserve">for </w:t>
      </w:r>
      <w:proofErr w:type="spellStart"/>
      <w:r w:rsidRPr="009F187B">
        <w:rPr>
          <w:rFonts w:ascii="Arial" w:hAnsi="Arial" w:cs="Arial"/>
          <w:sz w:val="20"/>
        </w:rPr>
        <w:t>optimising</w:t>
      </w:r>
      <w:proofErr w:type="spellEnd"/>
      <w:r w:rsidRPr="009F187B">
        <w:rPr>
          <w:rFonts w:ascii="Arial" w:hAnsi="Arial" w:cs="Arial"/>
          <w:sz w:val="20"/>
        </w:rPr>
        <w:t xml:space="preserve"> their design for both appeal and usability? The purpose of this review is to aid designers, </w:t>
      </w:r>
      <w:proofErr w:type="spellStart"/>
      <w:r w:rsidRPr="009F187B">
        <w:rPr>
          <w:rFonts w:ascii="Arial" w:hAnsi="Arial" w:cs="Arial"/>
          <w:sz w:val="20"/>
        </w:rPr>
        <w:t>organisations</w:t>
      </w:r>
      <w:proofErr w:type="spellEnd"/>
      <w:r w:rsidRPr="009F187B">
        <w:rPr>
          <w:rFonts w:ascii="Arial" w:hAnsi="Arial" w:cs="Arial"/>
          <w:sz w:val="20"/>
        </w:rPr>
        <w:t xml:space="preserve"> and academics by furthering their understanding of </w:t>
      </w:r>
      <w:proofErr w:type="spellStart"/>
      <w:r w:rsidRPr="009F187B">
        <w:rPr>
          <w:rFonts w:ascii="Arial" w:hAnsi="Arial" w:cs="Arial"/>
          <w:sz w:val="20"/>
        </w:rPr>
        <w:t>infographic</w:t>
      </w:r>
      <w:proofErr w:type="spellEnd"/>
      <w:r w:rsidRPr="009F187B">
        <w:rPr>
          <w:rFonts w:ascii="Arial" w:hAnsi="Arial" w:cs="Arial"/>
          <w:sz w:val="20"/>
        </w:rPr>
        <w:t xml:space="preserve"> effectiveness. This paper is based on early work on a </w:t>
      </w:r>
      <w:r w:rsidR="00534C01">
        <w:rPr>
          <w:rFonts w:ascii="Arial" w:hAnsi="Arial" w:cs="Arial"/>
          <w:sz w:val="20"/>
        </w:rPr>
        <w:t xml:space="preserve">larger research project with a public health </w:t>
      </w:r>
      <w:proofErr w:type="spellStart"/>
      <w:r w:rsidRPr="009F187B">
        <w:rPr>
          <w:rFonts w:ascii="Arial" w:hAnsi="Arial" w:cs="Arial"/>
          <w:sz w:val="20"/>
        </w:rPr>
        <w:t>organisation</w:t>
      </w:r>
      <w:proofErr w:type="spellEnd"/>
      <w:r w:rsidRPr="009F187B">
        <w:rPr>
          <w:rFonts w:ascii="Arial" w:hAnsi="Arial" w:cs="Arial"/>
          <w:sz w:val="20"/>
        </w:rPr>
        <w:t xml:space="preserve"> that required a firm understanding of the evidence base for using </w:t>
      </w:r>
      <w:proofErr w:type="spellStart"/>
      <w:r w:rsidRPr="009F187B">
        <w:rPr>
          <w:rFonts w:ascii="Arial" w:hAnsi="Arial" w:cs="Arial"/>
          <w:sz w:val="20"/>
        </w:rPr>
        <w:t>infographics</w:t>
      </w:r>
      <w:proofErr w:type="spellEnd"/>
      <w:r w:rsidRPr="009F187B">
        <w:rPr>
          <w:rFonts w:ascii="Arial" w:hAnsi="Arial" w:cs="Arial"/>
          <w:sz w:val="20"/>
        </w:rPr>
        <w:t xml:space="preserve"> with a non-specialist audience.  It will also aid academics and </w:t>
      </w:r>
      <w:proofErr w:type="spellStart"/>
      <w:r w:rsidRPr="009F187B">
        <w:rPr>
          <w:rFonts w:ascii="Arial" w:hAnsi="Arial" w:cs="Arial"/>
          <w:sz w:val="20"/>
        </w:rPr>
        <w:t>organisations</w:t>
      </w:r>
      <w:proofErr w:type="spellEnd"/>
      <w:r w:rsidRPr="009F187B">
        <w:rPr>
          <w:rFonts w:ascii="Arial" w:hAnsi="Arial" w:cs="Arial"/>
          <w:sz w:val="20"/>
        </w:rPr>
        <w:t xml:space="preserve"> in identifying gaps in the research base so that more systematic research can take place. If “it’s not enough that graphs are merely technically correct in presenting relevant information” (Shah, Meyer &amp; </w:t>
      </w:r>
      <w:proofErr w:type="spellStart"/>
      <w:r w:rsidRPr="009F187B">
        <w:rPr>
          <w:rFonts w:ascii="Arial" w:hAnsi="Arial" w:cs="Arial"/>
          <w:sz w:val="20"/>
        </w:rPr>
        <w:t>Hegarty</w:t>
      </w:r>
      <w:proofErr w:type="spellEnd"/>
      <w:r w:rsidRPr="009F187B">
        <w:rPr>
          <w:rFonts w:ascii="Arial" w:hAnsi="Arial" w:cs="Arial"/>
          <w:sz w:val="20"/>
        </w:rPr>
        <w:t xml:space="preserve">, 1999, p.691) then what other aspects of </w:t>
      </w:r>
      <w:proofErr w:type="spellStart"/>
      <w:r w:rsidR="00A726BE" w:rsidRPr="009F187B">
        <w:rPr>
          <w:rFonts w:ascii="Arial" w:hAnsi="Arial" w:cs="Arial"/>
          <w:sz w:val="20"/>
        </w:rPr>
        <w:t>infographic</w:t>
      </w:r>
      <w:proofErr w:type="spellEnd"/>
      <w:r w:rsidRPr="009F187B">
        <w:rPr>
          <w:rFonts w:ascii="Arial" w:hAnsi="Arial" w:cs="Arial"/>
          <w:sz w:val="20"/>
        </w:rPr>
        <w:t xml:space="preserve"> design are important and how are we evaluating them?</w:t>
      </w:r>
    </w:p>
    <w:p w14:paraId="1B84F90D" w14:textId="77777777" w:rsidR="00A81F0E" w:rsidRPr="009F187B" w:rsidRDefault="00A81F0E" w:rsidP="00A81F0E">
      <w:pPr>
        <w:pStyle w:val="FreeFormA"/>
        <w:spacing w:line="276" w:lineRule="atLeast"/>
        <w:rPr>
          <w:rFonts w:ascii="Arial" w:hAnsi="Arial" w:cs="Arial"/>
          <w:sz w:val="20"/>
        </w:rPr>
      </w:pPr>
    </w:p>
    <w:p w14:paraId="57531C9F" w14:textId="52B8BFA4"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The focus on empirical work rather than a broader literature search has created a necessarily narrow set of literature. There are many guidebooks related to </w:t>
      </w:r>
      <w:proofErr w:type="spellStart"/>
      <w:r w:rsidRPr="009F187B">
        <w:rPr>
          <w:rFonts w:ascii="Arial" w:hAnsi="Arial" w:cs="Arial"/>
          <w:sz w:val="20"/>
        </w:rPr>
        <w:t>infographic</w:t>
      </w:r>
      <w:proofErr w:type="spellEnd"/>
      <w:r w:rsidRPr="009F187B">
        <w:rPr>
          <w:rFonts w:ascii="Arial" w:hAnsi="Arial" w:cs="Arial"/>
          <w:sz w:val="20"/>
        </w:rPr>
        <w:t xml:space="preserve"> design (Few</w:t>
      </w:r>
      <w:r w:rsidR="00534C01">
        <w:rPr>
          <w:rFonts w:ascii="Arial" w:hAnsi="Arial" w:cs="Arial"/>
          <w:sz w:val="20"/>
        </w:rPr>
        <w:t xml:space="preserve">, 2004; </w:t>
      </w:r>
      <w:proofErr w:type="spellStart"/>
      <w:r w:rsidR="00534C01">
        <w:rPr>
          <w:rFonts w:ascii="Arial" w:hAnsi="Arial" w:cs="Arial"/>
          <w:sz w:val="20"/>
        </w:rPr>
        <w:t>Tufte</w:t>
      </w:r>
      <w:proofErr w:type="spellEnd"/>
      <w:r w:rsidR="005C6301">
        <w:rPr>
          <w:rFonts w:ascii="Arial" w:hAnsi="Arial" w:cs="Arial"/>
          <w:sz w:val="20"/>
        </w:rPr>
        <w:t xml:space="preserve"> &amp; Graves-Morris</w:t>
      </w:r>
      <w:r w:rsidR="00534C01">
        <w:rPr>
          <w:rFonts w:ascii="Arial" w:hAnsi="Arial" w:cs="Arial"/>
          <w:sz w:val="20"/>
        </w:rPr>
        <w:t xml:space="preserve"> 1983, Cairo, 2012</w:t>
      </w:r>
      <w:r w:rsidRPr="009F187B">
        <w:rPr>
          <w:rFonts w:ascii="Arial" w:hAnsi="Arial" w:cs="Arial"/>
          <w:sz w:val="20"/>
        </w:rPr>
        <w:t xml:space="preserve">) where recommendations are made based primarily on </w:t>
      </w:r>
      <w:proofErr w:type="gramStart"/>
      <w:r w:rsidRPr="009F187B">
        <w:rPr>
          <w:rFonts w:ascii="Arial" w:hAnsi="Arial" w:cs="Arial"/>
          <w:sz w:val="20"/>
        </w:rPr>
        <w:t>designer</w:t>
      </w:r>
      <w:r w:rsidR="006E1C9A" w:rsidRPr="009F187B">
        <w:rPr>
          <w:rFonts w:ascii="Arial" w:hAnsi="Arial" w:cs="Arial"/>
          <w:sz w:val="20"/>
        </w:rPr>
        <w:t>’</w:t>
      </w:r>
      <w:r w:rsidRPr="009F187B">
        <w:rPr>
          <w:rFonts w:ascii="Arial" w:hAnsi="Arial" w:cs="Arial"/>
          <w:sz w:val="20"/>
        </w:rPr>
        <w:t>s</w:t>
      </w:r>
      <w:proofErr w:type="gramEnd"/>
      <w:r w:rsidRPr="009F187B">
        <w:rPr>
          <w:rFonts w:ascii="Arial" w:hAnsi="Arial" w:cs="Arial"/>
          <w:sz w:val="20"/>
        </w:rPr>
        <w:t xml:space="preserve"> and statistician</w:t>
      </w:r>
      <w:r w:rsidR="006E1C9A" w:rsidRPr="009F187B">
        <w:rPr>
          <w:rFonts w:ascii="Arial" w:hAnsi="Arial" w:cs="Arial"/>
          <w:sz w:val="20"/>
        </w:rPr>
        <w:t>’</w:t>
      </w:r>
      <w:r w:rsidRPr="009F187B">
        <w:rPr>
          <w:rFonts w:ascii="Arial" w:hAnsi="Arial" w:cs="Arial"/>
          <w:sz w:val="20"/>
        </w:rPr>
        <w:t xml:space="preserve">s </w:t>
      </w:r>
      <w:r w:rsidR="00A726BE" w:rsidRPr="009F187B">
        <w:rPr>
          <w:rFonts w:ascii="Arial" w:hAnsi="Arial" w:cs="Arial"/>
          <w:sz w:val="20"/>
        </w:rPr>
        <w:t xml:space="preserve">tacit knowledge gained through </w:t>
      </w:r>
      <w:r w:rsidRPr="009F187B">
        <w:rPr>
          <w:rFonts w:ascii="Arial" w:hAnsi="Arial" w:cs="Arial"/>
          <w:sz w:val="20"/>
        </w:rPr>
        <w:t xml:space="preserve">practical experience. This is not to say this work is not valid. However we do </w:t>
      </w:r>
      <w:r w:rsidRPr="009F187B">
        <w:rPr>
          <w:rFonts w:ascii="Arial" w:hAnsi="Arial" w:cs="Arial"/>
          <w:sz w:val="20"/>
        </w:rPr>
        <w:lastRenderedPageBreak/>
        <w:t xml:space="preserve">require empirical knowledge when an evidence base is sought or to resolve certain issues that cannot be agreed upon such as the on-going debate concerning </w:t>
      </w:r>
      <w:r w:rsidR="00534C01">
        <w:rPr>
          <w:rFonts w:ascii="Arial" w:hAnsi="Arial" w:cs="Arial"/>
          <w:sz w:val="20"/>
        </w:rPr>
        <w:t xml:space="preserve">embellishments or </w:t>
      </w:r>
      <w:r w:rsidRPr="009F187B">
        <w:rPr>
          <w:rFonts w:ascii="Arial" w:hAnsi="Arial" w:cs="Arial"/>
          <w:sz w:val="20"/>
        </w:rPr>
        <w:t>‘chart junk’.  It is also important to make the findings of empirical studies available to a wider audience. Many designers might be unaware of the relevant research f</w:t>
      </w:r>
      <w:r w:rsidR="005C6301">
        <w:rPr>
          <w:rFonts w:ascii="Arial" w:hAnsi="Arial" w:cs="Arial"/>
          <w:sz w:val="20"/>
        </w:rPr>
        <w:t>indings residing in specialist p</w:t>
      </w:r>
      <w:r w:rsidRPr="009F187B">
        <w:rPr>
          <w:rFonts w:ascii="Arial" w:hAnsi="Arial" w:cs="Arial"/>
          <w:sz w:val="20"/>
        </w:rPr>
        <w:t xml:space="preserve">sychology journals and thus it’s important to review and allow research in different disciplines to converge. It is also important to acknowledge that there may also be very valuable evaluative and empirical work in </w:t>
      </w:r>
      <w:proofErr w:type="spellStart"/>
      <w:r w:rsidRPr="009F187B">
        <w:rPr>
          <w:rFonts w:ascii="Arial" w:hAnsi="Arial" w:cs="Arial"/>
          <w:sz w:val="20"/>
        </w:rPr>
        <w:t>organisations</w:t>
      </w:r>
      <w:proofErr w:type="spellEnd"/>
      <w:r w:rsidRPr="009F187B">
        <w:rPr>
          <w:rFonts w:ascii="Arial" w:hAnsi="Arial" w:cs="Arial"/>
          <w:sz w:val="20"/>
        </w:rPr>
        <w:t xml:space="preserve"> outside of academia that is not published or accessible.</w:t>
      </w:r>
    </w:p>
    <w:p w14:paraId="2A7DE2BE" w14:textId="77777777" w:rsidR="00A81F0E" w:rsidRPr="009F187B" w:rsidRDefault="00A81F0E" w:rsidP="00A81F0E">
      <w:pPr>
        <w:pStyle w:val="FreeFormA"/>
        <w:spacing w:line="276" w:lineRule="atLeast"/>
        <w:rPr>
          <w:rFonts w:ascii="Arial" w:hAnsi="Arial" w:cs="Arial"/>
          <w:sz w:val="20"/>
        </w:rPr>
      </w:pPr>
    </w:p>
    <w:p w14:paraId="3A706AD7" w14:textId="304935B0"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By far the largest set of evidence based studies is in the field </w:t>
      </w:r>
      <w:r w:rsidR="005C6301">
        <w:rPr>
          <w:rFonts w:ascii="Arial" w:hAnsi="Arial" w:cs="Arial"/>
          <w:sz w:val="20"/>
        </w:rPr>
        <w:t xml:space="preserve">of health-based </w:t>
      </w:r>
      <w:r w:rsidRPr="009F187B">
        <w:rPr>
          <w:rFonts w:ascii="Arial" w:hAnsi="Arial" w:cs="Arial"/>
          <w:sz w:val="20"/>
        </w:rPr>
        <w:t xml:space="preserve">risk communication where </w:t>
      </w:r>
      <w:proofErr w:type="spellStart"/>
      <w:r w:rsidRPr="009F187B">
        <w:rPr>
          <w:rFonts w:ascii="Arial" w:hAnsi="Arial" w:cs="Arial"/>
          <w:sz w:val="20"/>
        </w:rPr>
        <w:t>infographics</w:t>
      </w:r>
      <w:proofErr w:type="spellEnd"/>
      <w:r w:rsidRPr="009F187B">
        <w:rPr>
          <w:rFonts w:ascii="Arial" w:hAnsi="Arial" w:cs="Arial"/>
          <w:sz w:val="20"/>
        </w:rPr>
        <w:t>, and in particular icon arrays</w:t>
      </w:r>
      <w:r w:rsidR="00A726BE" w:rsidRPr="009F187B">
        <w:rPr>
          <w:rFonts w:ascii="Arial" w:hAnsi="Arial" w:cs="Arial"/>
          <w:sz w:val="20"/>
        </w:rPr>
        <w:t xml:space="preserve"> (or array tables)</w:t>
      </w:r>
      <w:r w:rsidRPr="009F187B">
        <w:rPr>
          <w:rFonts w:ascii="Arial" w:hAnsi="Arial" w:cs="Arial"/>
          <w:sz w:val="20"/>
        </w:rPr>
        <w:t xml:space="preserve"> have been in use for many years. Given the serious implications (in some cases of life or death) of </w:t>
      </w:r>
      <w:proofErr w:type="gramStart"/>
      <w:r w:rsidRPr="009F187B">
        <w:rPr>
          <w:rFonts w:ascii="Arial" w:hAnsi="Arial" w:cs="Arial"/>
          <w:sz w:val="20"/>
        </w:rPr>
        <w:t>decision making</w:t>
      </w:r>
      <w:proofErr w:type="gramEnd"/>
      <w:r w:rsidRPr="009F187B">
        <w:rPr>
          <w:rFonts w:ascii="Arial" w:hAnsi="Arial" w:cs="Arial"/>
          <w:sz w:val="20"/>
        </w:rPr>
        <w:t xml:space="preserve"> in this area, it is not surprising that rigorous research is necessary. Journalism is also an area where </w:t>
      </w:r>
      <w:proofErr w:type="spellStart"/>
      <w:r w:rsidRPr="009F187B">
        <w:rPr>
          <w:rFonts w:ascii="Arial" w:hAnsi="Arial" w:cs="Arial"/>
          <w:sz w:val="20"/>
        </w:rPr>
        <w:t>infographic</w:t>
      </w:r>
      <w:proofErr w:type="spellEnd"/>
      <w:r w:rsidRPr="009F187B">
        <w:rPr>
          <w:rFonts w:ascii="Arial" w:hAnsi="Arial" w:cs="Arial"/>
          <w:sz w:val="20"/>
        </w:rPr>
        <w:t xml:space="preserve"> research has been carried out though not as intensively. In addition more abstract studies that focu</w:t>
      </w:r>
      <w:r w:rsidR="00A726BE" w:rsidRPr="009F187B">
        <w:rPr>
          <w:rFonts w:ascii="Arial" w:hAnsi="Arial" w:cs="Arial"/>
          <w:sz w:val="20"/>
        </w:rPr>
        <w:t>s</w:t>
      </w:r>
      <w:r w:rsidRPr="009F187B">
        <w:rPr>
          <w:rFonts w:ascii="Arial" w:hAnsi="Arial" w:cs="Arial"/>
          <w:sz w:val="20"/>
        </w:rPr>
        <w:t xml:space="preserve"> on form rather than content have also been included here.</w:t>
      </w:r>
    </w:p>
    <w:p w14:paraId="05BF8F74" w14:textId="77777777" w:rsidR="00A81F0E" w:rsidRPr="009F187B" w:rsidRDefault="00A81F0E" w:rsidP="00A81F0E">
      <w:pPr>
        <w:pStyle w:val="FreeFormA"/>
        <w:spacing w:line="276" w:lineRule="atLeast"/>
        <w:rPr>
          <w:rFonts w:ascii="Arial" w:hAnsi="Arial" w:cs="Arial"/>
          <w:sz w:val="20"/>
        </w:rPr>
      </w:pPr>
    </w:p>
    <w:p w14:paraId="20EF0459" w14:textId="77777777" w:rsidR="00A81F0E" w:rsidRPr="009F187B" w:rsidRDefault="00A81F0E" w:rsidP="00A81F0E">
      <w:pPr>
        <w:pStyle w:val="FreeForm"/>
        <w:rPr>
          <w:rFonts w:ascii="Arial" w:hAnsi="Arial" w:cs="Arial"/>
          <w:lang w:val="en-US"/>
        </w:rPr>
      </w:pPr>
      <w:r w:rsidRPr="009F187B">
        <w:rPr>
          <w:rFonts w:ascii="Arial" w:hAnsi="Arial" w:cs="Arial"/>
          <w:lang w:val="en-US"/>
        </w:rPr>
        <w:t>The goals of this paper are to:</w:t>
      </w:r>
    </w:p>
    <w:p w14:paraId="639F6FD8" w14:textId="4535F46A" w:rsidR="00A726BE" w:rsidRPr="009F187B" w:rsidRDefault="00A726BE" w:rsidP="00A726BE">
      <w:pPr>
        <w:pStyle w:val="FreeForm"/>
        <w:numPr>
          <w:ilvl w:val="0"/>
          <w:numId w:val="5"/>
        </w:numPr>
        <w:rPr>
          <w:rFonts w:ascii="Arial" w:hAnsi="Arial" w:cs="Arial"/>
          <w:lang w:val="en-US"/>
        </w:rPr>
      </w:pPr>
      <w:r w:rsidRPr="009F187B">
        <w:rPr>
          <w:rFonts w:ascii="Arial" w:hAnsi="Arial" w:cs="Arial"/>
          <w:lang w:val="en-US"/>
        </w:rPr>
        <w:t>P</w:t>
      </w:r>
      <w:r w:rsidR="00A81F0E" w:rsidRPr="009F187B">
        <w:rPr>
          <w:rFonts w:ascii="Arial" w:hAnsi="Arial" w:cs="Arial"/>
          <w:lang w:val="en-US"/>
        </w:rPr>
        <w:t xml:space="preserve">rovide a summary and </w:t>
      </w:r>
      <w:proofErr w:type="spellStart"/>
      <w:r w:rsidR="00A81F0E" w:rsidRPr="009F187B">
        <w:rPr>
          <w:rFonts w:ascii="Arial" w:hAnsi="Arial" w:cs="Arial"/>
          <w:lang w:val="en-US"/>
        </w:rPr>
        <w:t>dicussion</w:t>
      </w:r>
      <w:proofErr w:type="spellEnd"/>
      <w:r w:rsidR="00A81F0E" w:rsidRPr="009F187B">
        <w:rPr>
          <w:rFonts w:ascii="Arial" w:hAnsi="Arial" w:cs="Arial"/>
          <w:lang w:val="en-US"/>
        </w:rPr>
        <w:t xml:space="preserve"> of findings on how the addition of </w:t>
      </w:r>
      <w:proofErr w:type="spellStart"/>
      <w:r w:rsidR="00A81F0E" w:rsidRPr="009F187B">
        <w:rPr>
          <w:rFonts w:ascii="Arial" w:hAnsi="Arial" w:cs="Arial"/>
          <w:lang w:val="en-US"/>
        </w:rPr>
        <w:t>infographics</w:t>
      </w:r>
      <w:proofErr w:type="spellEnd"/>
      <w:r w:rsidR="00A81F0E" w:rsidRPr="009F187B">
        <w:rPr>
          <w:rFonts w:ascii="Arial" w:hAnsi="Arial" w:cs="Arial"/>
          <w:lang w:val="en-US"/>
        </w:rPr>
        <w:t xml:space="preserve"> </w:t>
      </w:r>
      <w:r w:rsidR="005C6301">
        <w:rPr>
          <w:rFonts w:ascii="Arial" w:hAnsi="Arial" w:cs="Arial"/>
          <w:lang w:val="en-US"/>
        </w:rPr>
        <w:t xml:space="preserve">(or standard graph types within them) </w:t>
      </w:r>
      <w:r w:rsidR="00A81F0E" w:rsidRPr="009F187B">
        <w:rPr>
          <w:rFonts w:ascii="Arial" w:hAnsi="Arial" w:cs="Arial"/>
          <w:lang w:val="en-US"/>
        </w:rPr>
        <w:t>affects attentio</w:t>
      </w:r>
      <w:r w:rsidR="005C6301">
        <w:rPr>
          <w:rFonts w:ascii="Arial" w:hAnsi="Arial" w:cs="Arial"/>
          <w:lang w:val="en-US"/>
        </w:rPr>
        <w:t>n, comprehension, recall, adhere</w:t>
      </w:r>
      <w:r w:rsidR="00A81F0E" w:rsidRPr="009F187B">
        <w:rPr>
          <w:rFonts w:ascii="Arial" w:hAnsi="Arial" w:cs="Arial"/>
          <w:lang w:val="en-US"/>
        </w:rPr>
        <w:t>nce and appeal.</w:t>
      </w:r>
    </w:p>
    <w:p w14:paraId="28193CC4" w14:textId="77777777" w:rsidR="00A726BE" w:rsidRPr="009F187B" w:rsidRDefault="00A726BE" w:rsidP="00A726BE">
      <w:pPr>
        <w:pStyle w:val="FreeForm"/>
        <w:numPr>
          <w:ilvl w:val="0"/>
          <w:numId w:val="5"/>
        </w:numPr>
        <w:rPr>
          <w:rFonts w:ascii="Arial" w:hAnsi="Arial" w:cs="Arial"/>
          <w:lang w:val="en-US"/>
        </w:rPr>
      </w:pPr>
      <w:r w:rsidRPr="009F187B">
        <w:rPr>
          <w:rFonts w:ascii="Arial" w:hAnsi="Arial" w:cs="Arial"/>
          <w:lang w:val="en-US"/>
        </w:rPr>
        <w:t>I</w:t>
      </w:r>
      <w:r w:rsidR="00A81F0E" w:rsidRPr="009F187B">
        <w:rPr>
          <w:rFonts w:ascii="Arial" w:hAnsi="Arial" w:cs="Arial"/>
          <w:lang w:val="en-US"/>
        </w:rPr>
        <w:t>dentify areas where more research is needed;</w:t>
      </w:r>
    </w:p>
    <w:p w14:paraId="7FCFFB20" w14:textId="5BC66EEA" w:rsidR="00A81F0E" w:rsidRPr="009F187B" w:rsidRDefault="00A726BE" w:rsidP="00A726BE">
      <w:pPr>
        <w:pStyle w:val="FreeForm"/>
        <w:numPr>
          <w:ilvl w:val="0"/>
          <w:numId w:val="5"/>
        </w:numPr>
        <w:rPr>
          <w:rFonts w:ascii="Arial" w:hAnsi="Arial" w:cs="Arial"/>
          <w:lang w:val="en-US"/>
        </w:rPr>
      </w:pPr>
      <w:r w:rsidRPr="009F187B">
        <w:rPr>
          <w:rFonts w:ascii="Arial" w:hAnsi="Arial" w:cs="Arial"/>
          <w:lang w:val="en-US"/>
        </w:rPr>
        <w:t>H</w:t>
      </w:r>
      <w:r w:rsidR="00A81F0E" w:rsidRPr="009F187B">
        <w:rPr>
          <w:rFonts w:ascii="Arial" w:hAnsi="Arial" w:cs="Arial"/>
          <w:lang w:val="en-US"/>
        </w:rPr>
        <w:t>ighlight methodological challenges and weaknesses</w:t>
      </w:r>
      <w:r w:rsidRPr="009F187B">
        <w:rPr>
          <w:rFonts w:ascii="Arial" w:hAnsi="Arial" w:cs="Arial"/>
          <w:lang w:val="en-US"/>
        </w:rPr>
        <w:t xml:space="preserve"> in </w:t>
      </w:r>
      <w:proofErr w:type="spellStart"/>
      <w:r w:rsidRPr="009F187B">
        <w:rPr>
          <w:rFonts w:ascii="Arial" w:hAnsi="Arial" w:cs="Arial"/>
          <w:lang w:val="en-US"/>
        </w:rPr>
        <w:t>infographic</w:t>
      </w:r>
      <w:proofErr w:type="spellEnd"/>
      <w:r w:rsidRPr="009F187B">
        <w:rPr>
          <w:rFonts w:ascii="Arial" w:hAnsi="Arial" w:cs="Arial"/>
          <w:lang w:val="en-US"/>
        </w:rPr>
        <w:t xml:space="preserve"> research</w:t>
      </w:r>
    </w:p>
    <w:p w14:paraId="68E1F5A8" w14:textId="77777777" w:rsidR="00A81F0E" w:rsidRPr="009F187B" w:rsidRDefault="00A81F0E" w:rsidP="00A81F0E">
      <w:pPr>
        <w:pStyle w:val="FreeFormA"/>
        <w:spacing w:line="276" w:lineRule="atLeast"/>
        <w:rPr>
          <w:rFonts w:ascii="Arial" w:hAnsi="Arial" w:cs="Arial"/>
          <w:sz w:val="20"/>
        </w:rPr>
      </w:pPr>
    </w:p>
    <w:p w14:paraId="3F9A11C3" w14:textId="77777777" w:rsidR="00A81F0E" w:rsidRPr="009F187B" w:rsidRDefault="00A81F0E" w:rsidP="00A81F0E">
      <w:pPr>
        <w:pStyle w:val="FreeFormA"/>
        <w:spacing w:line="276" w:lineRule="atLeast"/>
        <w:rPr>
          <w:rFonts w:ascii="Arial" w:hAnsi="Arial" w:cs="Arial"/>
          <w:sz w:val="20"/>
        </w:rPr>
      </w:pPr>
    </w:p>
    <w:p w14:paraId="14A8369E" w14:textId="24309E5D" w:rsidR="00A81F0E" w:rsidRPr="009F187B" w:rsidRDefault="00372C20" w:rsidP="00A81F0E">
      <w:pPr>
        <w:pStyle w:val="FreeFormA"/>
        <w:spacing w:line="276" w:lineRule="atLeast"/>
        <w:rPr>
          <w:rFonts w:ascii="Arial" w:hAnsi="Arial" w:cs="Arial"/>
          <w:b/>
          <w:sz w:val="20"/>
        </w:rPr>
      </w:pPr>
      <w:r>
        <w:rPr>
          <w:rFonts w:ascii="Arial" w:hAnsi="Arial" w:cs="Arial"/>
          <w:b/>
          <w:sz w:val="20"/>
        </w:rPr>
        <w:t xml:space="preserve">1.1 </w:t>
      </w:r>
      <w:r w:rsidR="00A81F0E" w:rsidRPr="009F187B">
        <w:rPr>
          <w:rFonts w:ascii="Arial" w:hAnsi="Arial" w:cs="Arial"/>
          <w:b/>
          <w:sz w:val="20"/>
        </w:rPr>
        <w:t>Definitions and Scope of the Study</w:t>
      </w:r>
    </w:p>
    <w:p w14:paraId="1443F789" w14:textId="128A0C81" w:rsidR="00A81F0E" w:rsidRPr="009F187B" w:rsidRDefault="00A81F0E" w:rsidP="00A81F0E">
      <w:pPr>
        <w:pStyle w:val="FreeFormA"/>
        <w:spacing w:line="276" w:lineRule="atLeast"/>
        <w:rPr>
          <w:rFonts w:ascii="Arial" w:hAnsi="Arial" w:cs="Arial"/>
          <w:sz w:val="20"/>
        </w:rPr>
      </w:pPr>
      <w:proofErr w:type="spellStart"/>
      <w:r w:rsidRPr="009F187B">
        <w:rPr>
          <w:rFonts w:ascii="Arial" w:hAnsi="Arial" w:cs="Arial"/>
          <w:sz w:val="20"/>
        </w:rPr>
        <w:t>Spiegelhalter</w:t>
      </w:r>
      <w:proofErr w:type="spellEnd"/>
      <w:r w:rsidRPr="009F187B">
        <w:rPr>
          <w:rFonts w:ascii="Arial" w:hAnsi="Arial" w:cs="Arial"/>
          <w:sz w:val="20"/>
        </w:rPr>
        <w:t xml:space="preserve"> et al (2011) describes an </w:t>
      </w:r>
      <w:proofErr w:type="spellStart"/>
      <w:r w:rsidRPr="009F187B">
        <w:rPr>
          <w:rFonts w:ascii="Arial" w:hAnsi="Arial" w:cs="Arial"/>
          <w:sz w:val="20"/>
        </w:rPr>
        <w:t>infographic</w:t>
      </w:r>
      <w:proofErr w:type="spellEnd"/>
      <w:r w:rsidRPr="009F187B">
        <w:rPr>
          <w:rFonts w:ascii="Arial" w:hAnsi="Arial" w:cs="Arial"/>
          <w:sz w:val="20"/>
        </w:rPr>
        <w:t xml:space="preserve"> as a “graphical representations of data intended for a nontechnical audience”. There are many terms used to define the visual presentation of data: </w:t>
      </w:r>
      <w:proofErr w:type="spellStart"/>
      <w:r w:rsidRPr="009F187B">
        <w:rPr>
          <w:rFonts w:ascii="Arial" w:hAnsi="Arial" w:cs="Arial"/>
          <w:sz w:val="20"/>
        </w:rPr>
        <w:t>in</w:t>
      </w:r>
      <w:r w:rsidR="00A726BE" w:rsidRPr="009F187B">
        <w:rPr>
          <w:rFonts w:ascii="Arial" w:hAnsi="Arial" w:cs="Arial"/>
          <w:sz w:val="20"/>
        </w:rPr>
        <w:t>fographics</w:t>
      </w:r>
      <w:proofErr w:type="spellEnd"/>
      <w:r w:rsidR="00A726BE" w:rsidRPr="009F187B">
        <w:rPr>
          <w:rFonts w:ascii="Arial" w:hAnsi="Arial" w:cs="Arial"/>
          <w:sz w:val="20"/>
        </w:rPr>
        <w:t xml:space="preserve">, data visualization, </w:t>
      </w:r>
      <w:r w:rsidRPr="009F187B">
        <w:rPr>
          <w:rFonts w:ascii="Arial" w:hAnsi="Arial" w:cs="Arial"/>
          <w:sz w:val="20"/>
        </w:rPr>
        <w:t xml:space="preserve">information </w:t>
      </w:r>
      <w:proofErr w:type="spellStart"/>
      <w:r w:rsidRPr="009F187B">
        <w:rPr>
          <w:rFonts w:ascii="Arial" w:hAnsi="Arial" w:cs="Arial"/>
          <w:sz w:val="20"/>
        </w:rPr>
        <w:t>visualisation</w:t>
      </w:r>
      <w:proofErr w:type="spellEnd"/>
      <w:r w:rsidRPr="009F187B">
        <w:rPr>
          <w:rFonts w:ascii="Arial" w:hAnsi="Arial" w:cs="Arial"/>
          <w:sz w:val="20"/>
        </w:rPr>
        <w:t xml:space="preserve">, knowledge </w:t>
      </w:r>
      <w:proofErr w:type="spellStart"/>
      <w:r w:rsidRPr="009F187B">
        <w:rPr>
          <w:rFonts w:ascii="Arial" w:hAnsi="Arial" w:cs="Arial"/>
          <w:sz w:val="20"/>
        </w:rPr>
        <w:t>visualisation</w:t>
      </w:r>
      <w:proofErr w:type="spellEnd"/>
      <w:r w:rsidRPr="009F187B">
        <w:rPr>
          <w:rFonts w:ascii="Arial" w:hAnsi="Arial" w:cs="Arial"/>
          <w:sz w:val="20"/>
        </w:rPr>
        <w:t xml:space="preserve">, charts &amp; graphs or graphical presentation amongst others. The scope of this review does not include big data computer </w:t>
      </w:r>
      <w:proofErr w:type="spellStart"/>
      <w:r w:rsidRPr="009F187B">
        <w:rPr>
          <w:rFonts w:ascii="Arial" w:hAnsi="Arial" w:cs="Arial"/>
          <w:sz w:val="20"/>
        </w:rPr>
        <w:t>visualisations</w:t>
      </w:r>
      <w:proofErr w:type="spellEnd"/>
      <w:r w:rsidRPr="009F187B">
        <w:rPr>
          <w:rFonts w:ascii="Arial" w:hAnsi="Arial" w:cs="Arial"/>
          <w:sz w:val="20"/>
        </w:rPr>
        <w:t xml:space="preserve"> designed for exploratory purposes (though there is some burgeoning e</w:t>
      </w:r>
      <w:r w:rsidR="005C6301">
        <w:rPr>
          <w:rFonts w:ascii="Arial" w:hAnsi="Arial" w:cs="Arial"/>
          <w:sz w:val="20"/>
        </w:rPr>
        <w:t xml:space="preserve">mpirical research in this area) </w:t>
      </w:r>
      <w:r w:rsidR="00A726BE" w:rsidRPr="009F187B">
        <w:rPr>
          <w:rFonts w:ascii="Arial" w:hAnsi="Arial" w:cs="Arial"/>
          <w:sz w:val="20"/>
        </w:rPr>
        <w:t xml:space="preserve">and focuses instead on </w:t>
      </w:r>
      <w:r w:rsidRPr="009F187B">
        <w:rPr>
          <w:rFonts w:ascii="Arial" w:hAnsi="Arial" w:cs="Arial"/>
          <w:sz w:val="20"/>
        </w:rPr>
        <w:t xml:space="preserve">the simplification of quantitative data for the lay audience - this includes </w:t>
      </w:r>
      <w:r w:rsidR="005C6301">
        <w:rPr>
          <w:rFonts w:ascii="Arial" w:hAnsi="Arial" w:cs="Arial"/>
          <w:sz w:val="20"/>
        </w:rPr>
        <w:t>graph and chart design</w:t>
      </w:r>
      <w:r w:rsidRPr="009F187B">
        <w:rPr>
          <w:rFonts w:ascii="Arial" w:hAnsi="Arial" w:cs="Arial"/>
          <w:sz w:val="20"/>
        </w:rPr>
        <w:t xml:space="preserve"> principles, use of pictograms in icon arrays and methods of presenting proportions to hel</w:t>
      </w:r>
      <w:r w:rsidR="005C6301">
        <w:rPr>
          <w:rFonts w:ascii="Arial" w:hAnsi="Arial" w:cs="Arial"/>
          <w:sz w:val="20"/>
        </w:rPr>
        <w:t xml:space="preserve">p relay a message, as well as the study of more contemporary and ‘popular’ embellished </w:t>
      </w:r>
      <w:proofErr w:type="spellStart"/>
      <w:r w:rsidR="005C6301">
        <w:rPr>
          <w:rFonts w:ascii="Arial" w:hAnsi="Arial" w:cs="Arial"/>
          <w:sz w:val="20"/>
        </w:rPr>
        <w:t>infographics</w:t>
      </w:r>
      <w:proofErr w:type="spellEnd"/>
      <w:r w:rsidR="005C6301">
        <w:rPr>
          <w:rFonts w:ascii="Arial" w:hAnsi="Arial" w:cs="Arial"/>
          <w:sz w:val="20"/>
        </w:rPr>
        <w:t>.</w:t>
      </w:r>
    </w:p>
    <w:p w14:paraId="0E7BF5B9" w14:textId="77777777" w:rsidR="00A81F0E" w:rsidRPr="009F187B" w:rsidRDefault="00A81F0E" w:rsidP="00A81F0E">
      <w:pPr>
        <w:pStyle w:val="FreeFormA"/>
        <w:spacing w:line="276" w:lineRule="atLeast"/>
        <w:rPr>
          <w:rFonts w:ascii="Arial" w:hAnsi="Arial" w:cs="Arial"/>
          <w:sz w:val="20"/>
        </w:rPr>
      </w:pPr>
    </w:p>
    <w:p w14:paraId="448E8177" w14:textId="27D26540" w:rsidR="00A81F0E" w:rsidRPr="009F187B" w:rsidRDefault="00A81F0E" w:rsidP="00A81F0E">
      <w:pPr>
        <w:spacing w:line="336" w:lineRule="auto"/>
        <w:rPr>
          <w:rFonts w:ascii="Arial" w:hAnsi="Arial" w:cs="Arial"/>
          <w:sz w:val="20"/>
          <w:szCs w:val="20"/>
        </w:rPr>
      </w:pPr>
      <w:proofErr w:type="spellStart"/>
      <w:r w:rsidRPr="009F187B">
        <w:rPr>
          <w:rFonts w:ascii="Arial" w:hAnsi="Arial" w:cs="Arial"/>
          <w:sz w:val="20"/>
          <w:szCs w:val="20"/>
        </w:rPr>
        <w:t>Holsanova</w:t>
      </w:r>
      <w:proofErr w:type="spellEnd"/>
      <w:r w:rsidRPr="009F187B">
        <w:rPr>
          <w:rFonts w:ascii="Arial" w:hAnsi="Arial" w:cs="Arial"/>
          <w:sz w:val="20"/>
          <w:szCs w:val="20"/>
        </w:rPr>
        <w:t xml:space="preserve"> et al (2009) state that “An information graphic usually consists of (a) a text of various complexity (key words, phrases, sentences, text paragraphs), (b) pictures on various levels of detail (abstract or naturalistic) and (c) graphical means (arrows, movement lin</w:t>
      </w:r>
      <w:r w:rsidR="00A726BE" w:rsidRPr="009F187B">
        <w:rPr>
          <w:rFonts w:ascii="Arial" w:hAnsi="Arial" w:cs="Arial"/>
          <w:sz w:val="20"/>
          <w:szCs w:val="20"/>
        </w:rPr>
        <w:t>es, zoom boxes, highlighting</w:t>
      </w:r>
      <w:proofErr w:type="gramStart"/>
      <w:r w:rsidR="00A726BE" w:rsidRPr="009F187B">
        <w:rPr>
          <w:rFonts w:ascii="Arial" w:hAnsi="Arial" w:cs="Arial"/>
          <w:sz w:val="20"/>
          <w:szCs w:val="20"/>
        </w:rPr>
        <w:t>” .</w:t>
      </w:r>
      <w:proofErr w:type="gramEnd"/>
      <w:r w:rsidR="00A726BE" w:rsidRPr="009F187B">
        <w:rPr>
          <w:rFonts w:ascii="Arial" w:hAnsi="Arial" w:cs="Arial"/>
          <w:sz w:val="20"/>
          <w:szCs w:val="20"/>
        </w:rPr>
        <w:t xml:space="preserve"> </w:t>
      </w:r>
      <w:r w:rsidRPr="009F187B">
        <w:rPr>
          <w:rFonts w:ascii="Arial" w:hAnsi="Arial" w:cs="Arial"/>
          <w:sz w:val="20"/>
          <w:szCs w:val="20"/>
        </w:rPr>
        <w:t>Given their myriad parts attempting to review the effectiveness of them as a whole is challenging and so this paper focuses on the picture element part, that is, the visual element that contains the data or th</w:t>
      </w:r>
      <w:r w:rsidR="005C6301">
        <w:rPr>
          <w:rFonts w:ascii="Arial" w:hAnsi="Arial" w:cs="Arial"/>
          <w:sz w:val="20"/>
          <w:szCs w:val="20"/>
        </w:rPr>
        <w:t xml:space="preserve">e visual elements that </w:t>
      </w:r>
      <w:r w:rsidRPr="009F187B">
        <w:rPr>
          <w:rFonts w:ascii="Arial" w:hAnsi="Arial" w:cs="Arial"/>
          <w:sz w:val="20"/>
          <w:szCs w:val="20"/>
        </w:rPr>
        <w:t xml:space="preserve">immediately surrounds it. </w:t>
      </w:r>
    </w:p>
    <w:p w14:paraId="2A09821B" w14:textId="77777777" w:rsidR="00D55766" w:rsidRPr="009F187B" w:rsidRDefault="00D55766" w:rsidP="00A81F0E">
      <w:pPr>
        <w:spacing w:line="336" w:lineRule="auto"/>
        <w:rPr>
          <w:rFonts w:ascii="Arial" w:hAnsi="Arial" w:cs="Arial"/>
          <w:sz w:val="20"/>
          <w:szCs w:val="20"/>
        </w:rPr>
      </w:pPr>
    </w:p>
    <w:p w14:paraId="49D11169" w14:textId="624C76F0" w:rsidR="00A81F0E" w:rsidRPr="009F187B" w:rsidRDefault="00A81F0E" w:rsidP="00A81F0E">
      <w:pPr>
        <w:spacing w:line="336" w:lineRule="auto"/>
        <w:rPr>
          <w:rFonts w:ascii="Arial" w:hAnsi="Arial" w:cs="Arial"/>
          <w:sz w:val="20"/>
          <w:szCs w:val="20"/>
        </w:rPr>
      </w:pPr>
      <w:r w:rsidRPr="009F187B">
        <w:rPr>
          <w:rFonts w:ascii="Arial" w:hAnsi="Arial" w:cs="Arial"/>
          <w:sz w:val="20"/>
          <w:szCs w:val="20"/>
        </w:rPr>
        <w:t xml:space="preserve">The systematic study by </w:t>
      </w:r>
      <w:proofErr w:type="spellStart"/>
      <w:r w:rsidRPr="009F187B">
        <w:rPr>
          <w:rFonts w:ascii="Arial" w:hAnsi="Arial" w:cs="Arial"/>
          <w:sz w:val="20"/>
          <w:szCs w:val="20"/>
        </w:rPr>
        <w:t>Borkin</w:t>
      </w:r>
      <w:proofErr w:type="spellEnd"/>
      <w:r w:rsidRPr="009F187B">
        <w:rPr>
          <w:rFonts w:ascii="Arial" w:hAnsi="Arial" w:cs="Arial"/>
          <w:sz w:val="20"/>
          <w:szCs w:val="20"/>
        </w:rPr>
        <w:t xml:space="preserve"> et al (2013) reviewed 1721 </w:t>
      </w:r>
      <w:proofErr w:type="spellStart"/>
      <w:r w:rsidRPr="009F187B">
        <w:rPr>
          <w:rFonts w:ascii="Arial" w:hAnsi="Arial" w:cs="Arial"/>
          <w:sz w:val="20"/>
          <w:szCs w:val="20"/>
        </w:rPr>
        <w:t>infographics</w:t>
      </w:r>
      <w:proofErr w:type="spellEnd"/>
      <w:r w:rsidRPr="009F187B">
        <w:rPr>
          <w:rFonts w:ascii="Arial" w:hAnsi="Arial" w:cs="Arial"/>
          <w:sz w:val="20"/>
          <w:szCs w:val="20"/>
        </w:rPr>
        <w:t xml:space="preserve"> from visual.ly.com and found the following graphic pictor</w:t>
      </w:r>
      <w:r w:rsidR="00D55766" w:rsidRPr="009F187B">
        <w:rPr>
          <w:rFonts w:ascii="Arial" w:hAnsi="Arial" w:cs="Arial"/>
          <w:sz w:val="20"/>
          <w:szCs w:val="20"/>
        </w:rPr>
        <w:t xml:space="preserve">ial /data elements within them: </w:t>
      </w:r>
      <w:r w:rsidRPr="009F187B">
        <w:rPr>
          <w:rFonts w:ascii="Arial" w:hAnsi="Arial" w:cs="Arial"/>
          <w:sz w:val="20"/>
          <w:szCs w:val="20"/>
        </w:rPr>
        <w:t xml:space="preserve">bars graphs, line graphs, points, areas, circles, trees and networks and thus these provide the focal point for this study. Other elements found within them mentioned by </w:t>
      </w:r>
      <w:proofErr w:type="spellStart"/>
      <w:r w:rsidRPr="009F187B">
        <w:rPr>
          <w:rFonts w:ascii="Arial" w:hAnsi="Arial" w:cs="Arial"/>
          <w:sz w:val="20"/>
          <w:szCs w:val="20"/>
        </w:rPr>
        <w:t>Borkin</w:t>
      </w:r>
      <w:proofErr w:type="spellEnd"/>
      <w:r w:rsidRPr="009F187B">
        <w:rPr>
          <w:rFonts w:ascii="Arial" w:hAnsi="Arial" w:cs="Arial"/>
          <w:sz w:val="20"/>
          <w:szCs w:val="20"/>
        </w:rPr>
        <w:t xml:space="preserve"> et al (2013) include tables, diagrams, and maps which are omitted from this review either due to their lack of pictorial elements (tables), lack of quantitative dat</w:t>
      </w:r>
      <w:r w:rsidR="005C6301">
        <w:rPr>
          <w:rFonts w:ascii="Arial" w:hAnsi="Arial" w:cs="Arial"/>
          <w:sz w:val="20"/>
          <w:szCs w:val="20"/>
        </w:rPr>
        <w:t>a (diagrams) or their multivaria</w:t>
      </w:r>
      <w:r w:rsidRPr="009F187B">
        <w:rPr>
          <w:rFonts w:ascii="Arial" w:hAnsi="Arial" w:cs="Arial"/>
          <w:sz w:val="20"/>
          <w:szCs w:val="20"/>
        </w:rPr>
        <w:t xml:space="preserve">te </w:t>
      </w:r>
      <w:r w:rsidR="005C6301">
        <w:rPr>
          <w:rFonts w:ascii="Arial" w:hAnsi="Arial" w:cs="Arial"/>
          <w:sz w:val="20"/>
          <w:szCs w:val="20"/>
        </w:rPr>
        <w:t xml:space="preserve">and location-based </w:t>
      </w:r>
      <w:r w:rsidRPr="009F187B">
        <w:rPr>
          <w:rFonts w:ascii="Arial" w:hAnsi="Arial" w:cs="Arial"/>
          <w:sz w:val="20"/>
          <w:szCs w:val="20"/>
        </w:rPr>
        <w:t xml:space="preserve">nature (the combination of locational and numerical data found in maps). This study also focuses on static rather than animated or interactive </w:t>
      </w:r>
      <w:proofErr w:type="spellStart"/>
      <w:r w:rsidRPr="009F187B">
        <w:rPr>
          <w:rFonts w:ascii="Arial" w:hAnsi="Arial" w:cs="Arial"/>
          <w:sz w:val="20"/>
          <w:szCs w:val="20"/>
        </w:rPr>
        <w:t>infographics</w:t>
      </w:r>
      <w:proofErr w:type="spellEnd"/>
      <w:r w:rsidRPr="009F187B">
        <w:rPr>
          <w:rFonts w:ascii="Arial" w:hAnsi="Arial" w:cs="Arial"/>
          <w:sz w:val="20"/>
          <w:szCs w:val="20"/>
        </w:rPr>
        <w:t xml:space="preserve"> to again, limit the number of variables to a manageable size. It also focuses on adult learning rather than children’s learning to acknowledge the pervasiveness of the format in the media away from school </w:t>
      </w:r>
      <w:proofErr w:type="gramStart"/>
      <w:r w:rsidRPr="009F187B">
        <w:rPr>
          <w:rFonts w:ascii="Arial" w:hAnsi="Arial" w:cs="Arial"/>
          <w:sz w:val="20"/>
          <w:szCs w:val="20"/>
        </w:rPr>
        <w:t>text books</w:t>
      </w:r>
      <w:proofErr w:type="gramEnd"/>
      <w:r w:rsidRPr="009F187B">
        <w:rPr>
          <w:rFonts w:ascii="Arial" w:hAnsi="Arial" w:cs="Arial"/>
          <w:sz w:val="20"/>
          <w:szCs w:val="20"/>
        </w:rPr>
        <w:t xml:space="preserve">.  As Shah &amp; </w:t>
      </w:r>
      <w:proofErr w:type="spellStart"/>
      <w:r w:rsidRPr="009F187B">
        <w:rPr>
          <w:rFonts w:ascii="Arial" w:hAnsi="Arial" w:cs="Arial"/>
          <w:sz w:val="20"/>
          <w:szCs w:val="20"/>
        </w:rPr>
        <w:t>Hoeffner</w:t>
      </w:r>
      <w:proofErr w:type="spellEnd"/>
      <w:r w:rsidRPr="009F187B">
        <w:rPr>
          <w:rFonts w:ascii="Arial" w:hAnsi="Arial" w:cs="Arial"/>
          <w:sz w:val="20"/>
          <w:szCs w:val="20"/>
        </w:rPr>
        <w:t xml:space="preserve"> (2002) acknowledge in their review, this study is likely only to consist of a representative sample rather than a collation of all graph </w:t>
      </w:r>
      <w:r w:rsidR="00A726BE" w:rsidRPr="009F187B">
        <w:rPr>
          <w:rFonts w:ascii="Arial" w:hAnsi="Arial" w:cs="Arial"/>
          <w:sz w:val="20"/>
          <w:szCs w:val="20"/>
        </w:rPr>
        <w:t xml:space="preserve">and </w:t>
      </w:r>
      <w:proofErr w:type="spellStart"/>
      <w:r w:rsidR="00A726BE" w:rsidRPr="009F187B">
        <w:rPr>
          <w:rFonts w:ascii="Arial" w:hAnsi="Arial" w:cs="Arial"/>
          <w:sz w:val="20"/>
          <w:szCs w:val="20"/>
        </w:rPr>
        <w:t>infographic</w:t>
      </w:r>
      <w:proofErr w:type="spellEnd"/>
      <w:r w:rsidR="00A726BE" w:rsidRPr="009F187B">
        <w:rPr>
          <w:rFonts w:ascii="Arial" w:hAnsi="Arial" w:cs="Arial"/>
          <w:sz w:val="20"/>
          <w:szCs w:val="20"/>
        </w:rPr>
        <w:t xml:space="preserve"> </w:t>
      </w:r>
      <w:r w:rsidR="005C6301">
        <w:rPr>
          <w:rFonts w:ascii="Arial" w:hAnsi="Arial" w:cs="Arial"/>
          <w:sz w:val="20"/>
          <w:szCs w:val="20"/>
        </w:rPr>
        <w:t>research from</w:t>
      </w:r>
      <w:r w:rsidRPr="009F187B">
        <w:rPr>
          <w:rFonts w:ascii="Arial" w:hAnsi="Arial" w:cs="Arial"/>
          <w:sz w:val="20"/>
          <w:szCs w:val="20"/>
        </w:rPr>
        <w:t xml:space="preserve"> every discipline. </w:t>
      </w:r>
    </w:p>
    <w:p w14:paraId="7495CD8C" w14:textId="77777777" w:rsidR="00A81F0E" w:rsidRPr="009F187B" w:rsidRDefault="00A81F0E" w:rsidP="00A81F0E">
      <w:pPr>
        <w:pStyle w:val="FreeFormA"/>
        <w:spacing w:line="276" w:lineRule="atLeast"/>
        <w:rPr>
          <w:rFonts w:ascii="Arial" w:hAnsi="Arial" w:cs="Arial"/>
          <w:sz w:val="20"/>
        </w:rPr>
      </w:pPr>
    </w:p>
    <w:p w14:paraId="31FB5CFC" w14:textId="77777777" w:rsidR="00A81F0E" w:rsidRPr="009F187B" w:rsidRDefault="00A81F0E" w:rsidP="00A81F0E">
      <w:pPr>
        <w:pStyle w:val="FreeFormA"/>
        <w:spacing w:line="276" w:lineRule="atLeast"/>
        <w:rPr>
          <w:rFonts w:ascii="Arial" w:hAnsi="Arial" w:cs="Arial"/>
          <w:sz w:val="20"/>
        </w:rPr>
      </w:pPr>
    </w:p>
    <w:p w14:paraId="132B0365" w14:textId="78380895" w:rsidR="00A81F0E" w:rsidRPr="009F187B" w:rsidRDefault="00372C20" w:rsidP="00A81F0E">
      <w:pPr>
        <w:pStyle w:val="FreeFormA"/>
        <w:spacing w:line="276" w:lineRule="atLeast"/>
        <w:rPr>
          <w:rFonts w:ascii="Arial" w:hAnsi="Arial" w:cs="Arial"/>
          <w:b/>
          <w:sz w:val="20"/>
        </w:rPr>
      </w:pPr>
      <w:r>
        <w:rPr>
          <w:rFonts w:ascii="Arial" w:hAnsi="Arial" w:cs="Arial"/>
          <w:b/>
          <w:sz w:val="20"/>
        </w:rPr>
        <w:t xml:space="preserve">1.2 </w:t>
      </w:r>
      <w:r w:rsidR="00A81F0E" w:rsidRPr="009F187B">
        <w:rPr>
          <w:rFonts w:ascii="Arial" w:hAnsi="Arial" w:cs="Arial"/>
          <w:b/>
          <w:sz w:val="20"/>
        </w:rPr>
        <w:t>Methodology</w:t>
      </w:r>
    </w:p>
    <w:p w14:paraId="742DF6FB" w14:textId="77777777"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The following databases were searched (Design and Applied Arts Index, Web of Science, Scopus) as well as the Google Scholar Search Engine. Relevant papers were also taken and inspected from reference lists. The following search terms were used to initially identify publications: ‘</w:t>
      </w:r>
      <w:proofErr w:type="spellStart"/>
      <w:r w:rsidRPr="009F187B">
        <w:rPr>
          <w:rFonts w:ascii="Arial" w:hAnsi="Arial" w:cs="Arial"/>
          <w:sz w:val="20"/>
        </w:rPr>
        <w:t>infographics</w:t>
      </w:r>
      <w:proofErr w:type="spellEnd"/>
      <w:r w:rsidRPr="009F187B">
        <w:rPr>
          <w:rFonts w:ascii="Arial" w:hAnsi="Arial" w:cs="Arial"/>
          <w:sz w:val="20"/>
        </w:rPr>
        <w:t>’, ‘information graphics’, ‘graph design’, ‘chart design’  ‘graphical presentation’ and ‘</w:t>
      </w:r>
      <w:proofErr w:type="spellStart"/>
      <w:r w:rsidRPr="009F187B">
        <w:rPr>
          <w:rFonts w:ascii="Arial" w:hAnsi="Arial" w:cs="Arial"/>
          <w:sz w:val="20"/>
        </w:rPr>
        <w:t>visualisation</w:t>
      </w:r>
      <w:proofErr w:type="spellEnd"/>
      <w:r w:rsidRPr="009F187B">
        <w:rPr>
          <w:rFonts w:ascii="Arial" w:hAnsi="Arial" w:cs="Arial"/>
          <w:sz w:val="20"/>
        </w:rPr>
        <w:t xml:space="preserve">’. Further keywords were employed in reaction to cited papers in order to extend the search. </w:t>
      </w:r>
    </w:p>
    <w:p w14:paraId="2268EB5A" w14:textId="1B1110CA"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The criteria for inclusion in the review </w:t>
      </w:r>
      <w:proofErr w:type="gramStart"/>
      <w:r w:rsidRPr="009F187B">
        <w:rPr>
          <w:rFonts w:ascii="Arial" w:hAnsi="Arial" w:cs="Arial"/>
          <w:sz w:val="20"/>
        </w:rPr>
        <w:t>were are</w:t>
      </w:r>
      <w:proofErr w:type="gramEnd"/>
      <w:r w:rsidRPr="009F187B">
        <w:rPr>
          <w:rFonts w:ascii="Arial" w:hAnsi="Arial" w:cs="Arial"/>
          <w:sz w:val="20"/>
        </w:rPr>
        <w:t xml:space="preserve"> follows: papers that consisted of empirical data about adult-user perception and performance of graphical data; empirical data could be used refe</w:t>
      </w:r>
      <w:r w:rsidR="007B69EF">
        <w:rPr>
          <w:rFonts w:ascii="Arial" w:hAnsi="Arial" w:cs="Arial"/>
          <w:sz w:val="20"/>
        </w:rPr>
        <w:t>rring to a range of disciplines or papers that employed compara</w:t>
      </w:r>
      <w:r w:rsidRPr="009F187B">
        <w:rPr>
          <w:rFonts w:ascii="Arial" w:hAnsi="Arial" w:cs="Arial"/>
          <w:sz w:val="20"/>
        </w:rPr>
        <w:t xml:space="preserve">tive elements. The date range was taken from the last 30 years to include earlier papers on graph design. Exclusions applied to papers concerning big data </w:t>
      </w:r>
      <w:proofErr w:type="spellStart"/>
      <w:r w:rsidRPr="009F187B">
        <w:rPr>
          <w:rFonts w:ascii="Arial" w:hAnsi="Arial" w:cs="Arial"/>
          <w:sz w:val="20"/>
        </w:rPr>
        <w:t>visualisations</w:t>
      </w:r>
      <w:proofErr w:type="spellEnd"/>
      <w:r w:rsidRPr="009F187B">
        <w:rPr>
          <w:rFonts w:ascii="Arial" w:hAnsi="Arial" w:cs="Arial"/>
          <w:sz w:val="20"/>
        </w:rPr>
        <w:t xml:space="preserve"> used for exploratory purposes with specialist users or papers that referred to dynamic or interactive </w:t>
      </w:r>
      <w:proofErr w:type="spellStart"/>
      <w:r w:rsidRPr="009F187B">
        <w:rPr>
          <w:rFonts w:ascii="Arial" w:hAnsi="Arial" w:cs="Arial"/>
          <w:sz w:val="20"/>
        </w:rPr>
        <w:t>visuallisations</w:t>
      </w:r>
      <w:proofErr w:type="spellEnd"/>
      <w:r w:rsidRPr="009F187B">
        <w:rPr>
          <w:rFonts w:ascii="Arial" w:hAnsi="Arial" w:cs="Arial"/>
          <w:sz w:val="20"/>
        </w:rPr>
        <w:t xml:space="preserve">. Papers were included that employed comparative studies of either graphical information </w:t>
      </w:r>
      <w:proofErr w:type="spellStart"/>
      <w:r w:rsidRPr="009F187B">
        <w:rPr>
          <w:rFonts w:ascii="Arial" w:hAnsi="Arial" w:cs="Arial"/>
          <w:sz w:val="20"/>
        </w:rPr>
        <w:t>vs</w:t>
      </w:r>
      <w:proofErr w:type="spellEnd"/>
      <w:r w:rsidRPr="009F187B">
        <w:rPr>
          <w:rFonts w:ascii="Arial" w:hAnsi="Arial" w:cs="Arial"/>
          <w:sz w:val="20"/>
        </w:rPr>
        <w:t xml:space="preserve"> text/table or different presentation techniques of different data. </w:t>
      </w:r>
    </w:p>
    <w:p w14:paraId="2E19B264" w14:textId="77777777" w:rsidR="00A81F0E" w:rsidRPr="009F187B" w:rsidRDefault="00A81F0E" w:rsidP="00A81F0E">
      <w:pPr>
        <w:pStyle w:val="FreeFormA"/>
        <w:spacing w:line="276" w:lineRule="atLeast"/>
        <w:rPr>
          <w:rFonts w:ascii="Arial" w:hAnsi="Arial" w:cs="Arial"/>
          <w:sz w:val="20"/>
        </w:rPr>
      </w:pPr>
    </w:p>
    <w:p w14:paraId="2ADD5FE0" w14:textId="18AE422E" w:rsidR="00A81F0E" w:rsidRPr="009F187B" w:rsidRDefault="00372C20" w:rsidP="00A81F0E">
      <w:pPr>
        <w:pStyle w:val="FreeFormA"/>
        <w:spacing w:line="276" w:lineRule="atLeast"/>
        <w:rPr>
          <w:rFonts w:ascii="Arial" w:hAnsi="Arial" w:cs="Arial"/>
          <w:b/>
          <w:sz w:val="20"/>
        </w:rPr>
      </w:pPr>
      <w:r>
        <w:rPr>
          <w:rFonts w:ascii="Arial" w:hAnsi="Arial" w:cs="Arial"/>
          <w:b/>
          <w:sz w:val="20"/>
        </w:rPr>
        <w:t xml:space="preserve">1.3 </w:t>
      </w:r>
      <w:r w:rsidR="00A81F0E" w:rsidRPr="009F187B">
        <w:rPr>
          <w:rFonts w:ascii="Arial" w:hAnsi="Arial" w:cs="Arial"/>
          <w:b/>
          <w:sz w:val="20"/>
        </w:rPr>
        <w:t>Structure</w:t>
      </w:r>
    </w:p>
    <w:p w14:paraId="09B3DB09" w14:textId="6A8EEC6C"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The following review follows the structure employed by </w:t>
      </w:r>
      <w:proofErr w:type="spellStart"/>
      <w:r w:rsidRPr="009F187B">
        <w:rPr>
          <w:rFonts w:ascii="Arial" w:hAnsi="Arial" w:cs="Arial"/>
          <w:sz w:val="20"/>
        </w:rPr>
        <w:t>Houts</w:t>
      </w:r>
      <w:proofErr w:type="spellEnd"/>
      <w:r w:rsidRPr="009F187B">
        <w:rPr>
          <w:rFonts w:ascii="Arial" w:hAnsi="Arial" w:cs="Arial"/>
          <w:sz w:val="20"/>
        </w:rPr>
        <w:t xml:space="preserve"> et al (2007)’s influential literature review about the use of pictures in healthcare materials, based upon the </w:t>
      </w:r>
      <w:proofErr w:type="gramStart"/>
      <w:r w:rsidRPr="009F187B">
        <w:rPr>
          <w:rFonts w:ascii="Arial" w:hAnsi="Arial" w:cs="Arial"/>
          <w:sz w:val="20"/>
        </w:rPr>
        <w:t>information processing</w:t>
      </w:r>
      <w:proofErr w:type="gramEnd"/>
      <w:r w:rsidRPr="009F187B">
        <w:rPr>
          <w:rFonts w:ascii="Arial" w:hAnsi="Arial" w:cs="Arial"/>
          <w:sz w:val="20"/>
        </w:rPr>
        <w:t xml:space="preserve"> model by McGuire (1999). They divide their review into the useful structure based on 4 of McGuire’s ‘output variables’  - gaining attention, improving comprehens</w:t>
      </w:r>
      <w:r w:rsidR="006138A2">
        <w:rPr>
          <w:rFonts w:ascii="Arial" w:hAnsi="Arial" w:cs="Arial"/>
          <w:sz w:val="20"/>
        </w:rPr>
        <w:t>ion, improving recall and adhere</w:t>
      </w:r>
      <w:r w:rsidRPr="009F187B">
        <w:rPr>
          <w:rFonts w:ascii="Arial" w:hAnsi="Arial" w:cs="Arial"/>
          <w:sz w:val="20"/>
        </w:rPr>
        <w:t>nce (</w:t>
      </w:r>
      <w:proofErr w:type="spellStart"/>
      <w:r w:rsidRPr="009F187B">
        <w:rPr>
          <w:rFonts w:ascii="Arial" w:hAnsi="Arial" w:cs="Arial"/>
          <w:sz w:val="20"/>
        </w:rPr>
        <w:t>behavioural</w:t>
      </w:r>
      <w:proofErr w:type="spellEnd"/>
      <w:r w:rsidRPr="009F187B">
        <w:rPr>
          <w:rFonts w:ascii="Arial" w:hAnsi="Arial" w:cs="Arial"/>
          <w:sz w:val="20"/>
        </w:rPr>
        <w:t xml:space="preserve"> change). This structure also mirrors well a broader set of ‘purposes’ of text illustrations by </w:t>
      </w:r>
      <w:proofErr w:type="spellStart"/>
      <w:r w:rsidRPr="009F187B">
        <w:rPr>
          <w:rFonts w:ascii="Arial" w:hAnsi="Arial" w:cs="Arial"/>
          <w:sz w:val="20"/>
        </w:rPr>
        <w:t>Levie</w:t>
      </w:r>
      <w:proofErr w:type="spellEnd"/>
      <w:r w:rsidRPr="009F187B">
        <w:rPr>
          <w:rFonts w:ascii="Arial" w:hAnsi="Arial" w:cs="Arial"/>
          <w:sz w:val="20"/>
        </w:rPr>
        <w:t xml:space="preserve"> and Lentz (1984). A fifth output varia</w:t>
      </w:r>
      <w:r w:rsidR="00F374A2" w:rsidRPr="009F187B">
        <w:rPr>
          <w:rFonts w:ascii="Arial" w:hAnsi="Arial" w:cs="Arial"/>
          <w:sz w:val="20"/>
        </w:rPr>
        <w:t xml:space="preserve">ble is included in this study, </w:t>
      </w:r>
      <w:r w:rsidRPr="009F187B">
        <w:rPr>
          <w:rFonts w:ascii="Arial" w:hAnsi="Arial" w:cs="Arial"/>
          <w:sz w:val="20"/>
        </w:rPr>
        <w:t>referred to as ‘liking’ by McGuire (1999) and named ‘appeal’ here. This addition reflects the growing interest in ‘sharing’</w:t>
      </w:r>
      <w:r w:rsidR="00D4268C" w:rsidRPr="009F187B">
        <w:rPr>
          <w:rFonts w:ascii="Arial" w:hAnsi="Arial" w:cs="Arial"/>
          <w:sz w:val="20"/>
        </w:rPr>
        <w:t xml:space="preserve"> </w:t>
      </w:r>
      <w:proofErr w:type="spellStart"/>
      <w:r w:rsidR="00D4268C" w:rsidRPr="009F187B">
        <w:rPr>
          <w:rFonts w:ascii="Arial" w:hAnsi="Arial" w:cs="Arial"/>
          <w:sz w:val="20"/>
        </w:rPr>
        <w:t>infographics</w:t>
      </w:r>
      <w:proofErr w:type="spellEnd"/>
      <w:r w:rsidR="00D4268C" w:rsidRPr="009F187B">
        <w:rPr>
          <w:rFonts w:ascii="Arial" w:hAnsi="Arial" w:cs="Arial"/>
          <w:sz w:val="20"/>
        </w:rPr>
        <w:t xml:space="preserve"> over social media and</w:t>
      </w:r>
      <w:r w:rsidRPr="009F187B">
        <w:rPr>
          <w:rFonts w:ascii="Arial" w:hAnsi="Arial" w:cs="Arial"/>
          <w:sz w:val="20"/>
        </w:rPr>
        <w:t xml:space="preserve"> </w:t>
      </w:r>
      <w:proofErr w:type="spellStart"/>
      <w:r w:rsidRPr="009F187B">
        <w:rPr>
          <w:rFonts w:ascii="Arial" w:hAnsi="Arial" w:cs="Arial"/>
          <w:sz w:val="20"/>
        </w:rPr>
        <w:t>recognising</w:t>
      </w:r>
      <w:proofErr w:type="spellEnd"/>
      <w:r w:rsidRPr="009F187B">
        <w:rPr>
          <w:rFonts w:ascii="Arial" w:hAnsi="Arial" w:cs="Arial"/>
          <w:sz w:val="20"/>
        </w:rPr>
        <w:t xml:space="preserve"> aesthetic appeal as holding </w:t>
      </w:r>
      <w:r w:rsidR="006138A2">
        <w:rPr>
          <w:rFonts w:ascii="Arial" w:hAnsi="Arial" w:cs="Arial"/>
          <w:sz w:val="20"/>
        </w:rPr>
        <w:t>some possible cognitive value (</w:t>
      </w:r>
      <w:proofErr w:type="spellStart"/>
      <w:r w:rsidRPr="009F187B">
        <w:rPr>
          <w:rFonts w:ascii="Arial" w:hAnsi="Arial" w:cs="Arial"/>
          <w:sz w:val="20"/>
        </w:rPr>
        <w:t>Moere</w:t>
      </w:r>
      <w:proofErr w:type="spellEnd"/>
      <w:r w:rsidR="005C6301">
        <w:rPr>
          <w:rFonts w:ascii="Arial" w:hAnsi="Arial" w:cs="Arial"/>
          <w:sz w:val="20"/>
        </w:rPr>
        <w:t xml:space="preserve"> &amp; Purchase</w:t>
      </w:r>
      <w:r w:rsidRPr="009F187B">
        <w:rPr>
          <w:rFonts w:ascii="Arial" w:hAnsi="Arial" w:cs="Arial"/>
          <w:sz w:val="20"/>
        </w:rPr>
        <w:t>, 20</w:t>
      </w:r>
      <w:r w:rsidR="006138A2">
        <w:rPr>
          <w:rFonts w:ascii="Arial" w:hAnsi="Arial" w:cs="Arial"/>
          <w:sz w:val="20"/>
        </w:rPr>
        <w:t>11</w:t>
      </w:r>
      <w:r w:rsidR="00D4268C" w:rsidRPr="009F187B">
        <w:rPr>
          <w:rFonts w:ascii="Arial" w:hAnsi="Arial" w:cs="Arial"/>
          <w:sz w:val="20"/>
        </w:rPr>
        <w:t xml:space="preserve">; </w:t>
      </w:r>
      <w:proofErr w:type="spellStart"/>
      <w:r w:rsidR="00D4268C" w:rsidRPr="009F187B">
        <w:rPr>
          <w:rFonts w:ascii="Arial" w:hAnsi="Arial" w:cs="Arial"/>
          <w:sz w:val="20"/>
        </w:rPr>
        <w:t>Hull</w:t>
      </w:r>
      <w:r w:rsidR="006138A2">
        <w:rPr>
          <w:rFonts w:ascii="Arial" w:hAnsi="Arial" w:cs="Arial"/>
          <w:sz w:val="20"/>
        </w:rPr>
        <w:t>man</w:t>
      </w:r>
      <w:proofErr w:type="spellEnd"/>
      <w:r w:rsidR="00D4268C" w:rsidRPr="009F187B">
        <w:rPr>
          <w:rFonts w:ascii="Arial" w:hAnsi="Arial" w:cs="Arial"/>
          <w:sz w:val="20"/>
        </w:rPr>
        <w:t xml:space="preserve"> 2011</w:t>
      </w:r>
      <w:r w:rsidRPr="009F187B">
        <w:rPr>
          <w:rFonts w:ascii="Arial" w:hAnsi="Arial" w:cs="Arial"/>
          <w:sz w:val="20"/>
        </w:rPr>
        <w:t xml:space="preserve">). </w:t>
      </w:r>
    </w:p>
    <w:p w14:paraId="37D0A6C4" w14:textId="77777777" w:rsidR="00A81F0E" w:rsidRPr="009F187B" w:rsidRDefault="00A81F0E" w:rsidP="00A81F0E">
      <w:pPr>
        <w:pStyle w:val="FreeFormA"/>
        <w:spacing w:line="276" w:lineRule="atLeast"/>
        <w:rPr>
          <w:rFonts w:ascii="Arial" w:hAnsi="Arial" w:cs="Arial"/>
          <w:sz w:val="20"/>
        </w:rPr>
      </w:pPr>
    </w:p>
    <w:p w14:paraId="5A9A8C23" w14:textId="702D9089" w:rsidR="00A81F0E" w:rsidRPr="009F187B" w:rsidRDefault="00372C20" w:rsidP="00A81F0E">
      <w:pPr>
        <w:pStyle w:val="FreeFormA"/>
        <w:spacing w:line="276" w:lineRule="atLeast"/>
        <w:rPr>
          <w:rFonts w:ascii="Arial" w:hAnsi="Arial" w:cs="Arial"/>
          <w:b/>
          <w:sz w:val="20"/>
        </w:rPr>
      </w:pPr>
      <w:r>
        <w:rPr>
          <w:rFonts w:ascii="Arial" w:hAnsi="Arial" w:cs="Arial"/>
          <w:b/>
          <w:sz w:val="20"/>
        </w:rPr>
        <w:t xml:space="preserve">2. </w:t>
      </w:r>
      <w:r w:rsidR="00F374A2" w:rsidRPr="009F187B">
        <w:rPr>
          <w:rFonts w:ascii="Arial" w:hAnsi="Arial" w:cs="Arial"/>
          <w:b/>
          <w:sz w:val="20"/>
        </w:rPr>
        <w:t>Gaining A</w:t>
      </w:r>
      <w:r w:rsidR="00A81F0E" w:rsidRPr="009F187B">
        <w:rPr>
          <w:rFonts w:ascii="Arial" w:hAnsi="Arial" w:cs="Arial"/>
          <w:b/>
          <w:sz w:val="20"/>
        </w:rPr>
        <w:t>ttention?</w:t>
      </w:r>
    </w:p>
    <w:p w14:paraId="0708C4AF" w14:textId="693911F1" w:rsidR="00A81F0E" w:rsidRDefault="00A81F0E" w:rsidP="00A81F0E">
      <w:pPr>
        <w:pStyle w:val="Footnote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rPr>
      </w:pPr>
      <w:r w:rsidRPr="009F187B">
        <w:rPr>
          <w:rFonts w:ascii="Arial" w:hAnsi="Arial" w:cs="Arial"/>
        </w:rPr>
        <w:t>One of the i</w:t>
      </w:r>
      <w:r w:rsidR="00F374A2" w:rsidRPr="009F187B">
        <w:rPr>
          <w:rFonts w:ascii="Arial" w:hAnsi="Arial" w:cs="Arial"/>
        </w:rPr>
        <w:t xml:space="preserve">nitial potential functions of any image </w:t>
      </w:r>
      <w:r w:rsidRPr="009F187B">
        <w:rPr>
          <w:rFonts w:ascii="Arial" w:hAnsi="Arial" w:cs="Arial"/>
        </w:rPr>
        <w:t>within a multimodal document is to attract the reader’s attention (</w:t>
      </w:r>
      <w:proofErr w:type="spellStart"/>
      <w:r w:rsidRPr="009F187B">
        <w:rPr>
          <w:rFonts w:ascii="Arial" w:hAnsi="Arial" w:cs="Arial"/>
        </w:rPr>
        <w:t>Houts</w:t>
      </w:r>
      <w:proofErr w:type="spellEnd"/>
      <w:r w:rsidRPr="009F187B">
        <w:rPr>
          <w:rFonts w:ascii="Arial" w:hAnsi="Arial" w:cs="Arial"/>
        </w:rPr>
        <w:t xml:space="preserve"> et al, 2007, </w:t>
      </w:r>
      <w:proofErr w:type="spellStart"/>
      <w:r w:rsidRPr="009F187B">
        <w:rPr>
          <w:rFonts w:ascii="Arial" w:hAnsi="Arial" w:cs="Arial"/>
        </w:rPr>
        <w:t>Levie</w:t>
      </w:r>
      <w:proofErr w:type="spellEnd"/>
      <w:r w:rsidRPr="009F187B">
        <w:rPr>
          <w:rFonts w:ascii="Arial" w:hAnsi="Arial" w:cs="Arial"/>
        </w:rPr>
        <w:t xml:space="preserve"> &amp; Lentz, 1</w:t>
      </w:r>
      <w:r w:rsidR="00F374A2" w:rsidRPr="009F187B">
        <w:rPr>
          <w:rFonts w:ascii="Arial" w:hAnsi="Arial" w:cs="Arial"/>
        </w:rPr>
        <w:t xml:space="preserve">984, </w:t>
      </w:r>
      <w:proofErr w:type="spellStart"/>
      <w:r w:rsidR="006138A2" w:rsidRPr="00E04344">
        <w:rPr>
          <w:rFonts w:ascii="Arial" w:hAnsi="Arial" w:cs="Arial"/>
        </w:rPr>
        <w:t>Spiegelhalter</w:t>
      </w:r>
      <w:proofErr w:type="spellEnd"/>
      <w:r w:rsidR="00F374A2" w:rsidRPr="009F187B">
        <w:rPr>
          <w:rFonts w:ascii="Arial" w:hAnsi="Arial" w:cs="Arial"/>
        </w:rPr>
        <w:t xml:space="preserve"> et al, 2011</w:t>
      </w:r>
      <w:r w:rsidRPr="009F187B">
        <w:rPr>
          <w:rFonts w:ascii="Arial" w:hAnsi="Arial" w:cs="Arial"/>
        </w:rPr>
        <w:t xml:space="preserve">). Visual attention is </w:t>
      </w:r>
      <w:proofErr w:type="spellStart"/>
      <w:r w:rsidRPr="009F187B">
        <w:rPr>
          <w:rFonts w:ascii="Arial" w:hAnsi="Arial" w:cs="Arial"/>
        </w:rPr>
        <w:t>detemined</w:t>
      </w:r>
      <w:proofErr w:type="spellEnd"/>
      <w:r w:rsidRPr="009F187B">
        <w:rPr>
          <w:rFonts w:ascii="Arial" w:hAnsi="Arial" w:cs="Arial"/>
        </w:rPr>
        <w:t xml:space="preserve"> by a number of variables within the object representation including its shape, </w:t>
      </w:r>
      <w:proofErr w:type="spellStart"/>
      <w:r w:rsidRPr="009F187B">
        <w:rPr>
          <w:rFonts w:ascii="Arial" w:hAnsi="Arial" w:cs="Arial"/>
        </w:rPr>
        <w:t>colou</w:t>
      </w:r>
      <w:r w:rsidR="00F374A2" w:rsidRPr="009F187B">
        <w:rPr>
          <w:rFonts w:ascii="Arial" w:hAnsi="Arial" w:cs="Arial"/>
        </w:rPr>
        <w:t>r</w:t>
      </w:r>
      <w:proofErr w:type="spellEnd"/>
      <w:r w:rsidR="00F374A2" w:rsidRPr="009F187B">
        <w:rPr>
          <w:rFonts w:ascii="Arial" w:hAnsi="Arial" w:cs="Arial"/>
        </w:rPr>
        <w:t xml:space="preserve">, </w:t>
      </w:r>
      <w:proofErr w:type="gramStart"/>
      <w:r w:rsidR="00F374A2" w:rsidRPr="009F187B">
        <w:rPr>
          <w:rFonts w:ascii="Arial" w:hAnsi="Arial" w:cs="Arial"/>
        </w:rPr>
        <w:t>size</w:t>
      </w:r>
      <w:proofErr w:type="gramEnd"/>
      <w:r w:rsidR="00F374A2" w:rsidRPr="009F187B">
        <w:rPr>
          <w:rFonts w:ascii="Arial" w:hAnsi="Arial" w:cs="Arial"/>
        </w:rPr>
        <w:t xml:space="preserve"> (Yantis &amp; Gibson, 1994). It is</w:t>
      </w:r>
      <w:r w:rsidRPr="009F187B">
        <w:rPr>
          <w:rFonts w:ascii="Arial" w:hAnsi="Arial" w:cs="Arial"/>
        </w:rPr>
        <w:t xml:space="preserve"> important to note that visual attention is also relative to the surrounding context of the </w:t>
      </w:r>
      <w:proofErr w:type="spellStart"/>
      <w:r w:rsidRPr="009F187B">
        <w:rPr>
          <w:rFonts w:ascii="Arial" w:hAnsi="Arial" w:cs="Arial"/>
        </w:rPr>
        <w:t>infographic</w:t>
      </w:r>
      <w:proofErr w:type="spellEnd"/>
      <w:r w:rsidRPr="009F187B">
        <w:rPr>
          <w:rFonts w:ascii="Arial" w:hAnsi="Arial" w:cs="Arial"/>
        </w:rPr>
        <w:t>. There are two types of possible attention types (</w:t>
      </w:r>
      <w:proofErr w:type="spellStart"/>
      <w:r w:rsidRPr="009F187B">
        <w:rPr>
          <w:rFonts w:ascii="Arial" w:hAnsi="Arial" w:cs="Arial"/>
        </w:rPr>
        <w:t>Levie</w:t>
      </w:r>
      <w:proofErr w:type="spellEnd"/>
      <w:r w:rsidRPr="009F187B">
        <w:rPr>
          <w:rFonts w:ascii="Arial" w:hAnsi="Arial" w:cs="Arial"/>
        </w:rPr>
        <w:t xml:space="preserve"> &amp; Lentz, 1984) - attention to the graphic itself and attention within the graphic. Methods employed to measure attention</w:t>
      </w:r>
      <w:r w:rsidR="00F374A2" w:rsidRPr="009F187B">
        <w:rPr>
          <w:rFonts w:ascii="Arial" w:hAnsi="Arial" w:cs="Arial"/>
        </w:rPr>
        <w:t xml:space="preserve"> of both types</w:t>
      </w:r>
      <w:r w:rsidRPr="009F187B">
        <w:rPr>
          <w:rFonts w:ascii="Arial" w:hAnsi="Arial" w:cs="Arial"/>
        </w:rPr>
        <w:t xml:space="preserve"> include asking participants where they looked first in a document (</w:t>
      </w:r>
      <w:r w:rsidR="006138A2">
        <w:rPr>
          <w:rFonts w:ascii="Arial" w:hAnsi="Arial" w:cs="Arial"/>
        </w:rPr>
        <w:t xml:space="preserve">Pasternak &amp; </w:t>
      </w:r>
      <w:proofErr w:type="spellStart"/>
      <w:r w:rsidR="006138A2">
        <w:rPr>
          <w:rFonts w:ascii="Arial" w:hAnsi="Arial" w:cs="Arial"/>
        </w:rPr>
        <w:t>Utt</w:t>
      </w:r>
      <w:proofErr w:type="spellEnd"/>
      <w:r w:rsidRPr="009F187B">
        <w:rPr>
          <w:rFonts w:ascii="Arial" w:hAnsi="Arial" w:cs="Arial"/>
        </w:rPr>
        <w:t xml:space="preserve">, 1990) with later studies involving </w:t>
      </w:r>
      <w:proofErr w:type="spellStart"/>
      <w:r w:rsidRPr="009F187B">
        <w:rPr>
          <w:rFonts w:ascii="Arial" w:hAnsi="Arial" w:cs="Arial"/>
        </w:rPr>
        <w:t>eyetracking</w:t>
      </w:r>
      <w:proofErr w:type="spellEnd"/>
      <w:r w:rsidRPr="009F187B">
        <w:rPr>
          <w:rFonts w:ascii="Arial" w:hAnsi="Arial" w:cs="Arial"/>
        </w:rPr>
        <w:t xml:space="preserve"> technologies (</w:t>
      </w:r>
      <w:proofErr w:type="spellStart"/>
      <w:r w:rsidR="007630E7" w:rsidRPr="009F187B">
        <w:rPr>
          <w:rFonts w:ascii="Arial" w:hAnsi="Arial" w:cs="Arial"/>
        </w:rPr>
        <w:t>Holm</w:t>
      </w:r>
      <w:r w:rsidR="009A7F85">
        <w:rPr>
          <w:rFonts w:ascii="Arial" w:hAnsi="Arial" w:cs="Arial"/>
        </w:rPr>
        <w:t>qv</w:t>
      </w:r>
      <w:r w:rsidRPr="009F187B">
        <w:rPr>
          <w:rFonts w:ascii="Arial" w:hAnsi="Arial" w:cs="Arial"/>
        </w:rPr>
        <w:t>ist</w:t>
      </w:r>
      <w:proofErr w:type="spellEnd"/>
      <w:r w:rsidRPr="009F187B">
        <w:rPr>
          <w:rFonts w:ascii="Arial" w:hAnsi="Arial" w:cs="Arial"/>
        </w:rPr>
        <w:t xml:space="preserve"> &amp; </w:t>
      </w:r>
      <w:proofErr w:type="spellStart"/>
      <w:r w:rsidRPr="009F187B">
        <w:rPr>
          <w:rFonts w:ascii="Arial" w:hAnsi="Arial" w:cs="Arial"/>
        </w:rPr>
        <w:t>Wartenberg</w:t>
      </w:r>
      <w:proofErr w:type="spellEnd"/>
      <w:r w:rsidRPr="009F187B">
        <w:rPr>
          <w:rFonts w:ascii="Arial" w:hAnsi="Arial" w:cs="Arial"/>
        </w:rPr>
        <w:t xml:space="preserve">, 2005; </w:t>
      </w:r>
      <w:proofErr w:type="spellStart"/>
      <w:r w:rsidRPr="009F187B">
        <w:rPr>
          <w:rFonts w:ascii="Arial" w:hAnsi="Arial" w:cs="Arial"/>
        </w:rPr>
        <w:t>Renshaw</w:t>
      </w:r>
      <w:proofErr w:type="spellEnd"/>
      <w:r w:rsidRPr="009F187B">
        <w:rPr>
          <w:rFonts w:ascii="Arial" w:hAnsi="Arial" w:cs="Arial"/>
        </w:rPr>
        <w:t xml:space="preserve"> et al, 2004; </w:t>
      </w:r>
      <w:proofErr w:type="spellStart"/>
      <w:r w:rsidRPr="009F187B">
        <w:rPr>
          <w:rFonts w:ascii="Arial" w:hAnsi="Arial" w:cs="Arial"/>
        </w:rPr>
        <w:t>Smerec</w:t>
      </w:r>
      <w:r w:rsidR="00F374A2" w:rsidRPr="009F187B">
        <w:rPr>
          <w:rFonts w:ascii="Arial" w:hAnsi="Arial" w:cs="Arial"/>
        </w:rPr>
        <w:t>nik</w:t>
      </w:r>
      <w:proofErr w:type="spellEnd"/>
      <w:r w:rsidR="00F374A2" w:rsidRPr="009F187B">
        <w:rPr>
          <w:rFonts w:ascii="Arial" w:hAnsi="Arial" w:cs="Arial"/>
        </w:rPr>
        <w:t xml:space="preserve">, 2010, Li &amp; </w:t>
      </w:r>
      <w:proofErr w:type="spellStart"/>
      <w:r w:rsidR="00F374A2" w:rsidRPr="009F187B">
        <w:rPr>
          <w:rFonts w:ascii="Arial" w:hAnsi="Arial" w:cs="Arial"/>
        </w:rPr>
        <w:t>Moacdieh</w:t>
      </w:r>
      <w:proofErr w:type="spellEnd"/>
      <w:r w:rsidR="00F374A2" w:rsidRPr="009F187B">
        <w:rPr>
          <w:rFonts w:ascii="Arial" w:hAnsi="Arial" w:cs="Arial"/>
        </w:rPr>
        <w:t xml:space="preserve">, 2014). The latter method has </w:t>
      </w:r>
      <w:proofErr w:type="spellStart"/>
      <w:r w:rsidR="00F374A2" w:rsidRPr="009F187B">
        <w:rPr>
          <w:rFonts w:ascii="Arial" w:hAnsi="Arial" w:cs="Arial"/>
        </w:rPr>
        <w:t>analysed</w:t>
      </w:r>
      <w:proofErr w:type="spellEnd"/>
      <w:r w:rsidRPr="009F187B">
        <w:rPr>
          <w:rFonts w:ascii="Arial" w:hAnsi="Arial" w:cs="Arial"/>
        </w:rPr>
        <w:t xml:space="preserve"> a range of variables including viewing time, number of eye fixations, pupil diameter and eye fixation durations. There is mostly agreement that, in complex information processing (such as reading or picture viewing), the link between eye moveme</w:t>
      </w:r>
      <w:r w:rsidR="009A7F85">
        <w:rPr>
          <w:rFonts w:ascii="Arial" w:hAnsi="Arial" w:cs="Arial"/>
        </w:rPr>
        <w:t>nt and attention is strong (</w:t>
      </w:r>
      <w:proofErr w:type="spellStart"/>
      <w:r w:rsidR="009A7F85">
        <w:rPr>
          <w:rFonts w:ascii="Arial" w:hAnsi="Arial" w:cs="Arial"/>
        </w:rPr>
        <w:t>Rayne</w:t>
      </w:r>
      <w:r w:rsidRPr="009F187B">
        <w:rPr>
          <w:rFonts w:ascii="Arial" w:hAnsi="Arial" w:cs="Arial"/>
        </w:rPr>
        <w:t>r</w:t>
      </w:r>
      <w:proofErr w:type="spellEnd"/>
      <w:r w:rsidRPr="009F187B">
        <w:rPr>
          <w:rFonts w:ascii="Arial" w:hAnsi="Arial" w:cs="Arial"/>
        </w:rPr>
        <w:t>, 1998)</w:t>
      </w:r>
      <w:r w:rsidR="00F374A2" w:rsidRPr="009F187B">
        <w:rPr>
          <w:rFonts w:ascii="Arial" w:hAnsi="Arial" w:cs="Arial"/>
        </w:rPr>
        <w:t>.</w:t>
      </w:r>
    </w:p>
    <w:p w14:paraId="567FD8A3" w14:textId="77777777" w:rsidR="009F187B" w:rsidRPr="009F187B" w:rsidRDefault="009F187B" w:rsidP="00A81F0E">
      <w:pPr>
        <w:pStyle w:val="Footnote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rPr>
      </w:pPr>
    </w:p>
    <w:p w14:paraId="6B8488C5" w14:textId="1F0ECFF5" w:rsidR="009F187B" w:rsidRPr="009F187B" w:rsidRDefault="00372C20" w:rsidP="009F187B">
      <w:pPr>
        <w:pStyle w:val="FreeFormA"/>
        <w:spacing w:line="276" w:lineRule="atLeast"/>
        <w:rPr>
          <w:rFonts w:ascii="Arial" w:hAnsi="Arial" w:cs="Arial"/>
          <w:b/>
          <w:sz w:val="20"/>
        </w:rPr>
      </w:pPr>
      <w:r>
        <w:rPr>
          <w:rFonts w:ascii="Arial" w:hAnsi="Arial" w:cs="Arial"/>
          <w:b/>
          <w:sz w:val="20"/>
        </w:rPr>
        <w:t xml:space="preserve">2.1 </w:t>
      </w:r>
      <w:r w:rsidR="009F187B" w:rsidRPr="009F187B">
        <w:rPr>
          <w:rFonts w:ascii="Arial" w:hAnsi="Arial" w:cs="Arial"/>
          <w:b/>
          <w:sz w:val="20"/>
        </w:rPr>
        <w:t xml:space="preserve">Attention to the </w:t>
      </w:r>
      <w:proofErr w:type="spellStart"/>
      <w:r w:rsidR="009F187B" w:rsidRPr="009F187B">
        <w:rPr>
          <w:rFonts w:ascii="Arial" w:hAnsi="Arial" w:cs="Arial"/>
          <w:b/>
          <w:sz w:val="20"/>
        </w:rPr>
        <w:t>infographic</w:t>
      </w:r>
      <w:proofErr w:type="spellEnd"/>
    </w:p>
    <w:p w14:paraId="0B295E79" w14:textId="2FED965D" w:rsidR="00B33ED8" w:rsidRPr="009F187B" w:rsidRDefault="00B33ED8" w:rsidP="00B33ED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rPr>
      </w:pPr>
      <w:r w:rsidRPr="009F187B">
        <w:rPr>
          <w:rFonts w:ascii="Arial" w:hAnsi="Arial" w:cs="Arial"/>
          <w:sz w:val="20"/>
        </w:rPr>
        <w:t xml:space="preserve">Pasternak &amp; </w:t>
      </w:r>
      <w:proofErr w:type="spellStart"/>
      <w:r w:rsidRPr="009F187B">
        <w:rPr>
          <w:rFonts w:ascii="Arial" w:hAnsi="Arial" w:cs="Arial"/>
          <w:sz w:val="20"/>
        </w:rPr>
        <w:t>Utt</w:t>
      </w:r>
      <w:proofErr w:type="spellEnd"/>
      <w:r w:rsidRPr="009F187B">
        <w:rPr>
          <w:rFonts w:ascii="Arial" w:hAnsi="Arial" w:cs="Arial"/>
          <w:sz w:val="20"/>
        </w:rPr>
        <w:t xml:space="preserve"> (1990) found, in reference to newspaper </w:t>
      </w:r>
      <w:proofErr w:type="spellStart"/>
      <w:r w:rsidRPr="009F187B">
        <w:rPr>
          <w:rFonts w:ascii="Arial" w:hAnsi="Arial" w:cs="Arial"/>
          <w:sz w:val="20"/>
        </w:rPr>
        <w:t>infographics</w:t>
      </w:r>
      <w:proofErr w:type="spellEnd"/>
      <w:r w:rsidRPr="009F187B">
        <w:rPr>
          <w:rFonts w:ascii="Arial" w:hAnsi="Arial" w:cs="Arial"/>
          <w:sz w:val="20"/>
        </w:rPr>
        <w:t xml:space="preserve"> that readers tended to look at the </w:t>
      </w:r>
      <w:proofErr w:type="spellStart"/>
      <w:r w:rsidRPr="009F187B">
        <w:rPr>
          <w:rFonts w:ascii="Arial" w:hAnsi="Arial" w:cs="Arial"/>
          <w:sz w:val="20"/>
        </w:rPr>
        <w:t>infographics</w:t>
      </w:r>
      <w:proofErr w:type="spellEnd"/>
      <w:r w:rsidRPr="009F187B">
        <w:rPr>
          <w:rFonts w:ascii="Arial" w:hAnsi="Arial" w:cs="Arial"/>
          <w:sz w:val="20"/>
        </w:rPr>
        <w:t xml:space="preserve"> first but only if it was a dominant graphic. They compared attention to two </w:t>
      </w:r>
      <w:proofErr w:type="spellStart"/>
      <w:r w:rsidRPr="009F187B">
        <w:rPr>
          <w:rFonts w:ascii="Arial" w:hAnsi="Arial" w:cs="Arial"/>
          <w:sz w:val="20"/>
        </w:rPr>
        <w:t>infographics</w:t>
      </w:r>
      <w:proofErr w:type="spellEnd"/>
      <w:r w:rsidRPr="009F187B">
        <w:rPr>
          <w:rFonts w:ascii="Arial" w:hAnsi="Arial" w:cs="Arial"/>
          <w:sz w:val="20"/>
        </w:rPr>
        <w:t xml:space="preserve"> and 70% of participants viewed the dominant </w:t>
      </w:r>
      <w:proofErr w:type="spellStart"/>
      <w:r w:rsidRPr="009F187B">
        <w:rPr>
          <w:rFonts w:ascii="Arial" w:hAnsi="Arial" w:cs="Arial"/>
          <w:sz w:val="20"/>
        </w:rPr>
        <w:t>infographic</w:t>
      </w:r>
      <w:proofErr w:type="spellEnd"/>
      <w:r w:rsidRPr="009F187B">
        <w:rPr>
          <w:rFonts w:ascii="Arial" w:hAnsi="Arial" w:cs="Arial"/>
          <w:sz w:val="20"/>
        </w:rPr>
        <w:t xml:space="preserve"> first before reading the story. Their reasons for looking at the graphic given related more to issues of content (e.g. it would enable them to understand the story more) whereas some issues of design were raised - e.g. simplicity. Their recommendations for design are to make the chart </w:t>
      </w:r>
      <w:r w:rsidRPr="009F187B">
        <w:rPr>
          <w:rFonts w:ascii="Arial" w:hAnsi="Arial" w:cs="Arial"/>
          <w:i/>
          <w:sz w:val="20"/>
        </w:rPr>
        <w:t>look</w:t>
      </w:r>
      <w:r w:rsidRPr="009F187B">
        <w:rPr>
          <w:rFonts w:ascii="Arial" w:hAnsi="Arial" w:cs="Arial"/>
          <w:sz w:val="20"/>
        </w:rPr>
        <w:t xml:space="preserve"> easy and to draw attention to the chart using white space. These claims however do not stem </w:t>
      </w:r>
      <w:r w:rsidR="009F187B">
        <w:rPr>
          <w:rFonts w:ascii="Arial" w:hAnsi="Arial" w:cs="Arial"/>
          <w:sz w:val="20"/>
        </w:rPr>
        <w:t xml:space="preserve">directly </w:t>
      </w:r>
      <w:r w:rsidRPr="009F187B">
        <w:rPr>
          <w:rFonts w:ascii="Arial" w:hAnsi="Arial" w:cs="Arial"/>
          <w:sz w:val="20"/>
        </w:rPr>
        <w:t>from the</w:t>
      </w:r>
      <w:r w:rsidR="009F187B">
        <w:rPr>
          <w:rFonts w:ascii="Arial" w:hAnsi="Arial" w:cs="Arial"/>
          <w:sz w:val="20"/>
        </w:rPr>
        <w:t>ir</w:t>
      </w:r>
      <w:r w:rsidRPr="009F187B">
        <w:rPr>
          <w:rFonts w:ascii="Arial" w:hAnsi="Arial" w:cs="Arial"/>
          <w:sz w:val="20"/>
        </w:rPr>
        <w:t xml:space="preserve"> empirical work and more work is needed to ascertain </w:t>
      </w:r>
      <w:r w:rsidR="009A7F85">
        <w:rPr>
          <w:rFonts w:ascii="Arial" w:hAnsi="Arial" w:cs="Arial"/>
          <w:sz w:val="20"/>
        </w:rPr>
        <w:t>qualities of visual dominance versus</w:t>
      </w:r>
      <w:r w:rsidRPr="009F187B">
        <w:rPr>
          <w:rFonts w:ascii="Arial" w:hAnsi="Arial" w:cs="Arial"/>
          <w:sz w:val="20"/>
        </w:rPr>
        <w:t xml:space="preserve"> content.</w:t>
      </w:r>
    </w:p>
    <w:p w14:paraId="7E3FB864" w14:textId="77777777" w:rsidR="00B33ED8" w:rsidRPr="009F187B" w:rsidRDefault="00B33ED8" w:rsidP="00A81F0E">
      <w:pPr>
        <w:pStyle w:val="FreeFormA"/>
        <w:spacing w:line="276" w:lineRule="atLeast"/>
        <w:rPr>
          <w:rFonts w:ascii="Arial" w:hAnsi="Arial" w:cs="Arial"/>
          <w:sz w:val="20"/>
        </w:rPr>
      </w:pPr>
    </w:p>
    <w:p w14:paraId="77813DB7" w14:textId="48AE2D8D" w:rsidR="00A81F0E" w:rsidRPr="009F187B" w:rsidRDefault="00A81F0E" w:rsidP="00A81F0E">
      <w:pPr>
        <w:pStyle w:val="FreeFormA"/>
        <w:rPr>
          <w:rFonts w:ascii="Arial" w:hAnsi="Arial" w:cs="Arial"/>
          <w:sz w:val="20"/>
        </w:rPr>
      </w:pPr>
      <w:proofErr w:type="spellStart"/>
      <w:r w:rsidRPr="009F187B">
        <w:rPr>
          <w:rFonts w:ascii="Arial" w:hAnsi="Arial" w:cs="Arial"/>
          <w:sz w:val="20"/>
        </w:rPr>
        <w:t>Holmqvist</w:t>
      </w:r>
      <w:proofErr w:type="spellEnd"/>
      <w:r w:rsidRPr="009F187B">
        <w:rPr>
          <w:rFonts w:ascii="Arial" w:hAnsi="Arial" w:cs="Arial"/>
          <w:sz w:val="20"/>
        </w:rPr>
        <w:t xml:space="preserve"> &amp; </w:t>
      </w:r>
      <w:proofErr w:type="spellStart"/>
      <w:r w:rsidRPr="009F187B">
        <w:rPr>
          <w:rFonts w:ascii="Arial" w:hAnsi="Arial" w:cs="Arial"/>
          <w:sz w:val="20"/>
        </w:rPr>
        <w:t>Wartenberg</w:t>
      </w:r>
      <w:proofErr w:type="spellEnd"/>
      <w:r w:rsidRPr="009F187B">
        <w:rPr>
          <w:rFonts w:ascii="Arial" w:hAnsi="Arial" w:cs="Arial"/>
          <w:sz w:val="20"/>
        </w:rPr>
        <w:t xml:space="preserve"> (2005) found, in an experiment with 26 users, that </w:t>
      </w:r>
      <w:proofErr w:type="spellStart"/>
      <w:r w:rsidR="00F374A2" w:rsidRPr="009F187B">
        <w:rPr>
          <w:rFonts w:ascii="Arial" w:hAnsi="Arial" w:cs="Arial"/>
          <w:sz w:val="20"/>
        </w:rPr>
        <w:t>infographics</w:t>
      </w:r>
      <w:proofErr w:type="spellEnd"/>
      <w:r w:rsidR="00F374A2" w:rsidRPr="009F187B">
        <w:rPr>
          <w:rFonts w:ascii="Arial" w:hAnsi="Arial" w:cs="Arial"/>
          <w:sz w:val="20"/>
        </w:rPr>
        <w:t xml:space="preserve"> within news stories achieved longer viewing times than other images</w:t>
      </w:r>
      <w:r w:rsidR="007630E7" w:rsidRPr="009F187B">
        <w:rPr>
          <w:rFonts w:ascii="Arial" w:hAnsi="Arial" w:cs="Arial"/>
          <w:sz w:val="20"/>
        </w:rPr>
        <w:t xml:space="preserve"> but that they</w:t>
      </w:r>
      <w:r w:rsidR="00F374A2" w:rsidRPr="009F187B">
        <w:rPr>
          <w:rFonts w:ascii="Arial" w:hAnsi="Arial" w:cs="Arial"/>
          <w:sz w:val="20"/>
        </w:rPr>
        <w:t xml:space="preserve"> did not </w:t>
      </w:r>
      <w:r w:rsidR="007630E7" w:rsidRPr="009F187B">
        <w:rPr>
          <w:rFonts w:ascii="Arial" w:hAnsi="Arial" w:cs="Arial"/>
          <w:sz w:val="20"/>
        </w:rPr>
        <w:t xml:space="preserve">achieve early eye fixations. In short, initial attention to the </w:t>
      </w:r>
      <w:proofErr w:type="spellStart"/>
      <w:r w:rsidR="007630E7" w:rsidRPr="009F187B">
        <w:rPr>
          <w:rFonts w:ascii="Arial" w:hAnsi="Arial" w:cs="Arial"/>
          <w:sz w:val="20"/>
        </w:rPr>
        <w:t>infographic</w:t>
      </w:r>
      <w:proofErr w:type="spellEnd"/>
      <w:r w:rsidR="007630E7" w:rsidRPr="009F187B">
        <w:rPr>
          <w:rFonts w:ascii="Arial" w:hAnsi="Arial" w:cs="Arial"/>
          <w:sz w:val="20"/>
        </w:rPr>
        <w:t xml:space="preserve"> was low, though attention within the </w:t>
      </w:r>
      <w:proofErr w:type="spellStart"/>
      <w:r w:rsidR="007630E7" w:rsidRPr="009F187B">
        <w:rPr>
          <w:rFonts w:ascii="Arial" w:hAnsi="Arial" w:cs="Arial"/>
          <w:sz w:val="20"/>
        </w:rPr>
        <w:t>infographic</w:t>
      </w:r>
      <w:proofErr w:type="spellEnd"/>
      <w:r w:rsidR="007630E7" w:rsidRPr="009F187B">
        <w:rPr>
          <w:rFonts w:ascii="Arial" w:hAnsi="Arial" w:cs="Arial"/>
          <w:sz w:val="20"/>
        </w:rPr>
        <w:t xml:space="preserve"> itself was extensive.  </w:t>
      </w:r>
      <w:r w:rsidRPr="009F187B">
        <w:rPr>
          <w:rFonts w:ascii="Arial" w:hAnsi="Arial" w:cs="Arial"/>
          <w:sz w:val="20"/>
        </w:rPr>
        <w:t xml:space="preserve">The authors </w:t>
      </w:r>
      <w:r w:rsidR="00F374A2" w:rsidRPr="009F187B">
        <w:rPr>
          <w:rFonts w:ascii="Arial" w:hAnsi="Arial" w:cs="Arial"/>
          <w:sz w:val="20"/>
        </w:rPr>
        <w:t>reflect on the anoma</w:t>
      </w:r>
      <w:r w:rsidRPr="009F187B">
        <w:rPr>
          <w:rFonts w:ascii="Arial" w:hAnsi="Arial" w:cs="Arial"/>
          <w:sz w:val="20"/>
        </w:rPr>
        <w:t xml:space="preserve">ly of this stating that </w:t>
      </w:r>
      <w:proofErr w:type="spellStart"/>
      <w:r w:rsidRPr="009F187B">
        <w:rPr>
          <w:rFonts w:ascii="Arial" w:hAnsi="Arial" w:cs="Arial"/>
          <w:sz w:val="20"/>
        </w:rPr>
        <w:t>infographics</w:t>
      </w:r>
      <w:proofErr w:type="spellEnd"/>
      <w:r w:rsidRPr="009F187B">
        <w:rPr>
          <w:rFonts w:ascii="Arial" w:hAnsi="Arial" w:cs="Arial"/>
          <w:sz w:val="20"/>
        </w:rPr>
        <w:t xml:space="preserve"> have a ‘special status’ and that mo</w:t>
      </w:r>
      <w:r w:rsidR="007630E7" w:rsidRPr="009F187B">
        <w:rPr>
          <w:rFonts w:ascii="Arial" w:hAnsi="Arial" w:cs="Arial"/>
          <w:sz w:val="20"/>
        </w:rPr>
        <w:t>re research is needed</w:t>
      </w:r>
      <w:r w:rsidR="009A7F85">
        <w:rPr>
          <w:rFonts w:ascii="Arial" w:hAnsi="Arial" w:cs="Arial"/>
          <w:sz w:val="20"/>
        </w:rPr>
        <w:t>,</w:t>
      </w:r>
      <w:r w:rsidR="007630E7" w:rsidRPr="009F187B">
        <w:rPr>
          <w:rFonts w:ascii="Arial" w:hAnsi="Arial" w:cs="Arial"/>
          <w:sz w:val="20"/>
        </w:rPr>
        <w:t xml:space="preserve"> including </w:t>
      </w:r>
      <w:r w:rsidRPr="009F187B">
        <w:rPr>
          <w:rFonts w:ascii="Arial" w:hAnsi="Arial" w:cs="Arial"/>
          <w:sz w:val="20"/>
        </w:rPr>
        <w:t xml:space="preserve">how users </w:t>
      </w:r>
      <w:r w:rsidR="00F374A2" w:rsidRPr="009F187B">
        <w:rPr>
          <w:rFonts w:ascii="Arial" w:hAnsi="Arial" w:cs="Arial"/>
          <w:sz w:val="20"/>
        </w:rPr>
        <w:t>read</w:t>
      </w:r>
      <w:r w:rsidRPr="009F187B">
        <w:rPr>
          <w:rFonts w:ascii="Arial" w:hAnsi="Arial" w:cs="Arial"/>
          <w:sz w:val="20"/>
        </w:rPr>
        <w:t xml:space="preserve"> </w:t>
      </w:r>
      <w:proofErr w:type="spellStart"/>
      <w:r w:rsidR="007630E7" w:rsidRPr="009F187B">
        <w:rPr>
          <w:rFonts w:ascii="Arial" w:hAnsi="Arial" w:cs="Arial"/>
          <w:sz w:val="20"/>
        </w:rPr>
        <w:t>infographics</w:t>
      </w:r>
      <w:proofErr w:type="spellEnd"/>
      <w:r w:rsidR="007630E7" w:rsidRPr="009F187B">
        <w:rPr>
          <w:rFonts w:ascii="Arial" w:hAnsi="Arial" w:cs="Arial"/>
          <w:sz w:val="20"/>
        </w:rPr>
        <w:t xml:space="preserve"> and how visual properties of the </w:t>
      </w:r>
      <w:proofErr w:type="spellStart"/>
      <w:r w:rsidR="007630E7" w:rsidRPr="009F187B">
        <w:rPr>
          <w:rFonts w:ascii="Arial" w:hAnsi="Arial" w:cs="Arial"/>
          <w:sz w:val="20"/>
        </w:rPr>
        <w:t>infographic</w:t>
      </w:r>
      <w:proofErr w:type="spellEnd"/>
      <w:r w:rsidR="007630E7" w:rsidRPr="009F187B">
        <w:rPr>
          <w:rFonts w:ascii="Arial" w:hAnsi="Arial" w:cs="Arial"/>
          <w:sz w:val="20"/>
        </w:rPr>
        <w:t xml:space="preserve"> compete with the accompanying text</w:t>
      </w:r>
      <w:r w:rsidRPr="009F187B">
        <w:rPr>
          <w:rFonts w:ascii="Arial" w:hAnsi="Arial" w:cs="Arial"/>
          <w:sz w:val="20"/>
        </w:rPr>
        <w:t xml:space="preserve">. </w:t>
      </w:r>
      <w:r w:rsidR="007630E7" w:rsidRPr="009F187B">
        <w:rPr>
          <w:rFonts w:ascii="Arial" w:hAnsi="Arial" w:cs="Arial"/>
          <w:sz w:val="20"/>
        </w:rPr>
        <w:t>Crucially what is missed within the study is the context of the reading</w:t>
      </w:r>
      <w:r w:rsidR="00166224" w:rsidRPr="009F187B">
        <w:rPr>
          <w:rFonts w:ascii="Arial" w:hAnsi="Arial" w:cs="Arial"/>
          <w:sz w:val="20"/>
        </w:rPr>
        <w:t xml:space="preserve"> and </w:t>
      </w:r>
      <w:r w:rsidR="000A51D7" w:rsidRPr="009F187B">
        <w:rPr>
          <w:rFonts w:ascii="Arial" w:hAnsi="Arial" w:cs="Arial"/>
          <w:sz w:val="20"/>
        </w:rPr>
        <w:t>the factors that play a role in</w:t>
      </w:r>
      <w:r w:rsidR="00166224" w:rsidRPr="009F187B">
        <w:rPr>
          <w:rFonts w:ascii="Arial" w:hAnsi="Arial" w:cs="Arial"/>
          <w:sz w:val="20"/>
        </w:rPr>
        <w:t xml:space="preserve"> extended viewing times </w:t>
      </w:r>
      <w:r w:rsidR="000A51D7" w:rsidRPr="009F187B">
        <w:rPr>
          <w:rFonts w:ascii="Arial" w:hAnsi="Arial" w:cs="Arial"/>
          <w:sz w:val="20"/>
        </w:rPr>
        <w:t>such as interest level or confusion.</w:t>
      </w:r>
      <w:r w:rsidRPr="009F187B">
        <w:rPr>
          <w:rFonts w:ascii="Arial" w:hAnsi="Arial" w:cs="Arial"/>
          <w:sz w:val="20"/>
        </w:rPr>
        <w:t xml:space="preserve"> </w:t>
      </w:r>
      <w:proofErr w:type="spellStart"/>
      <w:r w:rsidR="00166224" w:rsidRPr="009F187B">
        <w:rPr>
          <w:rFonts w:ascii="Arial" w:hAnsi="Arial" w:cs="Arial"/>
          <w:sz w:val="20"/>
        </w:rPr>
        <w:t>Holmqvist</w:t>
      </w:r>
      <w:proofErr w:type="spellEnd"/>
      <w:r w:rsidR="00166224" w:rsidRPr="009F187B">
        <w:rPr>
          <w:rFonts w:ascii="Arial" w:hAnsi="Arial" w:cs="Arial"/>
          <w:sz w:val="20"/>
        </w:rPr>
        <w:t xml:space="preserve"> &amp; </w:t>
      </w:r>
      <w:proofErr w:type="spellStart"/>
      <w:r w:rsidR="00166224" w:rsidRPr="009F187B">
        <w:rPr>
          <w:rFonts w:ascii="Arial" w:hAnsi="Arial" w:cs="Arial"/>
          <w:sz w:val="20"/>
        </w:rPr>
        <w:t>Wartenberg</w:t>
      </w:r>
      <w:proofErr w:type="spellEnd"/>
      <w:r w:rsidR="00166224" w:rsidRPr="009F187B">
        <w:rPr>
          <w:rFonts w:ascii="Arial" w:hAnsi="Arial" w:cs="Arial"/>
          <w:sz w:val="20"/>
        </w:rPr>
        <w:t xml:space="preserve"> (2005) conclude that pictures gain quicker attention due to their</w:t>
      </w:r>
      <w:r w:rsidR="000A51D7" w:rsidRPr="009F187B">
        <w:rPr>
          <w:rFonts w:ascii="Arial" w:hAnsi="Arial" w:cs="Arial"/>
          <w:sz w:val="20"/>
        </w:rPr>
        <w:t xml:space="preserve"> established role in helping the reader to determi</w:t>
      </w:r>
      <w:r w:rsidR="00B33ED8" w:rsidRPr="009F187B">
        <w:rPr>
          <w:rFonts w:ascii="Arial" w:hAnsi="Arial" w:cs="Arial"/>
          <w:sz w:val="20"/>
        </w:rPr>
        <w:t>ne the subject of the story. In comparison</w:t>
      </w:r>
      <w:r w:rsidR="000A51D7" w:rsidRPr="009F187B">
        <w:rPr>
          <w:rFonts w:ascii="Arial" w:hAnsi="Arial" w:cs="Arial"/>
          <w:sz w:val="20"/>
        </w:rPr>
        <w:t xml:space="preserve">, </w:t>
      </w:r>
      <w:r w:rsidR="00B33ED8" w:rsidRPr="009F187B">
        <w:rPr>
          <w:rFonts w:ascii="Arial" w:hAnsi="Arial" w:cs="Arial"/>
          <w:sz w:val="20"/>
        </w:rPr>
        <w:t xml:space="preserve">the </w:t>
      </w:r>
      <w:proofErr w:type="gramStart"/>
      <w:r w:rsidR="00B33ED8" w:rsidRPr="009F187B">
        <w:rPr>
          <w:rFonts w:ascii="Arial" w:hAnsi="Arial" w:cs="Arial"/>
          <w:sz w:val="20"/>
        </w:rPr>
        <w:t xml:space="preserve">motivations of a reader to pay initial attention to an </w:t>
      </w:r>
      <w:proofErr w:type="spellStart"/>
      <w:r w:rsidR="00B33ED8" w:rsidRPr="009F187B">
        <w:rPr>
          <w:rFonts w:ascii="Arial" w:hAnsi="Arial" w:cs="Arial"/>
          <w:sz w:val="20"/>
        </w:rPr>
        <w:t>infographic</w:t>
      </w:r>
      <w:proofErr w:type="spellEnd"/>
      <w:r w:rsidR="00B33ED8" w:rsidRPr="009F187B">
        <w:rPr>
          <w:rFonts w:ascii="Arial" w:hAnsi="Arial" w:cs="Arial"/>
          <w:sz w:val="20"/>
        </w:rPr>
        <w:t xml:space="preserve"> is</w:t>
      </w:r>
      <w:proofErr w:type="gramEnd"/>
      <w:r w:rsidR="00B33ED8" w:rsidRPr="009F187B">
        <w:rPr>
          <w:rFonts w:ascii="Arial" w:hAnsi="Arial" w:cs="Arial"/>
          <w:sz w:val="20"/>
        </w:rPr>
        <w:t xml:space="preserve"> unclear. </w:t>
      </w:r>
      <w:r w:rsidR="000A51D7" w:rsidRPr="009F187B">
        <w:rPr>
          <w:rFonts w:ascii="Arial" w:hAnsi="Arial" w:cs="Arial"/>
          <w:sz w:val="20"/>
        </w:rPr>
        <w:t xml:space="preserve">   </w:t>
      </w:r>
    </w:p>
    <w:p w14:paraId="425A9143" w14:textId="77777777" w:rsidR="00A81F0E" w:rsidRPr="009F187B" w:rsidRDefault="00A81F0E"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rPr>
      </w:pPr>
    </w:p>
    <w:p w14:paraId="278397A0" w14:textId="60CB5154" w:rsidR="00A81F0E" w:rsidRPr="009F187B" w:rsidRDefault="00A81F0E"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rPr>
      </w:pPr>
      <w:proofErr w:type="spellStart"/>
      <w:r w:rsidRPr="009F187B">
        <w:rPr>
          <w:rFonts w:ascii="Arial" w:hAnsi="Arial" w:cs="Arial"/>
          <w:sz w:val="20"/>
        </w:rPr>
        <w:t>Smerecnik</w:t>
      </w:r>
      <w:proofErr w:type="spellEnd"/>
      <w:r w:rsidRPr="009F187B">
        <w:rPr>
          <w:rFonts w:ascii="Arial" w:hAnsi="Arial" w:cs="Arial"/>
          <w:sz w:val="20"/>
        </w:rPr>
        <w:t xml:space="preserve"> et </w:t>
      </w:r>
      <w:proofErr w:type="spellStart"/>
      <w:r w:rsidRPr="009F187B">
        <w:rPr>
          <w:rFonts w:ascii="Arial" w:hAnsi="Arial" w:cs="Arial"/>
          <w:sz w:val="20"/>
        </w:rPr>
        <w:t>al</w:t>
      </w:r>
      <w:r w:rsidR="009F187B">
        <w:rPr>
          <w:rFonts w:ascii="Arial" w:hAnsi="Arial" w:cs="Arial"/>
          <w:sz w:val="20"/>
        </w:rPr>
        <w:t>’s</w:t>
      </w:r>
      <w:proofErr w:type="spellEnd"/>
      <w:r w:rsidRPr="009F187B">
        <w:rPr>
          <w:rFonts w:ascii="Arial" w:hAnsi="Arial" w:cs="Arial"/>
          <w:sz w:val="20"/>
        </w:rPr>
        <w:t xml:space="preserve"> (2010) </w:t>
      </w:r>
      <w:r w:rsidR="009F187B">
        <w:rPr>
          <w:rFonts w:ascii="Arial" w:hAnsi="Arial" w:cs="Arial"/>
          <w:sz w:val="20"/>
        </w:rPr>
        <w:t>evaluated eye tracking data for</w:t>
      </w:r>
      <w:r w:rsidRPr="009F187B">
        <w:rPr>
          <w:rFonts w:ascii="Arial" w:hAnsi="Arial" w:cs="Arial"/>
          <w:sz w:val="20"/>
        </w:rPr>
        <w:t xml:space="preserve"> </w:t>
      </w:r>
      <w:r w:rsidR="009F187B">
        <w:rPr>
          <w:rFonts w:ascii="Arial" w:hAnsi="Arial" w:cs="Arial"/>
          <w:sz w:val="20"/>
        </w:rPr>
        <w:t xml:space="preserve">viewings of </w:t>
      </w:r>
      <w:r w:rsidRPr="009F187B">
        <w:rPr>
          <w:rFonts w:ascii="Arial" w:hAnsi="Arial" w:cs="Arial"/>
          <w:sz w:val="20"/>
        </w:rPr>
        <w:t xml:space="preserve">text, tabular and graph-based data </w:t>
      </w:r>
      <w:r w:rsidR="009F187B">
        <w:rPr>
          <w:rFonts w:ascii="Arial" w:hAnsi="Arial" w:cs="Arial"/>
          <w:sz w:val="20"/>
        </w:rPr>
        <w:t xml:space="preserve">used </w:t>
      </w:r>
      <w:r w:rsidR="00846E0F">
        <w:rPr>
          <w:rFonts w:ascii="Arial" w:hAnsi="Arial" w:cs="Arial"/>
          <w:sz w:val="20"/>
        </w:rPr>
        <w:t>for risk communication. Student p</w:t>
      </w:r>
      <w:r w:rsidRPr="009F187B">
        <w:rPr>
          <w:rFonts w:ascii="Arial" w:hAnsi="Arial" w:cs="Arial"/>
          <w:sz w:val="20"/>
        </w:rPr>
        <w:t xml:space="preserve">articipants looked at the graphical presentation of data for longer, </w:t>
      </w:r>
      <w:proofErr w:type="spellStart"/>
      <w:r w:rsidRPr="009F187B">
        <w:rPr>
          <w:rFonts w:ascii="Arial" w:hAnsi="Arial" w:cs="Arial"/>
          <w:sz w:val="20"/>
        </w:rPr>
        <w:t>concuring</w:t>
      </w:r>
      <w:proofErr w:type="spellEnd"/>
      <w:r w:rsidRPr="009F187B">
        <w:rPr>
          <w:rFonts w:ascii="Arial" w:hAnsi="Arial" w:cs="Arial"/>
          <w:sz w:val="20"/>
        </w:rPr>
        <w:t xml:space="preserve"> with </w:t>
      </w:r>
      <w:proofErr w:type="spellStart"/>
      <w:r w:rsidRPr="009F187B">
        <w:rPr>
          <w:rFonts w:ascii="Arial" w:hAnsi="Arial" w:cs="Arial"/>
          <w:sz w:val="20"/>
        </w:rPr>
        <w:t>Holmqqist</w:t>
      </w:r>
      <w:proofErr w:type="spellEnd"/>
      <w:r w:rsidRPr="009F187B">
        <w:rPr>
          <w:rFonts w:ascii="Arial" w:hAnsi="Arial" w:cs="Arial"/>
          <w:sz w:val="20"/>
        </w:rPr>
        <w:t xml:space="preserve"> &amp; </w:t>
      </w:r>
      <w:proofErr w:type="spellStart"/>
      <w:r w:rsidRPr="009F187B">
        <w:rPr>
          <w:rFonts w:ascii="Arial" w:hAnsi="Arial" w:cs="Arial"/>
          <w:sz w:val="20"/>
        </w:rPr>
        <w:t>Wartenberg</w:t>
      </w:r>
      <w:proofErr w:type="spellEnd"/>
      <w:r w:rsidRPr="009F187B">
        <w:rPr>
          <w:rFonts w:ascii="Arial" w:hAnsi="Arial" w:cs="Arial"/>
          <w:sz w:val="20"/>
        </w:rPr>
        <w:t xml:space="preserve"> (2005). They also had more fixations aimed at the </w:t>
      </w:r>
      <w:proofErr w:type="spellStart"/>
      <w:r w:rsidRPr="009F187B">
        <w:rPr>
          <w:rFonts w:ascii="Arial" w:hAnsi="Arial" w:cs="Arial"/>
          <w:sz w:val="20"/>
        </w:rPr>
        <w:t>infographic</w:t>
      </w:r>
      <w:proofErr w:type="spellEnd"/>
      <w:r w:rsidRPr="009F187B">
        <w:rPr>
          <w:rFonts w:ascii="Arial" w:hAnsi="Arial" w:cs="Arial"/>
          <w:sz w:val="20"/>
        </w:rPr>
        <w:t xml:space="preserve"> than at the table or text-only data though did not elicit findings about early or initial fixations that would suggest that they ‘caught‘ attention. </w:t>
      </w:r>
    </w:p>
    <w:p w14:paraId="12CBC73F" w14:textId="77777777" w:rsidR="0010049D" w:rsidRPr="009F187B" w:rsidRDefault="0010049D"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rPr>
      </w:pPr>
    </w:p>
    <w:p w14:paraId="51B7F303" w14:textId="5D1643CD" w:rsidR="00A81F0E" w:rsidRPr="009F187B" w:rsidRDefault="00A81F0E"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rPr>
      </w:pPr>
      <w:r w:rsidRPr="009F187B">
        <w:rPr>
          <w:rFonts w:ascii="Arial" w:hAnsi="Arial" w:cs="Arial"/>
          <w:sz w:val="20"/>
        </w:rPr>
        <w:t xml:space="preserve">There then appears to be </w:t>
      </w:r>
      <w:r w:rsidR="009F187B">
        <w:rPr>
          <w:rFonts w:ascii="Arial" w:hAnsi="Arial" w:cs="Arial"/>
          <w:sz w:val="20"/>
        </w:rPr>
        <w:t>no strong</w:t>
      </w:r>
      <w:r w:rsidRPr="009F187B">
        <w:rPr>
          <w:rFonts w:ascii="Arial" w:hAnsi="Arial" w:cs="Arial"/>
          <w:sz w:val="20"/>
        </w:rPr>
        <w:t xml:space="preserve"> evid</w:t>
      </w:r>
      <w:r w:rsidR="009F187B">
        <w:rPr>
          <w:rFonts w:ascii="Arial" w:hAnsi="Arial" w:cs="Arial"/>
          <w:sz w:val="20"/>
        </w:rPr>
        <w:t xml:space="preserve">ence that </w:t>
      </w:r>
      <w:proofErr w:type="spellStart"/>
      <w:r w:rsidR="009F187B">
        <w:rPr>
          <w:rFonts w:ascii="Arial" w:hAnsi="Arial" w:cs="Arial"/>
          <w:sz w:val="20"/>
        </w:rPr>
        <w:t>infographics</w:t>
      </w:r>
      <w:proofErr w:type="spellEnd"/>
      <w:r w:rsidRPr="009F187B">
        <w:rPr>
          <w:rFonts w:ascii="Arial" w:hAnsi="Arial" w:cs="Arial"/>
          <w:sz w:val="20"/>
        </w:rPr>
        <w:t xml:space="preserve"> </w:t>
      </w:r>
      <w:r w:rsidR="009F187B">
        <w:rPr>
          <w:rFonts w:ascii="Arial" w:hAnsi="Arial" w:cs="Arial"/>
          <w:sz w:val="20"/>
        </w:rPr>
        <w:t>elicit</w:t>
      </w:r>
      <w:r w:rsidRPr="009F187B">
        <w:rPr>
          <w:rFonts w:ascii="Arial" w:hAnsi="Arial" w:cs="Arial"/>
          <w:sz w:val="20"/>
        </w:rPr>
        <w:t xml:space="preserve"> </w:t>
      </w:r>
      <w:r w:rsidR="009F187B">
        <w:rPr>
          <w:rFonts w:ascii="Arial" w:hAnsi="Arial" w:cs="Arial"/>
          <w:sz w:val="20"/>
        </w:rPr>
        <w:t xml:space="preserve">more </w:t>
      </w:r>
      <w:r w:rsidRPr="009F187B">
        <w:rPr>
          <w:rFonts w:ascii="Arial" w:hAnsi="Arial" w:cs="Arial"/>
          <w:sz w:val="20"/>
        </w:rPr>
        <w:t xml:space="preserve">initial attention </w:t>
      </w:r>
      <w:r w:rsidR="009F187B">
        <w:rPr>
          <w:rFonts w:ascii="Arial" w:hAnsi="Arial" w:cs="Arial"/>
          <w:sz w:val="20"/>
        </w:rPr>
        <w:t xml:space="preserve">than competing visual elements </w:t>
      </w:r>
      <w:r w:rsidRPr="009F187B">
        <w:rPr>
          <w:rFonts w:ascii="Arial" w:hAnsi="Arial" w:cs="Arial"/>
          <w:sz w:val="20"/>
        </w:rPr>
        <w:t>and</w:t>
      </w:r>
      <w:r w:rsidR="009F187B">
        <w:rPr>
          <w:rFonts w:ascii="Arial" w:hAnsi="Arial" w:cs="Arial"/>
          <w:sz w:val="20"/>
        </w:rPr>
        <w:t>,</w:t>
      </w:r>
      <w:r w:rsidRPr="009F187B">
        <w:rPr>
          <w:rFonts w:ascii="Arial" w:hAnsi="Arial" w:cs="Arial"/>
          <w:sz w:val="20"/>
        </w:rPr>
        <w:t xml:space="preserve"> as might be expected</w:t>
      </w:r>
      <w:r w:rsidR="009F187B">
        <w:rPr>
          <w:rFonts w:ascii="Arial" w:hAnsi="Arial" w:cs="Arial"/>
          <w:sz w:val="20"/>
        </w:rPr>
        <w:t>,</w:t>
      </w:r>
      <w:r w:rsidRPr="009F187B">
        <w:rPr>
          <w:rFonts w:ascii="Arial" w:hAnsi="Arial" w:cs="Arial"/>
          <w:sz w:val="20"/>
        </w:rPr>
        <w:t xml:space="preserve"> the differences in results may well be due to the different vis</w:t>
      </w:r>
      <w:r w:rsidR="00B33ED8" w:rsidRPr="009F187B">
        <w:rPr>
          <w:rFonts w:ascii="Arial" w:hAnsi="Arial" w:cs="Arial"/>
          <w:sz w:val="20"/>
        </w:rPr>
        <w:t xml:space="preserve">ual qualities of the </w:t>
      </w:r>
      <w:proofErr w:type="spellStart"/>
      <w:r w:rsidR="00B33ED8" w:rsidRPr="009F187B">
        <w:rPr>
          <w:rFonts w:ascii="Arial" w:hAnsi="Arial" w:cs="Arial"/>
          <w:sz w:val="20"/>
        </w:rPr>
        <w:t>infographics</w:t>
      </w:r>
      <w:proofErr w:type="spellEnd"/>
      <w:r w:rsidR="00B33ED8" w:rsidRPr="009F187B">
        <w:rPr>
          <w:rFonts w:ascii="Arial" w:hAnsi="Arial" w:cs="Arial"/>
          <w:sz w:val="20"/>
        </w:rPr>
        <w:t xml:space="preserve"> tested.</w:t>
      </w:r>
      <w:r w:rsidRPr="009F187B">
        <w:rPr>
          <w:rFonts w:ascii="Arial" w:hAnsi="Arial" w:cs="Arial"/>
          <w:sz w:val="20"/>
        </w:rPr>
        <w:t xml:space="preserve"> Content also seems to play a role </w:t>
      </w:r>
      <w:r w:rsidR="0095300C">
        <w:rPr>
          <w:rFonts w:ascii="Arial" w:hAnsi="Arial" w:cs="Arial"/>
          <w:sz w:val="20"/>
        </w:rPr>
        <w:t xml:space="preserve">and this falls beyond concerns of visual form and instead requires the study of audience targeting, audience reactions and distribution methods rather than qualities of the </w:t>
      </w:r>
      <w:proofErr w:type="spellStart"/>
      <w:r w:rsidR="0095300C">
        <w:rPr>
          <w:rFonts w:ascii="Arial" w:hAnsi="Arial" w:cs="Arial"/>
          <w:sz w:val="20"/>
        </w:rPr>
        <w:t>infographic</w:t>
      </w:r>
      <w:proofErr w:type="spellEnd"/>
      <w:r w:rsidR="0095300C">
        <w:rPr>
          <w:rFonts w:ascii="Arial" w:hAnsi="Arial" w:cs="Arial"/>
          <w:sz w:val="20"/>
        </w:rPr>
        <w:t xml:space="preserve"> </w:t>
      </w:r>
      <w:r w:rsidR="009A7F85">
        <w:rPr>
          <w:rFonts w:ascii="Arial" w:hAnsi="Arial" w:cs="Arial"/>
          <w:sz w:val="20"/>
        </w:rPr>
        <w:t xml:space="preserve">design </w:t>
      </w:r>
      <w:r w:rsidR="0095300C">
        <w:rPr>
          <w:rFonts w:ascii="Arial" w:hAnsi="Arial" w:cs="Arial"/>
          <w:sz w:val="20"/>
        </w:rPr>
        <w:t xml:space="preserve">itself. </w:t>
      </w:r>
    </w:p>
    <w:p w14:paraId="5ECC7339" w14:textId="77777777" w:rsidR="00A81F0E" w:rsidRPr="009F187B" w:rsidRDefault="00A81F0E" w:rsidP="00A81F0E">
      <w:pPr>
        <w:pStyle w:val="FreeFormA"/>
        <w:spacing w:line="276" w:lineRule="atLeast"/>
        <w:rPr>
          <w:rFonts w:ascii="Arial" w:hAnsi="Arial" w:cs="Arial"/>
          <w:sz w:val="20"/>
        </w:rPr>
      </w:pPr>
    </w:p>
    <w:p w14:paraId="646D36EF" w14:textId="164CAAF8" w:rsidR="00A81F0E" w:rsidRPr="009F187B" w:rsidRDefault="00372C20" w:rsidP="00A81F0E">
      <w:pPr>
        <w:pStyle w:val="FreeFormA"/>
        <w:spacing w:line="276" w:lineRule="atLeast"/>
        <w:rPr>
          <w:rFonts w:ascii="Arial" w:hAnsi="Arial" w:cs="Arial"/>
          <w:b/>
          <w:sz w:val="20"/>
        </w:rPr>
      </w:pPr>
      <w:r>
        <w:rPr>
          <w:rFonts w:ascii="Arial" w:hAnsi="Arial" w:cs="Arial"/>
          <w:b/>
          <w:sz w:val="20"/>
        </w:rPr>
        <w:t xml:space="preserve">2.2 </w:t>
      </w:r>
      <w:r w:rsidR="00A81F0E" w:rsidRPr="009F187B">
        <w:rPr>
          <w:rFonts w:ascii="Arial" w:hAnsi="Arial" w:cs="Arial"/>
          <w:b/>
          <w:sz w:val="20"/>
        </w:rPr>
        <w:t>Attention within the graphic</w:t>
      </w:r>
    </w:p>
    <w:p w14:paraId="4CE157E0" w14:textId="3A33F78C" w:rsidR="00A81F0E" w:rsidRPr="009F187B" w:rsidRDefault="00853724" w:rsidP="00A81F0E">
      <w:pPr>
        <w:pStyle w:val="FreeFormA"/>
        <w:spacing w:line="276" w:lineRule="atLeast"/>
        <w:rPr>
          <w:rFonts w:ascii="Arial" w:hAnsi="Arial" w:cs="Arial"/>
          <w:sz w:val="20"/>
        </w:rPr>
      </w:pPr>
      <w:r>
        <w:rPr>
          <w:rFonts w:ascii="Arial" w:hAnsi="Arial" w:cs="Arial"/>
          <w:sz w:val="20"/>
        </w:rPr>
        <w:t xml:space="preserve">There are a number of studies that examine attention paid to particular areas within a graph or an </w:t>
      </w:r>
      <w:proofErr w:type="spellStart"/>
      <w:r>
        <w:rPr>
          <w:rFonts w:ascii="Arial" w:hAnsi="Arial" w:cs="Arial"/>
          <w:sz w:val="20"/>
        </w:rPr>
        <w:t>infographic</w:t>
      </w:r>
      <w:proofErr w:type="spellEnd"/>
      <w:r w:rsidR="00FB470A">
        <w:rPr>
          <w:rFonts w:ascii="Arial" w:hAnsi="Arial" w:cs="Arial"/>
          <w:sz w:val="20"/>
        </w:rPr>
        <w:t xml:space="preserve"> when </w:t>
      </w:r>
      <w:r w:rsidR="00475786">
        <w:rPr>
          <w:rFonts w:ascii="Arial" w:hAnsi="Arial" w:cs="Arial"/>
          <w:sz w:val="20"/>
        </w:rPr>
        <w:t xml:space="preserve">specific </w:t>
      </w:r>
      <w:r w:rsidR="00FB470A">
        <w:rPr>
          <w:rFonts w:ascii="Arial" w:hAnsi="Arial" w:cs="Arial"/>
          <w:sz w:val="20"/>
        </w:rPr>
        <w:t xml:space="preserve">graphic styles are </w:t>
      </w:r>
      <w:r w:rsidR="00475786">
        <w:rPr>
          <w:rFonts w:ascii="Arial" w:hAnsi="Arial" w:cs="Arial"/>
          <w:sz w:val="20"/>
        </w:rPr>
        <w:t>applied</w:t>
      </w:r>
      <w:r>
        <w:rPr>
          <w:rFonts w:ascii="Arial" w:hAnsi="Arial" w:cs="Arial"/>
          <w:sz w:val="20"/>
        </w:rPr>
        <w:t xml:space="preserve">. In </w:t>
      </w:r>
      <w:proofErr w:type="spellStart"/>
      <w:r w:rsidR="00A81F0E" w:rsidRPr="009F187B">
        <w:rPr>
          <w:rFonts w:ascii="Arial" w:hAnsi="Arial" w:cs="Arial"/>
          <w:sz w:val="20"/>
        </w:rPr>
        <w:t>Rensh</w:t>
      </w:r>
      <w:r w:rsidR="00D55766" w:rsidRPr="009F187B">
        <w:rPr>
          <w:rFonts w:ascii="Arial" w:hAnsi="Arial" w:cs="Arial"/>
          <w:sz w:val="20"/>
        </w:rPr>
        <w:t>aw’s</w:t>
      </w:r>
      <w:proofErr w:type="spellEnd"/>
      <w:r w:rsidR="00D55766" w:rsidRPr="009F187B">
        <w:rPr>
          <w:rFonts w:ascii="Arial" w:hAnsi="Arial" w:cs="Arial"/>
          <w:sz w:val="20"/>
        </w:rPr>
        <w:t xml:space="preserve"> (2004) study a significant</w:t>
      </w:r>
      <w:r w:rsidR="0095300C">
        <w:rPr>
          <w:rFonts w:ascii="Arial" w:hAnsi="Arial" w:cs="Arial"/>
          <w:sz w:val="20"/>
        </w:rPr>
        <w:t xml:space="preserve"> </w:t>
      </w:r>
      <w:r w:rsidR="00A81F0E" w:rsidRPr="009F187B">
        <w:rPr>
          <w:rFonts w:ascii="Arial" w:hAnsi="Arial" w:cs="Arial"/>
          <w:sz w:val="20"/>
        </w:rPr>
        <w:t xml:space="preserve">difference in attention to the title </w:t>
      </w:r>
      <w:r w:rsidR="0095300C">
        <w:rPr>
          <w:rFonts w:ascii="Arial" w:hAnsi="Arial" w:cs="Arial"/>
          <w:sz w:val="20"/>
        </w:rPr>
        <w:t>of a graph was found when a simple graph was used rather than a 3D ‘cluttered’ graph.</w:t>
      </w:r>
      <w:r>
        <w:rPr>
          <w:rFonts w:ascii="Arial" w:hAnsi="Arial" w:cs="Arial"/>
          <w:sz w:val="20"/>
        </w:rPr>
        <w:t xml:space="preserve"> This was accounted for</w:t>
      </w:r>
      <w:r w:rsidR="00A81F0E" w:rsidRPr="009F187B">
        <w:rPr>
          <w:rFonts w:ascii="Arial" w:hAnsi="Arial" w:cs="Arial"/>
          <w:sz w:val="20"/>
        </w:rPr>
        <w:t xml:space="preserve"> by the tight alignment of the title to the</w:t>
      </w:r>
      <w:r w:rsidR="0095300C">
        <w:rPr>
          <w:rFonts w:ascii="Arial" w:hAnsi="Arial" w:cs="Arial"/>
          <w:sz w:val="20"/>
        </w:rPr>
        <w:t xml:space="preserve"> other data elements </w:t>
      </w:r>
      <w:r>
        <w:rPr>
          <w:rFonts w:ascii="Arial" w:hAnsi="Arial" w:cs="Arial"/>
          <w:sz w:val="20"/>
        </w:rPr>
        <w:t>within the simple graph</w:t>
      </w:r>
      <w:r w:rsidR="00A81F0E" w:rsidRPr="009F187B">
        <w:rPr>
          <w:rFonts w:ascii="Arial" w:hAnsi="Arial" w:cs="Arial"/>
          <w:sz w:val="20"/>
        </w:rPr>
        <w:t>. This work is useful in h</w:t>
      </w:r>
      <w:r>
        <w:rPr>
          <w:rFonts w:ascii="Arial" w:hAnsi="Arial" w:cs="Arial"/>
          <w:sz w:val="20"/>
        </w:rPr>
        <w:t>ighlighting how the Gestalt principles of visual perception can be used (such as the principle of proximity here) in predicting attention areas within a</w:t>
      </w:r>
      <w:r w:rsidR="00475786">
        <w:rPr>
          <w:rFonts w:ascii="Arial" w:hAnsi="Arial" w:cs="Arial"/>
          <w:sz w:val="20"/>
        </w:rPr>
        <w:t xml:space="preserve"> graph or</w:t>
      </w:r>
      <w:r>
        <w:rPr>
          <w:rFonts w:ascii="Arial" w:hAnsi="Arial" w:cs="Arial"/>
          <w:sz w:val="20"/>
        </w:rPr>
        <w:t xml:space="preserve"> </w:t>
      </w:r>
      <w:proofErr w:type="spellStart"/>
      <w:r>
        <w:rPr>
          <w:rFonts w:ascii="Arial" w:hAnsi="Arial" w:cs="Arial"/>
          <w:sz w:val="20"/>
        </w:rPr>
        <w:t>infographic</w:t>
      </w:r>
      <w:proofErr w:type="spellEnd"/>
      <w:r>
        <w:rPr>
          <w:rFonts w:ascii="Arial" w:hAnsi="Arial" w:cs="Arial"/>
          <w:sz w:val="20"/>
        </w:rPr>
        <w:t xml:space="preserve">. </w:t>
      </w:r>
    </w:p>
    <w:p w14:paraId="7BF4F92C" w14:textId="77777777" w:rsidR="00A81F0E" w:rsidRPr="009F187B" w:rsidRDefault="00A81F0E" w:rsidP="00A81F0E">
      <w:pPr>
        <w:pStyle w:val="FreeFormA"/>
        <w:spacing w:line="276" w:lineRule="atLeast"/>
        <w:rPr>
          <w:rFonts w:ascii="Arial" w:hAnsi="Arial" w:cs="Arial"/>
          <w:sz w:val="20"/>
        </w:rPr>
      </w:pPr>
    </w:p>
    <w:p w14:paraId="00081429" w14:textId="02E014D0" w:rsidR="00A81F0E" w:rsidRPr="009F187B" w:rsidRDefault="00A81F0E" w:rsidP="00A81F0E">
      <w:pPr>
        <w:rPr>
          <w:rFonts w:ascii="Arial" w:hAnsi="Arial" w:cs="Arial"/>
          <w:sz w:val="20"/>
          <w:szCs w:val="20"/>
        </w:rPr>
      </w:pPr>
      <w:r w:rsidRPr="009F187B">
        <w:rPr>
          <w:rFonts w:ascii="Arial" w:hAnsi="Arial" w:cs="Arial"/>
          <w:sz w:val="20"/>
          <w:szCs w:val="20"/>
        </w:rPr>
        <w:t>In terms of data within the grap</w:t>
      </w:r>
      <w:r w:rsidR="00853724">
        <w:rPr>
          <w:rFonts w:ascii="Arial" w:hAnsi="Arial" w:cs="Arial"/>
          <w:sz w:val="20"/>
          <w:szCs w:val="20"/>
        </w:rPr>
        <w:t xml:space="preserve">hic, </w:t>
      </w:r>
      <w:proofErr w:type="spellStart"/>
      <w:r w:rsidR="00853724">
        <w:rPr>
          <w:rFonts w:ascii="Arial" w:hAnsi="Arial" w:cs="Arial"/>
          <w:sz w:val="20"/>
          <w:szCs w:val="20"/>
        </w:rPr>
        <w:t>Renshaw</w:t>
      </w:r>
      <w:proofErr w:type="spellEnd"/>
      <w:r w:rsidR="00853724">
        <w:rPr>
          <w:rFonts w:ascii="Arial" w:hAnsi="Arial" w:cs="Arial"/>
          <w:sz w:val="20"/>
          <w:szCs w:val="20"/>
        </w:rPr>
        <w:t xml:space="preserve"> et al (2004) also </w:t>
      </w:r>
      <w:r w:rsidRPr="009F187B">
        <w:rPr>
          <w:rFonts w:ascii="Arial" w:hAnsi="Arial" w:cs="Arial"/>
          <w:sz w:val="20"/>
          <w:szCs w:val="20"/>
          <w:lang w:val="en-GB"/>
        </w:rPr>
        <w:t>found, in a comparison of a basic line graph with integrated legend and a 3 dimensional vers</w:t>
      </w:r>
      <w:r w:rsidR="00FB470A">
        <w:rPr>
          <w:rFonts w:ascii="Arial" w:hAnsi="Arial" w:cs="Arial"/>
          <w:sz w:val="20"/>
          <w:szCs w:val="20"/>
          <w:lang w:val="en-GB"/>
        </w:rPr>
        <w:t>i</w:t>
      </w:r>
      <w:r w:rsidRPr="009F187B">
        <w:rPr>
          <w:rFonts w:ascii="Arial" w:hAnsi="Arial" w:cs="Arial"/>
          <w:sz w:val="20"/>
          <w:szCs w:val="20"/>
          <w:lang w:val="en-GB"/>
        </w:rPr>
        <w:t xml:space="preserve">on of a line chart, first fixations of </w:t>
      </w:r>
      <w:r w:rsidR="00FB470A">
        <w:rPr>
          <w:rFonts w:ascii="Arial" w:hAnsi="Arial" w:cs="Arial"/>
          <w:sz w:val="20"/>
          <w:szCs w:val="20"/>
          <w:lang w:val="en-GB"/>
        </w:rPr>
        <w:t>the former</w:t>
      </w:r>
      <w:r w:rsidRPr="009F187B">
        <w:rPr>
          <w:rFonts w:ascii="Arial" w:hAnsi="Arial" w:cs="Arial"/>
          <w:sz w:val="20"/>
          <w:szCs w:val="20"/>
          <w:lang w:val="en-GB"/>
        </w:rPr>
        <w:t xml:space="preserve"> were invariably around the legend area and for </w:t>
      </w:r>
      <w:r w:rsidR="00FB470A">
        <w:rPr>
          <w:rFonts w:ascii="Arial" w:hAnsi="Arial" w:cs="Arial"/>
          <w:sz w:val="20"/>
          <w:szCs w:val="20"/>
          <w:lang w:val="en-GB"/>
        </w:rPr>
        <w:t>the latter</w:t>
      </w:r>
      <w:r w:rsidRPr="009F187B">
        <w:rPr>
          <w:rFonts w:ascii="Arial" w:hAnsi="Arial" w:cs="Arial"/>
          <w:sz w:val="20"/>
          <w:szCs w:val="20"/>
          <w:lang w:val="en-GB"/>
        </w:rPr>
        <w:t xml:space="preserve"> in the data area. Both </w:t>
      </w:r>
      <w:r w:rsidR="00FB470A">
        <w:rPr>
          <w:rFonts w:ascii="Arial" w:hAnsi="Arial" w:cs="Arial"/>
          <w:sz w:val="20"/>
          <w:szCs w:val="20"/>
          <w:lang w:val="en-GB"/>
        </w:rPr>
        <w:t>were cited as</w:t>
      </w:r>
      <w:r w:rsidRPr="009F187B">
        <w:rPr>
          <w:rFonts w:ascii="Arial" w:hAnsi="Arial" w:cs="Arial"/>
          <w:sz w:val="20"/>
          <w:szCs w:val="20"/>
          <w:lang w:val="en-GB"/>
        </w:rPr>
        <w:t xml:space="preserve"> areas that participants believed </w:t>
      </w:r>
      <w:r w:rsidR="00FB470A">
        <w:rPr>
          <w:rFonts w:ascii="Arial" w:hAnsi="Arial" w:cs="Arial"/>
          <w:sz w:val="20"/>
          <w:szCs w:val="20"/>
          <w:lang w:val="en-GB"/>
        </w:rPr>
        <w:t xml:space="preserve">would aid task completion more readily despite their different visual approaches. </w:t>
      </w:r>
    </w:p>
    <w:p w14:paraId="50FA1015" w14:textId="77777777" w:rsidR="00A81F0E" w:rsidRPr="009F187B" w:rsidRDefault="00A81F0E" w:rsidP="00A81F0E">
      <w:pPr>
        <w:pStyle w:val="FreeFormA"/>
        <w:spacing w:line="276" w:lineRule="atLeast"/>
        <w:rPr>
          <w:rFonts w:ascii="Arial" w:hAnsi="Arial" w:cs="Arial"/>
          <w:sz w:val="20"/>
        </w:rPr>
      </w:pPr>
    </w:p>
    <w:p w14:paraId="18E11928" w14:textId="77777777" w:rsidR="00FB470A" w:rsidRDefault="00A81F0E" w:rsidP="00A81F0E">
      <w:pPr>
        <w:pStyle w:val="FreeFormA"/>
        <w:spacing w:line="276" w:lineRule="atLeast"/>
        <w:rPr>
          <w:rFonts w:ascii="Arial" w:hAnsi="Arial" w:cs="Arial"/>
          <w:sz w:val="20"/>
        </w:rPr>
      </w:pPr>
      <w:r w:rsidRPr="009F187B">
        <w:rPr>
          <w:rFonts w:ascii="Arial" w:hAnsi="Arial" w:cs="Arial"/>
          <w:sz w:val="20"/>
        </w:rPr>
        <w:t xml:space="preserve">Li and </w:t>
      </w:r>
      <w:proofErr w:type="spellStart"/>
      <w:r w:rsidRPr="009F187B">
        <w:rPr>
          <w:rFonts w:ascii="Arial" w:hAnsi="Arial" w:cs="Arial"/>
          <w:sz w:val="20"/>
        </w:rPr>
        <w:t>Moacdieh</w:t>
      </w:r>
      <w:proofErr w:type="spellEnd"/>
      <w:r w:rsidRPr="009F187B">
        <w:rPr>
          <w:rFonts w:ascii="Arial" w:hAnsi="Arial" w:cs="Arial"/>
          <w:sz w:val="20"/>
        </w:rPr>
        <w:t xml:space="preserve"> (2014) divided their test charts into areas </w:t>
      </w:r>
      <w:proofErr w:type="spellStart"/>
      <w:r w:rsidRPr="009F187B">
        <w:rPr>
          <w:rFonts w:ascii="Arial" w:hAnsi="Arial" w:cs="Arial"/>
          <w:sz w:val="20"/>
        </w:rPr>
        <w:t>labelled</w:t>
      </w:r>
      <w:proofErr w:type="spellEnd"/>
      <w:r w:rsidRPr="009F187B">
        <w:rPr>
          <w:rFonts w:ascii="Arial" w:hAnsi="Arial" w:cs="Arial"/>
          <w:sz w:val="20"/>
        </w:rPr>
        <w:t xml:space="preserve"> either data, junk, or data-junk. They found a significant difference between embellished </w:t>
      </w:r>
      <w:r w:rsidR="00FB470A">
        <w:rPr>
          <w:rFonts w:ascii="Arial" w:hAnsi="Arial" w:cs="Arial"/>
          <w:sz w:val="20"/>
        </w:rPr>
        <w:t xml:space="preserve">(e.g. those featuring ‘junk’) </w:t>
      </w:r>
      <w:r w:rsidRPr="009F187B">
        <w:rPr>
          <w:rFonts w:ascii="Arial" w:hAnsi="Arial" w:cs="Arial"/>
          <w:sz w:val="20"/>
        </w:rPr>
        <w:t xml:space="preserve">and plain charts </w:t>
      </w:r>
      <w:r w:rsidR="00FB470A">
        <w:rPr>
          <w:rFonts w:ascii="Arial" w:hAnsi="Arial" w:cs="Arial"/>
          <w:sz w:val="20"/>
        </w:rPr>
        <w:t xml:space="preserve">(those featuring predominantly data) </w:t>
      </w:r>
      <w:r w:rsidRPr="009F187B">
        <w:rPr>
          <w:rFonts w:ascii="Arial" w:hAnsi="Arial" w:cs="Arial"/>
          <w:sz w:val="20"/>
        </w:rPr>
        <w:t>as to the amount of time participants spent looking at the data. Results showed that participants spent 66.58% of the time on average looking at the data in plain charts, whereas they spent 29.71% of the time</w:t>
      </w:r>
      <w:r w:rsidR="00D55766" w:rsidRPr="009F187B">
        <w:rPr>
          <w:rFonts w:ascii="Arial" w:hAnsi="Arial" w:cs="Arial"/>
          <w:sz w:val="20"/>
        </w:rPr>
        <w:t xml:space="preserve"> on average looking at the data in embellished charts.</w:t>
      </w:r>
      <w:r w:rsidR="00FB470A">
        <w:rPr>
          <w:rFonts w:ascii="Arial" w:hAnsi="Arial" w:cs="Arial"/>
          <w:sz w:val="20"/>
        </w:rPr>
        <w:t xml:space="preserve"> </w:t>
      </w:r>
    </w:p>
    <w:p w14:paraId="1A18BF80" w14:textId="77777777" w:rsidR="00FB470A" w:rsidRDefault="00FB470A" w:rsidP="00A81F0E">
      <w:pPr>
        <w:pStyle w:val="FreeFormA"/>
        <w:spacing w:line="276" w:lineRule="atLeast"/>
        <w:rPr>
          <w:rFonts w:ascii="Arial" w:hAnsi="Arial" w:cs="Arial"/>
          <w:sz w:val="20"/>
        </w:rPr>
      </w:pPr>
    </w:p>
    <w:p w14:paraId="2447CF65" w14:textId="7D014109" w:rsidR="00A81F0E" w:rsidRPr="009F187B" w:rsidRDefault="00FB470A" w:rsidP="00A81F0E">
      <w:pPr>
        <w:pStyle w:val="FreeFormA"/>
        <w:spacing w:line="276" w:lineRule="atLeast"/>
        <w:rPr>
          <w:rFonts w:ascii="Arial" w:hAnsi="Arial" w:cs="Arial"/>
          <w:sz w:val="20"/>
        </w:rPr>
      </w:pPr>
      <w:r>
        <w:rPr>
          <w:rFonts w:ascii="Arial" w:hAnsi="Arial" w:cs="Arial"/>
          <w:sz w:val="20"/>
        </w:rPr>
        <w:t xml:space="preserve">Both studies in this section point directly to gestalt principles and graphic style (e.g. embellishment or plain styles) affecting attention areas though </w:t>
      </w:r>
      <w:r w:rsidR="00372C20">
        <w:rPr>
          <w:rFonts w:ascii="Arial" w:hAnsi="Arial" w:cs="Arial"/>
          <w:sz w:val="20"/>
        </w:rPr>
        <w:t xml:space="preserve">both studies require expansion to extend the scale of the testing on the participants and to provide more contextual insights regarding participant motivation. </w:t>
      </w:r>
      <w:r>
        <w:rPr>
          <w:rFonts w:ascii="Arial" w:hAnsi="Arial" w:cs="Arial"/>
          <w:sz w:val="20"/>
        </w:rPr>
        <w:t xml:space="preserve"> </w:t>
      </w:r>
    </w:p>
    <w:p w14:paraId="71EC2E07" w14:textId="77777777" w:rsidR="00A81F0E" w:rsidRDefault="00A81F0E" w:rsidP="00A81F0E">
      <w:pPr>
        <w:pStyle w:val="FreeForm"/>
        <w:rPr>
          <w:rFonts w:ascii="Arial" w:hAnsi="Arial" w:cs="Arial"/>
          <w:lang w:val="en-US"/>
        </w:rPr>
      </w:pPr>
    </w:p>
    <w:p w14:paraId="45D950FA" w14:textId="77777777" w:rsidR="00846E0F" w:rsidRPr="009F187B" w:rsidRDefault="00846E0F" w:rsidP="00A81F0E">
      <w:pPr>
        <w:pStyle w:val="FreeForm"/>
        <w:rPr>
          <w:rFonts w:ascii="Arial" w:hAnsi="Arial" w:cs="Arial"/>
          <w:lang w:val="en-US"/>
        </w:rPr>
      </w:pPr>
    </w:p>
    <w:p w14:paraId="0CAEC8AB" w14:textId="77777777" w:rsidR="00A81F0E" w:rsidRPr="009F187B" w:rsidRDefault="00A81F0E" w:rsidP="00A81F0E">
      <w:pPr>
        <w:pStyle w:val="FreeFormA"/>
        <w:spacing w:line="276" w:lineRule="atLeast"/>
        <w:rPr>
          <w:rFonts w:ascii="Arial" w:hAnsi="Arial" w:cs="Arial"/>
          <w:sz w:val="20"/>
        </w:rPr>
      </w:pPr>
    </w:p>
    <w:p w14:paraId="285500FE" w14:textId="5722FCF6" w:rsidR="00A81F0E" w:rsidRPr="00372C20" w:rsidRDefault="006F15CB" w:rsidP="00A81F0E">
      <w:pPr>
        <w:pStyle w:val="FreeFormA"/>
        <w:spacing w:line="276" w:lineRule="atLeast"/>
        <w:rPr>
          <w:rFonts w:ascii="Arial" w:hAnsi="Arial" w:cs="Arial"/>
          <w:b/>
          <w:sz w:val="20"/>
        </w:rPr>
      </w:pPr>
      <w:r>
        <w:rPr>
          <w:rFonts w:ascii="Arial" w:hAnsi="Arial" w:cs="Arial"/>
          <w:b/>
          <w:sz w:val="20"/>
        </w:rPr>
        <w:t>3</w:t>
      </w:r>
      <w:r w:rsidR="00475786">
        <w:rPr>
          <w:rFonts w:ascii="Arial" w:hAnsi="Arial" w:cs="Arial"/>
          <w:b/>
          <w:sz w:val="20"/>
        </w:rPr>
        <w:t xml:space="preserve"> </w:t>
      </w:r>
      <w:proofErr w:type="gramStart"/>
      <w:r w:rsidR="00475786">
        <w:rPr>
          <w:rFonts w:ascii="Arial" w:hAnsi="Arial" w:cs="Arial"/>
          <w:b/>
          <w:sz w:val="20"/>
        </w:rPr>
        <w:t>COMPREHENSION</w:t>
      </w:r>
      <w:proofErr w:type="gramEnd"/>
      <w:r w:rsidR="00475786">
        <w:rPr>
          <w:rFonts w:ascii="Arial" w:hAnsi="Arial" w:cs="Arial"/>
          <w:b/>
          <w:sz w:val="20"/>
        </w:rPr>
        <w:t xml:space="preserve"> </w:t>
      </w:r>
    </w:p>
    <w:p w14:paraId="6013E4F1" w14:textId="77777777" w:rsidR="00A81F0E" w:rsidRPr="009F187B" w:rsidRDefault="00A81F0E" w:rsidP="00A81F0E">
      <w:pPr>
        <w:pStyle w:val="FreeFormA"/>
        <w:spacing w:line="276" w:lineRule="atLeast"/>
        <w:rPr>
          <w:rFonts w:ascii="Arial" w:hAnsi="Arial" w:cs="Arial"/>
          <w:sz w:val="20"/>
        </w:rPr>
      </w:pPr>
    </w:p>
    <w:p w14:paraId="570A999D" w14:textId="68ACDB49" w:rsidR="00475786" w:rsidRDefault="00A81F0E" w:rsidP="00A81F0E">
      <w:pPr>
        <w:pStyle w:val="FreeFormA"/>
        <w:spacing w:line="276" w:lineRule="atLeast"/>
        <w:rPr>
          <w:rFonts w:ascii="Arial" w:hAnsi="Arial" w:cs="Arial"/>
          <w:sz w:val="20"/>
        </w:rPr>
      </w:pPr>
      <w:r w:rsidRPr="009F187B">
        <w:rPr>
          <w:rFonts w:ascii="Arial" w:hAnsi="Arial" w:cs="Arial"/>
          <w:sz w:val="20"/>
        </w:rPr>
        <w:t xml:space="preserve">Comprehension has been the largest concern of researchers in relation to graph types (Shah &amp; </w:t>
      </w:r>
      <w:proofErr w:type="spellStart"/>
      <w:r w:rsidRPr="009F187B">
        <w:rPr>
          <w:rFonts w:ascii="Arial" w:hAnsi="Arial" w:cs="Arial"/>
          <w:sz w:val="20"/>
        </w:rPr>
        <w:t>Hoeffner</w:t>
      </w:r>
      <w:proofErr w:type="spellEnd"/>
      <w:r w:rsidRPr="009F187B">
        <w:rPr>
          <w:rFonts w:ascii="Arial" w:hAnsi="Arial" w:cs="Arial"/>
          <w:sz w:val="20"/>
        </w:rPr>
        <w:t xml:space="preserve">, 2002). We focus here on reading and interpreting </w:t>
      </w:r>
      <w:proofErr w:type="spellStart"/>
      <w:r w:rsidRPr="009F187B">
        <w:rPr>
          <w:rFonts w:ascii="Arial" w:hAnsi="Arial" w:cs="Arial"/>
          <w:sz w:val="20"/>
        </w:rPr>
        <w:t>infographics</w:t>
      </w:r>
      <w:proofErr w:type="spellEnd"/>
      <w:r w:rsidRPr="009F187B">
        <w:rPr>
          <w:rFonts w:ascii="Arial" w:hAnsi="Arial" w:cs="Arial"/>
          <w:sz w:val="20"/>
        </w:rPr>
        <w:t xml:space="preserve">, as does the bulk of the research, rather than understanding how to construct, commission or </w:t>
      </w:r>
      <w:r w:rsidR="00475786">
        <w:rPr>
          <w:rFonts w:ascii="Arial" w:hAnsi="Arial" w:cs="Arial"/>
          <w:sz w:val="20"/>
        </w:rPr>
        <w:t>select</w:t>
      </w:r>
      <w:r w:rsidRPr="009F187B">
        <w:rPr>
          <w:rFonts w:ascii="Arial" w:hAnsi="Arial" w:cs="Arial"/>
          <w:sz w:val="20"/>
        </w:rPr>
        <w:t xml:space="preserve"> them. </w:t>
      </w:r>
    </w:p>
    <w:p w14:paraId="31DD822A" w14:textId="77777777" w:rsidR="00475786" w:rsidRDefault="00475786" w:rsidP="00A81F0E">
      <w:pPr>
        <w:pStyle w:val="FreeFormA"/>
        <w:spacing w:line="276" w:lineRule="atLeast"/>
        <w:rPr>
          <w:rFonts w:ascii="Arial" w:hAnsi="Arial" w:cs="Arial"/>
          <w:sz w:val="20"/>
        </w:rPr>
      </w:pPr>
    </w:p>
    <w:p w14:paraId="7642D521" w14:textId="56C963E9"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Comprehension is measured in the majority of studies by set tasks where participants answer questions about the content of graph of diverse styl</w:t>
      </w:r>
      <w:r w:rsidR="00475786">
        <w:rPr>
          <w:rFonts w:ascii="Arial" w:hAnsi="Arial" w:cs="Arial"/>
          <w:sz w:val="20"/>
        </w:rPr>
        <w:t>es. In some cases (</w:t>
      </w:r>
      <w:proofErr w:type="spellStart"/>
      <w:r w:rsidR="00475786">
        <w:rPr>
          <w:rFonts w:ascii="Arial" w:hAnsi="Arial" w:cs="Arial"/>
          <w:sz w:val="20"/>
        </w:rPr>
        <w:t>Vanichvasin</w:t>
      </w:r>
      <w:proofErr w:type="spellEnd"/>
      <w:r w:rsidR="00475786">
        <w:rPr>
          <w:rFonts w:ascii="Arial" w:hAnsi="Arial" w:cs="Arial"/>
          <w:sz w:val="20"/>
        </w:rPr>
        <w:t xml:space="preserve">, </w:t>
      </w:r>
      <w:r w:rsidRPr="009F187B">
        <w:rPr>
          <w:rFonts w:ascii="Arial" w:hAnsi="Arial" w:cs="Arial"/>
          <w:sz w:val="20"/>
        </w:rPr>
        <w:t>2013) self-reporting questionn</w:t>
      </w:r>
      <w:r w:rsidR="009A7F85">
        <w:rPr>
          <w:rFonts w:ascii="Arial" w:hAnsi="Arial" w:cs="Arial"/>
          <w:sz w:val="20"/>
        </w:rPr>
        <w:t>aires were used though these, it</w:t>
      </w:r>
      <w:r w:rsidRPr="009F187B">
        <w:rPr>
          <w:rFonts w:ascii="Arial" w:hAnsi="Arial" w:cs="Arial"/>
          <w:sz w:val="20"/>
        </w:rPr>
        <w:t xml:space="preserve"> could be argued</w:t>
      </w:r>
      <w:r w:rsidR="00E02A13">
        <w:rPr>
          <w:rFonts w:ascii="Arial" w:hAnsi="Arial" w:cs="Arial"/>
          <w:sz w:val="20"/>
        </w:rPr>
        <w:t>,</w:t>
      </w:r>
      <w:r w:rsidRPr="009F187B">
        <w:rPr>
          <w:rFonts w:ascii="Arial" w:hAnsi="Arial" w:cs="Arial"/>
          <w:sz w:val="20"/>
        </w:rPr>
        <w:t xml:space="preserve"> are probab</w:t>
      </w:r>
      <w:r w:rsidR="00475786">
        <w:rPr>
          <w:rFonts w:ascii="Arial" w:hAnsi="Arial" w:cs="Arial"/>
          <w:sz w:val="20"/>
        </w:rPr>
        <w:t xml:space="preserve">ly more effective at measuring perception rather than </w:t>
      </w:r>
      <w:r w:rsidRPr="009F187B">
        <w:rPr>
          <w:rFonts w:ascii="Arial" w:hAnsi="Arial" w:cs="Arial"/>
          <w:sz w:val="20"/>
        </w:rPr>
        <w:t xml:space="preserve">performance. </w:t>
      </w:r>
    </w:p>
    <w:p w14:paraId="7CF73C2F" w14:textId="77777777" w:rsidR="00A81F0E" w:rsidRPr="009F187B" w:rsidRDefault="00A81F0E" w:rsidP="00A81F0E">
      <w:pPr>
        <w:pStyle w:val="FreeFormA"/>
        <w:spacing w:line="276" w:lineRule="atLeast"/>
        <w:rPr>
          <w:rFonts w:ascii="Arial" w:hAnsi="Arial" w:cs="Arial"/>
          <w:sz w:val="20"/>
        </w:rPr>
      </w:pPr>
    </w:p>
    <w:p w14:paraId="68E1D52D" w14:textId="7448ABF0"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Comprehension refers to </w:t>
      </w:r>
      <w:r w:rsidR="00475786">
        <w:rPr>
          <w:rFonts w:ascii="Arial" w:hAnsi="Arial" w:cs="Arial"/>
          <w:sz w:val="20"/>
        </w:rPr>
        <w:t>the</w:t>
      </w:r>
      <w:r w:rsidRPr="009F187B">
        <w:rPr>
          <w:rFonts w:ascii="Arial" w:hAnsi="Arial" w:cs="Arial"/>
          <w:sz w:val="20"/>
        </w:rPr>
        <w:t xml:space="preserve"> level of understanding</w:t>
      </w:r>
      <w:r w:rsidR="00475786">
        <w:rPr>
          <w:rFonts w:ascii="Arial" w:hAnsi="Arial" w:cs="Arial"/>
          <w:sz w:val="20"/>
        </w:rPr>
        <w:t xml:space="preserve"> achieved</w:t>
      </w:r>
      <w:r w:rsidRPr="009F187B">
        <w:rPr>
          <w:rFonts w:ascii="Arial" w:hAnsi="Arial" w:cs="Arial"/>
          <w:sz w:val="20"/>
        </w:rPr>
        <w:t xml:space="preserve"> </w:t>
      </w:r>
      <w:r w:rsidR="00475786">
        <w:rPr>
          <w:rFonts w:ascii="Arial" w:hAnsi="Arial" w:cs="Arial"/>
          <w:sz w:val="20"/>
        </w:rPr>
        <w:t>by viewing the graphic</w:t>
      </w:r>
      <w:r w:rsidR="00E02A13">
        <w:rPr>
          <w:rFonts w:ascii="Arial" w:hAnsi="Arial" w:cs="Arial"/>
          <w:sz w:val="20"/>
        </w:rPr>
        <w:t>al information</w:t>
      </w:r>
      <w:r w:rsidR="00475786">
        <w:rPr>
          <w:rFonts w:ascii="Arial" w:hAnsi="Arial" w:cs="Arial"/>
          <w:sz w:val="20"/>
        </w:rPr>
        <w:t>.</w:t>
      </w:r>
      <w:r w:rsidRPr="009F187B">
        <w:rPr>
          <w:rFonts w:ascii="Arial" w:hAnsi="Arial" w:cs="Arial"/>
          <w:sz w:val="20"/>
        </w:rPr>
        <w:t xml:space="preserve"> There are various types of </w:t>
      </w:r>
      <w:r w:rsidR="00475786">
        <w:rPr>
          <w:rFonts w:ascii="Arial" w:hAnsi="Arial" w:cs="Arial"/>
          <w:sz w:val="20"/>
        </w:rPr>
        <w:t>‘</w:t>
      </w:r>
      <w:r w:rsidRPr="009F187B">
        <w:rPr>
          <w:rFonts w:ascii="Arial" w:hAnsi="Arial" w:cs="Arial"/>
          <w:sz w:val="20"/>
        </w:rPr>
        <w:t>question levels</w:t>
      </w:r>
      <w:r w:rsidR="00475786">
        <w:rPr>
          <w:rFonts w:ascii="Arial" w:hAnsi="Arial" w:cs="Arial"/>
          <w:sz w:val="20"/>
        </w:rPr>
        <w:t>’ or comprehension types</w:t>
      </w:r>
      <w:r w:rsidRPr="009F187B">
        <w:rPr>
          <w:rFonts w:ascii="Arial" w:hAnsi="Arial" w:cs="Arial"/>
          <w:sz w:val="20"/>
        </w:rPr>
        <w:t xml:space="preserve"> relevant to visual </w:t>
      </w:r>
      <w:r w:rsidR="00475786">
        <w:rPr>
          <w:rFonts w:ascii="Arial" w:hAnsi="Arial" w:cs="Arial"/>
          <w:sz w:val="20"/>
        </w:rPr>
        <w:t xml:space="preserve">displays of quantitative data. </w:t>
      </w:r>
      <w:proofErr w:type="spellStart"/>
      <w:r w:rsidRPr="009F187B">
        <w:rPr>
          <w:rFonts w:ascii="Arial" w:hAnsi="Arial" w:cs="Arial"/>
          <w:sz w:val="20"/>
        </w:rPr>
        <w:t>Wainer</w:t>
      </w:r>
      <w:proofErr w:type="spellEnd"/>
      <w:r w:rsidRPr="009F187B">
        <w:rPr>
          <w:rFonts w:ascii="Arial" w:hAnsi="Arial" w:cs="Arial"/>
          <w:sz w:val="20"/>
        </w:rPr>
        <w:t xml:space="preserve"> (1992) states that there are 3 levels: elementary (locating data), intermedi</w:t>
      </w:r>
      <w:r w:rsidR="00475786">
        <w:rPr>
          <w:rFonts w:ascii="Arial" w:hAnsi="Arial" w:cs="Arial"/>
          <w:sz w:val="20"/>
        </w:rPr>
        <w:t>ate (identifying relationships) and</w:t>
      </w:r>
      <w:r w:rsidRPr="009F187B">
        <w:rPr>
          <w:rFonts w:ascii="Arial" w:hAnsi="Arial" w:cs="Arial"/>
          <w:sz w:val="20"/>
        </w:rPr>
        <w:t xml:space="preserve"> advanced (</w:t>
      </w:r>
      <w:proofErr w:type="spellStart"/>
      <w:r w:rsidRPr="009F187B">
        <w:rPr>
          <w:rFonts w:ascii="Arial" w:hAnsi="Arial" w:cs="Arial"/>
          <w:sz w:val="20"/>
        </w:rPr>
        <w:t>analysing</w:t>
      </w:r>
      <w:proofErr w:type="spellEnd"/>
      <w:r w:rsidRPr="009F187B">
        <w:rPr>
          <w:rFonts w:ascii="Arial" w:hAnsi="Arial" w:cs="Arial"/>
          <w:sz w:val="20"/>
        </w:rPr>
        <w:t xml:space="preserve"> what it all means). See </w:t>
      </w:r>
      <w:proofErr w:type="spellStart"/>
      <w:r w:rsidRPr="009F187B">
        <w:rPr>
          <w:rFonts w:ascii="Arial" w:hAnsi="Arial" w:cs="Arial"/>
          <w:sz w:val="20"/>
        </w:rPr>
        <w:t>Friel</w:t>
      </w:r>
      <w:proofErr w:type="spellEnd"/>
      <w:r w:rsidRPr="009F187B">
        <w:rPr>
          <w:rFonts w:ascii="Arial" w:hAnsi="Arial" w:cs="Arial"/>
          <w:sz w:val="20"/>
        </w:rPr>
        <w:t xml:space="preserve"> et al (2001) for a more comprehensive discussion about comprehension types. Gal (1998) collapsed the three types of questions to two types: ‘literal-reading questions’ (elementary &amp; advanced) and ‘op</w:t>
      </w:r>
      <w:r w:rsidR="00475786">
        <w:rPr>
          <w:rFonts w:ascii="Arial" w:hAnsi="Arial" w:cs="Arial"/>
          <w:sz w:val="20"/>
        </w:rPr>
        <w:t>inion questions’ that involve</w:t>
      </w:r>
      <w:r w:rsidRPr="009F187B">
        <w:rPr>
          <w:rFonts w:ascii="Arial" w:hAnsi="Arial" w:cs="Arial"/>
          <w:sz w:val="20"/>
        </w:rPr>
        <w:t xml:space="preserve"> reading beyond the data. Gal (1998) acknowledges the challenge of the latter type of question because to make a ‘real’ </w:t>
      </w:r>
      <w:proofErr w:type="spellStart"/>
      <w:r w:rsidRPr="009F187B">
        <w:rPr>
          <w:rFonts w:ascii="Arial" w:hAnsi="Arial" w:cs="Arial"/>
          <w:sz w:val="20"/>
        </w:rPr>
        <w:t>judgement</w:t>
      </w:r>
      <w:proofErr w:type="spellEnd"/>
      <w:r w:rsidRPr="009F187B">
        <w:rPr>
          <w:rFonts w:ascii="Arial" w:hAnsi="Arial" w:cs="Arial"/>
          <w:sz w:val="20"/>
        </w:rPr>
        <w:t xml:space="preserve">, opinions (as well as the facts) are also involved. Gal (1998) also points out that literal-reading questions usually have a ‘right’ or ‘wrong’ answer and thus we can understand why, in the following section, researchers tend to lean towards measuring more elementary tasks </w:t>
      </w:r>
      <w:r w:rsidR="00475786">
        <w:rPr>
          <w:rFonts w:ascii="Arial" w:hAnsi="Arial" w:cs="Arial"/>
          <w:sz w:val="20"/>
        </w:rPr>
        <w:t>given the assumption that is more</w:t>
      </w:r>
      <w:r w:rsidRPr="009F187B">
        <w:rPr>
          <w:rFonts w:ascii="Arial" w:hAnsi="Arial" w:cs="Arial"/>
          <w:sz w:val="20"/>
        </w:rPr>
        <w:t xml:space="preserve"> measurable. </w:t>
      </w:r>
      <w:r w:rsidR="00B751B2">
        <w:rPr>
          <w:rFonts w:ascii="Arial" w:hAnsi="Arial" w:cs="Arial"/>
          <w:sz w:val="20"/>
        </w:rPr>
        <w:t>Hawley et al (1998), like Gal (1998), refer to two types of knowledge that can be measured – verbatim knowledge (locating</w:t>
      </w:r>
      <w:r w:rsidR="001F6D9A">
        <w:rPr>
          <w:rFonts w:ascii="Arial" w:hAnsi="Arial" w:cs="Arial"/>
          <w:sz w:val="20"/>
        </w:rPr>
        <w:t>/reading</w:t>
      </w:r>
      <w:r w:rsidR="00B751B2">
        <w:rPr>
          <w:rFonts w:ascii="Arial" w:hAnsi="Arial" w:cs="Arial"/>
          <w:sz w:val="20"/>
        </w:rPr>
        <w:t xml:space="preserve"> data) and gist knowledge (overall meaning). </w:t>
      </w:r>
      <w:r w:rsidR="00B751B2">
        <w:rPr>
          <w:rFonts w:ascii="Arial" w:hAnsi="Arial" w:cs="Arial"/>
          <w:sz w:val="20"/>
        </w:rPr>
        <w:br/>
      </w:r>
      <w:r w:rsidRPr="009F187B">
        <w:rPr>
          <w:rFonts w:ascii="Arial" w:hAnsi="Arial" w:cs="Arial"/>
          <w:sz w:val="20"/>
        </w:rPr>
        <w:t xml:space="preserve"> </w:t>
      </w:r>
    </w:p>
    <w:p w14:paraId="3ABC1450" w14:textId="3FE50F43"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There is a plethora of </w:t>
      </w:r>
      <w:r w:rsidR="00B751B2">
        <w:rPr>
          <w:rFonts w:ascii="Arial" w:hAnsi="Arial" w:cs="Arial"/>
          <w:sz w:val="20"/>
        </w:rPr>
        <w:t>pre</w:t>
      </w:r>
      <w:r w:rsidR="006F15CB">
        <w:rPr>
          <w:rFonts w:ascii="Arial" w:hAnsi="Arial" w:cs="Arial"/>
          <w:sz w:val="20"/>
        </w:rPr>
        <w:t xml:space="preserve">vious </w:t>
      </w:r>
      <w:r w:rsidRPr="009F187B">
        <w:rPr>
          <w:rFonts w:ascii="Arial" w:hAnsi="Arial" w:cs="Arial"/>
          <w:sz w:val="20"/>
        </w:rPr>
        <w:t xml:space="preserve">work on graph </w:t>
      </w:r>
      <w:proofErr w:type="gramStart"/>
      <w:r w:rsidRPr="009F187B">
        <w:rPr>
          <w:rFonts w:ascii="Arial" w:hAnsi="Arial" w:cs="Arial"/>
          <w:sz w:val="20"/>
        </w:rPr>
        <w:t>comprehension which</w:t>
      </w:r>
      <w:proofErr w:type="gramEnd"/>
      <w:r w:rsidRPr="009F187B">
        <w:rPr>
          <w:rFonts w:ascii="Arial" w:hAnsi="Arial" w:cs="Arial"/>
          <w:sz w:val="20"/>
        </w:rPr>
        <w:t xml:space="preserve"> mostly stems from the discipline of psychology. The work tend</w:t>
      </w:r>
      <w:r w:rsidR="006F15CB">
        <w:rPr>
          <w:rFonts w:ascii="Arial" w:hAnsi="Arial" w:cs="Arial"/>
          <w:sz w:val="20"/>
        </w:rPr>
        <w:t>s to look at familiar formats (</w:t>
      </w:r>
      <w:r w:rsidRPr="009F187B">
        <w:rPr>
          <w:rFonts w:ascii="Arial" w:hAnsi="Arial" w:cs="Arial"/>
          <w:sz w:val="20"/>
        </w:rPr>
        <w:t>bar and line graphs and pie charts</w:t>
      </w:r>
      <w:r w:rsidR="006F15CB">
        <w:rPr>
          <w:rFonts w:ascii="Arial" w:hAnsi="Arial" w:cs="Arial"/>
          <w:sz w:val="20"/>
        </w:rPr>
        <w:t>)</w:t>
      </w:r>
      <w:r w:rsidRPr="009F187B">
        <w:rPr>
          <w:rFonts w:ascii="Arial" w:hAnsi="Arial" w:cs="Arial"/>
          <w:sz w:val="20"/>
        </w:rPr>
        <w:t xml:space="preserve"> rather than newer formats or unusual </w:t>
      </w:r>
      <w:proofErr w:type="spellStart"/>
      <w:r w:rsidRPr="009F187B">
        <w:rPr>
          <w:rFonts w:ascii="Arial" w:hAnsi="Arial" w:cs="Arial"/>
          <w:sz w:val="20"/>
        </w:rPr>
        <w:t>infographic</w:t>
      </w:r>
      <w:proofErr w:type="spellEnd"/>
      <w:r w:rsidRPr="009F187B">
        <w:rPr>
          <w:rFonts w:ascii="Arial" w:hAnsi="Arial" w:cs="Arial"/>
          <w:sz w:val="20"/>
        </w:rPr>
        <w:t xml:space="preserve"> styles. Shah &amp; </w:t>
      </w:r>
      <w:proofErr w:type="spellStart"/>
      <w:r w:rsidRPr="009F187B">
        <w:rPr>
          <w:rFonts w:ascii="Arial" w:hAnsi="Arial" w:cs="Arial"/>
          <w:sz w:val="20"/>
        </w:rPr>
        <w:t>Hoeffner</w:t>
      </w:r>
      <w:proofErr w:type="spellEnd"/>
      <w:r w:rsidRPr="009F187B">
        <w:rPr>
          <w:rFonts w:ascii="Arial" w:hAnsi="Arial" w:cs="Arial"/>
          <w:sz w:val="20"/>
        </w:rPr>
        <w:t xml:space="preserve"> (2002) produced a useful review of graph comprehension with an emphasis on using them for learni</w:t>
      </w:r>
      <w:r w:rsidR="00D55766" w:rsidRPr="009F187B">
        <w:rPr>
          <w:rFonts w:ascii="Arial" w:hAnsi="Arial" w:cs="Arial"/>
          <w:sz w:val="20"/>
        </w:rPr>
        <w:t>ng and instruction. Their work</w:t>
      </w:r>
      <w:r w:rsidR="006F15CB">
        <w:rPr>
          <w:rFonts w:ascii="Arial" w:hAnsi="Arial" w:cs="Arial"/>
          <w:sz w:val="20"/>
        </w:rPr>
        <w:t xml:space="preserve"> has provided an </w:t>
      </w:r>
      <w:r w:rsidRPr="009F187B">
        <w:rPr>
          <w:rFonts w:ascii="Arial" w:hAnsi="Arial" w:cs="Arial"/>
          <w:sz w:val="20"/>
        </w:rPr>
        <w:t xml:space="preserve">underpinning for this section </w:t>
      </w:r>
      <w:r w:rsidR="00CA0EE6">
        <w:rPr>
          <w:rFonts w:ascii="Arial" w:hAnsi="Arial" w:cs="Arial"/>
          <w:sz w:val="20"/>
        </w:rPr>
        <w:t>that</w:t>
      </w:r>
      <w:r w:rsidRPr="009F187B">
        <w:rPr>
          <w:rFonts w:ascii="Arial" w:hAnsi="Arial" w:cs="Arial"/>
          <w:sz w:val="20"/>
        </w:rPr>
        <w:t xml:space="preserve"> also reviews the subsequent 1</w:t>
      </w:r>
      <w:r w:rsidR="006F15CB">
        <w:rPr>
          <w:rFonts w:ascii="Arial" w:hAnsi="Arial" w:cs="Arial"/>
          <w:sz w:val="20"/>
        </w:rPr>
        <w:t>3</w:t>
      </w:r>
      <w:r w:rsidRPr="009F187B">
        <w:rPr>
          <w:rFonts w:ascii="Arial" w:hAnsi="Arial" w:cs="Arial"/>
          <w:sz w:val="20"/>
        </w:rPr>
        <w:t xml:space="preserve"> years. </w:t>
      </w:r>
    </w:p>
    <w:p w14:paraId="196BF482" w14:textId="77777777" w:rsidR="00A81F0E" w:rsidRPr="009F187B" w:rsidRDefault="00A81F0E" w:rsidP="00A81F0E">
      <w:pPr>
        <w:pStyle w:val="FreeFormA"/>
        <w:spacing w:line="276" w:lineRule="atLeast"/>
        <w:rPr>
          <w:rFonts w:ascii="Arial" w:hAnsi="Arial" w:cs="Arial"/>
          <w:sz w:val="20"/>
        </w:rPr>
      </w:pPr>
    </w:p>
    <w:p w14:paraId="5D8FEE6D" w14:textId="006E1BFF" w:rsidR="00A81F0E" w:rsidRPr="00855DB7" w:rsidRDefault="0010082C" w:rsidP="00A81F0E">
      <w:pPr>
        <w:pStyle w:val="FreeFormA"/>
        <w:spacing w:line="276" w:lineRule="atLeast"/>
        <w:rPr>
          <w:rFonts w:ascii="Arial" w:hAnsi="Arial" w:cs="Arial"/>
          <w:b/>
          <w:sz w:val="20"/>
        </w:rPr>
      </w:pPr>
      <w:r>
        <w:rPr>
          <w:rFonts w:ascii="Arial" w:hAnsi="Arial" w:cs="Arial"/>
          <w:b/>
          <w:sz w:val="20"/>
        </w:rPr>
        <w:t xml:space="preserve">3.1 </w:t>
      </w:r>
      <w:r w:rsidR="00A853AA">
        <w:rPr>
          <w:rFonts w:ascii="Arial" w:hAnsi="Arial" w:cs="Arial"/>
          <w:b/>
          <w:sz w:val="20"/>
        </w:rPr>
        <w:t>Locating Data: Accuracy &amp; Speed</w:t>
      </w:r>
    </w:p>
    <w:p w14:paraId="75BAA535" w14:textId="77777777" w:rsidR="00A81F0E" w:rsidRPr="009F187B" w:rsidRDefault="00A81F0E" w:rsidP="00A81F0E">
      <w:pPr>
        <w:pStyle w:val="FreeFormA"/>
        <w:spacing w:line="276" w:lineRule="atLeast"/>
        <w:rPr>
          <w:rFonts w:ascii="Arial" w:hAnsi="Arial" w:cs="Arial"/>
          <w:sz w:val="20"/>
        </w:rPr>
      </w:pPr>
    </w:p>
    <w:p w14:paraId="6540E436" w14:textId="4564941D" w:rsidR="00A81F0E" w:rsidRPr="009F187B" w:rsidRDefault="00A81F0E" w:rsidP="00855DB7">
      <w:pPr>
        <w:pStyle w:val="FreeFormA"/>
        <w:spacing w:line="276" w:lineRule="atLeast"/>
        <w:rPr>
          <w:rFonts w:ascii="Arial" w:hAnsi="Arial" w:cs="Arial"/>
          <w:sz w:val="20"/>
        </w:rPr>
      </w:pPr>
      <w:r w:rsidRPr="009F187B">
        <w:rPr>
          <w:rFonts w:ascii="Arial" w:hAnsi="Arial" w:cs="Arial"/>
          <w:sz w:val="20"/>
        </w:rPr>
        <w:t>Cleveland and McGill (1984) identified a</w:t>
      </w:r>
      <w:r w:rsidR="00E02A13">
        <w:rPr>
          <w:rFonts w:ascii="Arial" w:hAnsi="Arial" w:cs="Arial"/>
          <w:sz w:val="20"/>
        </w:rPr>
        <w:t>n influential</w:t>
      </w:r>
      <w:r w:rsidRPr="009F187B">
        <w:rPr>
          <w:rFonts w:ascii="Arial" w:hAnsi="Arial" w:cs="Arial"/>
          <w:sz w:val="20"/>
        </w:rPr>
        <w:t xml:space="preserve"> set of elementary perceptual tasks that </w:t>
      </w:r>
      <w:r w:rsidR="001F6D9A">
        <w:rPr>
          <w:rFonts w:ascii="Arial" w:hAnsi="Arial" w:cs="Arial"/>
          <w:sz w:val="20"/>
        </w:rPr>
        <w:t>occur</w:t>
      </w:r>
      <w:r w:rsidRPr="009F187B">
        <w:rPr>
          <w:rFonts w:ascii="Arial" w:hAnsi="Arial" w:cs="Arial"/>
          <w:sz w:val="20"/>
        </w:rPr>
        <w:t xml:space="preserve"> when specific information is extracted from graphs. These perceptual tasks </w:t>
      </w:r>
      <w:r w:rsidR="00855DB7">
        <w:rPr>
          <w:rFonts w:ascii="Arial" w:hAnsi="Arial" w:cs="Arial"/>
          <w:sz w:val="20"/>
        </w:rPr>
        <w:t>were then</w:t>
      </w:r>
      <w:r w:rsidRPr="009F187B">
        <w:rPr>
          <w:rFonts w:ascii="Arial" w:hAnsi="Arial" w:cs="Arial"/>
          <w:sz w:val="20"/>
        </w:rPr>
        <w:t xml:space="preserve"> empirically examined </w:t>
      </w:r>
      <w:r w:rsidR="00CA0EE6">
        <w:rPr>
          <w:rFonts w:ascii="Arial" w:hAnsi="Arial" w:cs="Arial"/>
          <w:sz w:val="20"/>
        </w:rPr>
        <w:t xml:space="preserve">by Cleveland and McGill (1984) themselves and </w:t>
      </w:r>
      <w:r w:rsidR="00855DB7">
        <w:rPr>
          <w:rFonts w:ascii="Arial" w:hAnsi="Arial" w:cs="Arial"/>
          <w:sz w:val="20"/>
        </w:rPr>
        <w:t>a number of scholars since. This work</w:t>
      </w:r>
      <w:r w:rsidRPr="009F187B">
        <w:rPr>
          <w:rFonts w:ascii="Arial" w:hAnsi="Arial" w:cs="Arial"/>
          <w:sz w:val="20"/>
        </w:rPr>
        <w:t xml:space="preserve"> resulted in a hierarchical ordering of </w:t>
      </w:r>
      <w:r w:rsidR="00E02A13">
        <w:rPr>
          <w:rFonts w:ascii="Arial" w:hAnsi="Arial" w:cs="Arial"/>
          <w:sz w:val="20"/>
        </w:rPr>
        <w:t>graphical representations</w:t>
      </w:r>
      <w:r w:rsidRPr="009F187B">
        <w:rPr>
          <w:rFonts w:ascii="Arial" w:hAnsi="Arial" w:cs="Arial"/>
          <w:sz w:val="20"/>
        </w:rPr>
        <w:t xml:space="preserve"> based on accuracy of information extraction</w:t>
      </w:r>
      <w:r w:rsidR="00855DB7">
        <w:rPr>
          <w:rFonts w:ascii="Arial" w:hAnsi="Arial" w:cs="Arial"/>
          <w:sz w:val="20"/>
        </w:rPr>
        <w:t xml:space="preserve">. This ranking of </w:t>
      </w:r>
      <w:r w:rsidR="00E02A13">
        <w:rPr>
          <w:rFonts w:ascii="Arial" w:hAnsi="Arial" w:cs="Arial"/>
          <w:sz w:val="20"/>
        </w:rPr>
        <w:t>graphical representations</w:t>
      </w:r>
      <w:r w:rsidR="00855DB7">
        <w:rPr>
          <w:rFonts w:ascii="Arial" w:hAnsi="Arial" w:cs="Arial"/>
          <w:sz w:val="20"/>
        </w:rPr>
        <w:t xml:space="preserve"> is shown below:</w:t>
      </w:r>
    </w:p>
    <w:p w14:paraId="057FE60E" w14:textId="77777777" w:rsidR="00A81F0E" w:rsidRPr="009F187B" w:rsidRDefault="00A81F0E" w:rsidP="00A81F0E">
      <w:pPr>
        <w:pStyle w:val="FreeFormA"/>
        <w:tabs>
          <w:tab w:val="left" w:pos="220"/>
          <w:tab w:val="left" w:pos="720"/>
        </w:tabs>
        <w:spacing w:line="276" w:lineRule="atLeast"/>
        <w:rPr>
          <w:rFonts w:ascii="Arial" w:hAnsi="Arial" w:cs="Arial"/>
          <w:sz w:val="20"/>
        </w:rPr>
      </w:pPr>
      <w:bookmarkStart w:id="1" w:name="GoBack"/>
      <w:bookmarkEnd w:id="1"/>
    </w:p>
    <w:p w14:paraId="78DEE52C" w14:textId="77777777" w:rsidR="00A81F0E" w:rsidRPr="009F187B" w:rsidRDefault="00A81F0E" w:rsidP="00A81F0E">
      <w:pPr>
        <w:pStyle w:val="FreeFormA"/>
        <w:numPr>
          <w:ilvl w:val="0"/>
          <w:numId w:val="2"/>
        </w:numPr>
        <w:tabs>
          <w:tab w:val="clear" w:pos="500"/>
          <w:tab w:val="num" w:pos="720"/>
        </w:tabs>
        <w:spacing w:line="276" w:lineRule="atLeast"/>
        <w:ind w:left="720" w:hanging="500"/>
        <w:rPr>
          <w:rFonts w:ascii="Arial" w:hAnsi="Arial" w:cs="Arial"/>
          <w:sz w:val="20"/>
        </w:rPr>
      </w:pPr>
      <w:r w:rsidRPr="009F187B">
        <w:rPr>
          <w:rFonts w:ascii="Arial" w:hAnsi="Arial" w:cs="Arial"/>
          <w:sz w:val="20"/>
        </w:rPr>
        <w:t>Position along a common scale</w:t>
      </w:r>
    </w:p>
    <w:p w14:paraId="1A0AC717" w14:textId="77777777" w:rsidR="00A81F0E" w:rsidRPr="009F187B" w:rsidRDefault="00A81F0E" w:rsidP="00A81F0E">
      <w:pPr>
        <w:pStyle w:val="FreeFormA"/>
        <w:numPr>
          <w:ilvl w:val="0"/>
          <w:numId w:val="2"/>
        </w:numPr>
        <w:tabs>
          <w:tab w:val="clear" w:pos="500"/>
          <w:tab w:val="num" w:pos="720"/>
        </w:tabs>
        <w:spacing w:line="276" w:lineRule="atLeast"/>
        <w:ind w:left="720" w:hanging="500"/>
        <w:rPr>
          <w:rFonts w:ascii="Arial" w:hAnsi="Arial" w:cs="Arial"/>
          <w:sz w:val="20"/>
        </w:rPr>
      </w:pPr>
      <w:r w:rsidRPr="009F187B">
        <w:rPr>
          <w:rFonts w:ascii="Arial" w:hAnsi="Arial" w:cs="Arial"/>
          <w:sz w:val="20"/>
        </w:rPr>
        <w:t>Position along a non-aligned scale</w:t>
      </w:r>
    </w:p>
    <w:p w14:paraId="2A848BCF" w14:textId="77777777" w:rsidR="00A81F0E" w:rsidRPr="009F187B" w:rsidRDefault="00A81F0E" w:rsidP="00A81F0E">
      <w:pPr>
        <w:pStyle w:val="FreeFormA"/>
        <w:numPr>
          <w:ilvl w:val="0"/>
          <w:numId w:val="2"/>
        </w:numPr>
        <w:tabs>
          <w:tab w:val="clear" w:pos="500"/>
          <w:tab w:val="num" w:pos="720"/>
        </w:tabs>
        <w:spacing w:line="276" w:lineRule="atLeast"/>
        <w:ind w:left="720" w:hanging="500"/>
        <w:rPr>
          <w:rFonts w:ascii="Arial" w:hAnsi="Arial" w:cs="Arial"/>
          <w:sz w:val="20"/>
        </w:rPr>
      </w:pPr>
      <w:r w:rsidRPr="009F187B">
        <w:rPr>
          <w:rFonts w:ascii="Arial" w:hAnsi="Arial" w:cs="Arial"/>
          <w:sz w:val="20"/>
        </w:rPr>
        <w:t>Length, direction, angle</w:t>
      </w:r>
    </w:p>
    <w:p w14:paraId="39F43E7E" w14:textId="77777777" w:rsidR="00A81F0E" w:rsidRPr="009F187B" w:rsidRDefault="00A81F0E" w:rsidP="00A81F0E">
      <w:pPr>
        <w:pStyle w:val="FreeFormA"/>
        <w:numPr>
          <w:ilvl w:val="0"/>
          <w:numId w:val="2"/>
        </w:numPr>
        <w:tabs>
          <w:tab w:val="clear" w:pos="500"/>
          <w:tab w:val="num" w:pos="720"/>
        </w:tabs>
        <w:spacing w:line="276" w:lineRule="atLeast"/>
        <w:ind w:left="720" w:hanging="500"/>
        <w:rPr>
          <w:rFonts w:ascii="Arial" w:hAnsi="Arial" w:cs="Arial"/>
          <w:sz w:val="20"/>
        </w:rPr>
      </w:pPr>
      <w:r w:rsidRPr="009F187B">
        <w:rPr>
          <w:rFonts w:ascii="Arial" w:hAnsi="Arial" w:cs="Arial"/>
          <w:sz w:val="20"/>
        </w:rPr>
        <w:t>Area</w:t>
      </w:r>
    </w:p>
    <w:p w14:paraId="6A0E4DC0" w14:textId="77777777" w:rsidR="00A81F0E" w:rsidRPr="009F187B" w:rsidRDefault="00A81F0E" w:rsidP="00A81F0E">
      <w:pPr>
        <w:pStyle w:val="FreeFormA"/>
        <w:numPr>
          <w:ilvl w:val="0"/>
          <w:numId w:val="2"/>
        </w:numPr>
        <w:tabs>
          <w:tab w:val="clear" w:pos="500"/>
          <w:tab w:val="num" w:pos="720"/>
        </w:tabs>
        <w:spacing w:line="276" w:lineRule="atLeast"/>
        <w:ind w:left="720" w:hanging="500"/>
        <w:rPr>
          <w:rFonts w:ascii="Arial" w:hAnsi="Arial" w:cs="Arial"/>
          <w:sz w:val="20"/>
        </w:rPr>
      </w:pPr>
      <w:r w:rsidRPr="009F187B">
        <w:rPr>
          <w:rFonts w:ascii="Arial" w:hAnsi="Arial" w:cs="Arial"/>
          <w:sz w:val="20"/>
        </w:rPr>
        <w:t>Volume, curvature</w:t>
      </w:r>
    </w:p>
    <w:p w14:paraId="41C9A0C2" w14:textId="77777777" w:rsidR="00A81F0E" w:rsidRPr="009F187B" w:rsidRDefault="00A81F0E" w:rsidP="00A81F0E">
      <w:pPr>
        <w:pStyle w:val="FreeFormA"/>
        <w:numPr>
          <w:ilvl w:val="0"/>
          <w:numId w:val="2"/>
        </w:numPr>
        <w:tabs>
          <w:tab w:val="clear" w:pos="500"/>
          <w:tab w:val="num" w:pos="720"/>
        </w:tabs>
        <w:spacing w:line="276" w:lineRule="atLeast"/>
        <w:ind w:left="720" w:hanging="500"/>
        <w:rPr>
          <w:rFonts w:ascii="Arial" w:hAnsi="Arial" w:cs="Arial"/>
          <w:sz w:val="20"/>
        </w:rPr>
      </w:pPr>
      <w:r w:rsidRPr="009F187B">
        <w:rPr>
          <w:rFonts w:ascii="Arial" w:hAnsi="Arial" w:cs="Arial"/>
          <w:sz w:val="20"/>
        </w:rPr>
        <w:t xml:space="preserve">Shading, </w:t>
      </w:r>
      <w:proofErr w:type="spellStart"/>
      <w:r w:rsidRPr="009F187B">
        <w:rPr>
          <w:rFonts w:ascii="Arial" w:hAnsi="Arial" w:cs="Arial"/>
          <w:sz w:val="20"/>
        </w:rPr>
        <w:t>colour</w:t>
      </w:r>
      <w:proofErr w:type="spellEnd"/>
    </w:p>
    <w:p w14:paraId="6F28FC6E" w14:textId="77777777" w:rsidR="00A81F0E" w:rsidRPr="009F187B" w:rsidRDefault="00A81F0E" w:rsidP="00A81F0E">
      <w:pPr>
        <w:pStyle w:val="FreeFormA"/>
        <w:spacing w:line="276" w:lineRule="atLeast"/>
        <w:rPr>
          <w:rFonts w:ascii="Arial" w:hAnsi="Arial" w:cs="Arial"/>
          <w:sz w:val="20"/>
        </w:rPr>
      </w:pPr>
    </w:p>
    <w:p w14:paraId="1268EC85" w14:textId="4008636F" w:rsidR="00A81F0E" w:rsidRPr="00872733" w:rsidRDefault="001F6D9A" w:rsidP="00A81F0E">
      <w:pPr>
        <w:pStyle w:val="FreeFormA"/>
        <w:spacing w:line="276" w:lineRule="atLeast"/>
        <w:rPr>
          <w:rFonts w:ascii="Arial" w:hAnsi="Arial" w:cs="Arial"/>
          <w:sz w:val="20"/>
        </w:rPr>
      </w:pPr>
      <w:r>
        <w:rPr>
          <w:rFonts w:ascii="Arial" w:hAnsi="Arial" w:cs="Arial"/>
          <w:sz w:val="20"/>
        </w:rPr>
        <w:t xml:space="preserve">According to this ranking viewing the position of a point within a scale (such as a line graph) is more accurate than viewing the area of a shape. </w:t>
      </w:r>
      <w:proofErr w:type="spellStart"/>
      <w:r w:rsidR="00A81F0E" w:rsidRPr="00872733">
        <w:rPr>
          <w:rFonts w:ascii="Arial" w:hAnsi="Arial" w:cs="Arial"/>
          <w:sz w:val="20"/>
        </w:rPr>
        <w:t>Carswell</w:t>
      </w:r>
      <w:proofErr w:type="spellEnd"/>
      <w:r w:rsidR="00A81F0E" w:rsidRPr="00872733">
        <w:rPr>
          <w:rFonts w:ascii="Arial" w:hAnsi="Arial" w:cs="Arial"/>
          <w:sz w:val="20"/>
        </w:rPr>
        <w:t xml:space="preserve"> (1992) </w:t>
      </w:r>
      <w:r>
        <w:rPr>
          <w:rFonts w:ascii="Arial" w:hAnsi="Arial" w:cs="Arial"/>
          <w:sz w:val="20"/>
        </w:rPr>
        <w:t xml:space="preserve">however </w:t>
      </w:r>
      <w:r w:rsidR="00A81F0E" w:rsidRPr="00872733">
        <w:rPr>
          <w:rFonts w:ascii="Arial" w:hAnsi="Arial" w:cs="Arial"/>
          <w:sz w:val="20"/>
        </w:rPr>
        <w:t xml:space="preserve">reviewed </w:t>
      </w:r>
      <w:r w:rsidR="00855DB7" w:rsidRPr="00872733">
        <w:rPr>
          <w:rFonts w:ascii="Arial" w:hAnsi="Arial" w:cs="Arial"/>
          <w:sz w:val="20"/>
        </w:rPr>
        <w:t xml:space="preserve">a further set of </w:t>
      </w:r>
      <w:r w:rsidR="00A81F0E" w:rsidRPr="00872733">
        <w:rPr>
          <w:rFonts w:ascii="Arial" w:hAnsi="Arial" w:cs="Arial"/>
          <w:sz w:val="20"/>
        </w:rPr>
        <w:t>39 experiments</w:t>
      </w:r>
      <w:r w:rsidR="00855DB7" w:rsidRPr="00872733">
        <w:rPr>
          <w:rFonts w:ascii="Arial" w:hAnsi="Arial" w:cs="Arial"/>
          <w:sz w:val="20"/>
        </w:rPr>
        <w:t xml:space="preserve"> that tested</w:t>
      </w:r>
      <w:r w:rsidR="00A81F0E" w:rsidRPr="00872733">
        <w:rPr>
          <w:rFonts w:ascii="Arial" w:hAnsi="Arial" w:cs="Arial"/>
          <w:sz w:val="20"/>
        </w:rPr>
        <w:t xml:space="preserve"> out this hierarchy and found only area and volume were poor performers. </w:t>
      </w:r>
      <w:r w:rsidR="00855DB7" w:rsidRPr="00872733">
        <w:rPr>
          <w:rFonts w:ascii="Arial" w:hAnsi="Arial" w:cs="Arial"/>
          <w:sz w:val="20"/>
        </w:rPr>
        <w:t>Such findings point to the need for clear labeling of data areas, particularly those that involve areas or volume for representing size, the former of which is frequently found within</w:t>
      </w:r>
      <w:r w:rsidR="00E02A13">
        <w:rPr>
          <w:rFonts w:ascii="Arial" w:hAnsi="Arial" w:cs="Arial"/>
          <w:sz w:val="20"/>
        </w:rPr>
        <w:t xml:space="preserve"> contemporary </w:t>
      </w:r>
      <w:r w:rsidR="00855DB7" w:rsidRPr="00872733">
        <w:rPr>
          <w:rFonts w:ascii="Arial" w:hAnsi="Arial" w:cs="Arial"/>
          <w:sz w:val="20"/>
        </w:rPr>
        <w:t xml:space="preserve">on-line </w:t>
      </w:r>
      <w:proofErr w:type="spellStart"/>
      <w:r w:rsidR="00855DB7" w:rsidRPr="00872733">
        <w:rPr>
          <w:rFonts w:ascii="Arial" w:hAnsi="Arial" w:cs="Arial"/>
          <w:sz w:val="20"/>
        </w:rPr>
        <w:t>infographic</w:t>
      </w:r>
      <w:proofErr w:type="spellEnd"/>
      <w:r w:rsidR="00855DB7" w:rsidRPr="00872733">
        <w:rPr>
          <w:rFonts w:ascii="Arial" w:hAnsi="Arial" w:cs="Arial"/>
          <w:sz w:val="20"/>
        </w:rPr>
        <w:t xml:space="preserve"> designs </w:t>
      </w:r>
      <w:r w:rsidR="00A853AA" w:rsidRPr="00872733">
        <w:rPr>
          <w:rFonts w:ascii="Arial" w:hAnsi="Arial" w:cs="Arial"/>
          <w:sz w:val="20"/>
        </w:rPr>
        <w:t>(</w:t>
      </w:r>
      <w:proofErr w:type="spellStart"/>
      <w:r w:rsidR="00A853AA" w:rsidRPr="00872733">
        <w:rPr>
          <w:rFonts w:ascii="Arial" w:hAnsi="Arial" w:cs="Arial"/>
          <w:sz w:val="20"/>
        </w:rPr>
        <w:t>Borkin</w:t>
      </w:r>
      <w:proofErr w:type="spellEnd"/>
      <w:r w:rsidR="00A853AA" w:rsidRPr="00872733">
        <w:rPr>
          <w:rFonts w:ascii="Arial" w:hAnsi="Arial" w:cs="Arial"/>
          <w:sz w:val="20"/>
        </w:rPr>
        <w:t xml:space="preserve"> et al</w:t>
      </w:r>
      <w:r w:rsidR="00B751B2">
        <w:rPr>
          <w:rFonts w:ascii="Arial" w:hAnsi="Arial" w:cs="Arial"/>
          <w:sz w:val="20"/>
        </w:rPr>
        <w:t>, 2013</w:t>
      </w:r>
      <w:r w:rsidR="00A853AA" w:rsidRPr="00872733">
        <w:rPr>
          <w:rFonts w:ascii="Arial" w:hAnsi="Arial" w:cs="Arial"/>
          <w:sz w:val="20"/>
        </w:rPr>
        <w:t>).</w:t>
      </w:r>
    </w:p>
    <w:p w14:paraId="5E4654CD" w14:textId="77777777" w:rsidR="00A81F0E" w:rsidRPr="00872733" w:rsidRDefault="00A81F0E" w:rsidP="00A81F0E">
      <w:pPr>
        <w:pStyle w:val="FreeFormA"/>
        <w:spacing w:line="276" w:lineRule="atLeast"/>
        <w:rPr>
          <w:rFonts w:ascii="Arial" w:hAnsi="Arial" w:cs="Arial"/>
          <w:sz w:val="20"/>
        </w:rPr>
      </w:pPr>
    </w:p>
    <w:p w14:paraId="4A6DE39B" w14:textId="1A16B391" w:rsidR="00A81F0E" w:rsidRPr="00872733" w:rsidRDefault="00A81F0E" w:rsidP="00A004EA">
      <w:pPr>
        <w:pStyle w:val="FreeFormA"/>
        <w:spacing w:line="276" w:lineRule="atLeast"/>
        <w:rPr>
          <w:rFonts w:ascii="Arial" w:hAnsi="Arial" w:cs="Arial"/>
          <w:sz w:val="20"/>
        </w:rPr>
      </w:pPr>
      <w:r w:rsidRPr="00872733">
        <w:rPr>
          <w:rFonts w:ascii="Arial" w:hAnsi="Arial" w:cs="Arial"/>
          <w:color w:val="000066"/>
          <w:sz w:val="20"/>
        </w:rPr>
        <w:t xml:space="preserve">Goldberg and </w:t>
      </w:r>
      <w:proofErr w:type="spellStart"/>
      <w:r w:rsidRPr="00872733">
        <w:rPr>
          <w:rFonts w:ascii="Arial" w:hAnsi="Arial" w:cs="Arial"/>
          <w:color w:val="000066"/>
          <w:sz w:val="20"/>
        </w:rPr>
        <w:t>Kotval</w:t>
      </w:r>
      <w:proofErr w:type="spellEnd"/>
      <w:r w:rsidRPr="00872733">
        <w:rPr>
          <w:rFonts w:ascii="Arial" w:hAnsi="Arial" w:cs="Arial"/>
          <w:color w:val="000066"/>
          <w:sz w:val="20"/>
        </w:rPr>
        <w:t xml:space="preserve"> (1999) </w:t>
      </w:r>
      <w:r w:rsidRPr="00872733">
        <w:rPr>
          <w:rFonts w:ascii="Arial" w:hAnsi="Arial" w:cs="Arial"/>
          <w:sz w:val="20"/>
        </w:rPr>
        <w:t xml:space="preserve">identified a number of eye tracking measures </w:t>
      </w:r>
      <w:r w:rsidR="00A004EA">
        <w:rPr>
          <w:rFonts w:ascii="Arial" w:hAnsi="Arial" w:cs="Arial"/>
          <w:sz w:val="20"/>
        </w:rPr>
        <w:t xml:space="preserve">that can be used for assessing speed not just accuracy of </w:t>
      </w:r>
      <w:r w:rsidR="00A853AA" w:rsidRPr="00872733">
        <w:rPr>
          <w:rFonts w:ascii="Arial" w:hAnsi="Arial" w:cs="Arial"/>
          <w:sz w:val="20"/>
        </w:rPr>
        <w:t xml:space="preserve">comprehension. </w:t>
      </w:r>
      <w:proofErr w:type="gramStart"/>
      <w:r w:rsidR="00A853AA" w:rsidRPr="00872733">
        <w:rPr>
          <w:rFonts w:ascii="Arial" w:hAnsi="Arial" w:cs="Arial"/>
          <w:sz w:val="20"/>
        </w:rPr>
        <w:t>Note how these differ from, say, the repor</w:t>
      </w:r>
      <w:r w:rsidR="00872733" w:rsidRPr="00872733">
        <w:rPr>
          <w:rFonts w:ascii="Arial" w:hAnsi="Arial" w:cs="Arial"/>
          <w:sz w:val="20"/>
        </w:rPr>
        <w:t xml:space="preserve">ted desirability </w:t>
      </w:r>
      <w:r w:rsidR="00A004EA">
        <w:rPr>
          <w:rFonts w:ascii="Arial" w:hAnsi="Arial" w:cs="Arial"/>
          <w:sz w:val="20"/>
        </w:rPr>
        <w:t>of</w:t>
      </w:r>
      <w:r w:rsidR="00872733" w:rsidRPr="00872733">
        <w:rPr>
          <w:rFonts w:ascii="Arial" w:hAnsi="Arial" w:cs="Arial"/>
          <w:sz w:val="20"/>
        </w:rPr>
        <w:t xml:space="preserve"> a longer fixation</w:t>
      </w:r>
      <w:r w:rsidR="00872733">
        <w:rPr>
          <w:rFonts w:ascii="Arial" w:hAnsi="Arial" w:cs="Arial"/>
          <w:sz w:val="20"/>
        </w:rPr>
        <w:t xml:space="preserve"> time in the attention section</w:t>
      </w:r>
      <w:r w:rsidR="00872733" w:rsidRPr="00872733">
        <w:rPr>
          <w:rFonts w:ascii="Arial" w:hAnsi="Arial" w:cs="Arial"/>
          <w:sz w:val="20"/>
        </w:rPr>
        <w:t>.</w:t>
      </w:r>
      <w:proofErr w:type="gramEnd"/>
      <w:r w:rsidR="00872733" w:rsidRPr="00872733">
        <w:rPr>
          <w:rFonts w:ascii="Arial" w:hAnsi="Arial" w:cs="Arial"/>
          <w:sz w:val="20"/>
        </w:rPr>
        <w:t xml:space="preserve"> </w:t>
      </w:r>
      <w:r w:rsidR="00A004EA">
        <w:rPr>
          <w:rFonts w:ascii="Arial" w:hAnsi="Arial" w:cs="Arial"/>
          <w:sz w:val="20"/>
        </w:rPr>
        <w:t xml:space="preserve">According to Goldberg &amp; </w:t>
      </w:r>
      <w:proofErr w:type="spellStart"/>
      <w:r w:rsidR="00A004EA">
        <w:rPr>
          <w:rFonts w:ascii="Arial" w:hAnsi="Arial" w:cs="Arial"/>
          <w:sz w:val="20"/>
        </w:rPr>
        <w:t>Kotval</w:t>
      </w:r>
      <w:proofErr w:type="spellEnd"/>
      <w:r w:rsidR="00A004EA">
        <w:rPr>
          <w:rFonts w:ascii="Arial" w:hAnsi="Arial" w:cs="Arial"/>
          <w:sz w:val="20"/>
        </w:rPr>
        <w:t xml:space="preserve"> (1999) s</w:t>
      </w:r>
      <w:r w:rsidR="00A853AA" w:rsidRPr="00872733">
        <w:rPr>
          <w:rFonts w:ascii="Arial" w:hAnsi="Arial" w:cs="Arial"/>
          <w:sz w:val="20"/>
        </w:rPr>
        <w:t>earch efficiency is based upon the number of eye fixations</w:t>
      </w:r>
      <w:r w:rsidR="00872733">
        <w:rPr>
          <w:rFonts w:ascii="Arial" w:hAnsi="Arial" w:cs="Arial"/>
          <w:sz w:val="20"/>
        </w:rPr>
        <w:t xml:space="preserve"> made during a viewing session</w:t>
      </w:r>
      <w:r w:rsidR="00A853AA" w:rsidRPr="00872733">
        <w:rPr>
          <w:rFonts w:ascii="Arial" w:hAnsi="Arial" w:cs="Arial"/>
          <w:sz w:val="20"/>
        </w:rPr>
        <w:t xml:space="preserve">. A higher number refers to lower search efficiency. </w:t>
      </w:r>
      <w:r w:rsidR="001F6D9A">
        <w:rPr>
          <w:rFonts w:ascii="Arial" w:hAnsi="Arial" w:cs="Arial"/>
          <w:sz w:val="20"/>
        </w:rPr>
        <w:t>According to their study, l</w:t>
      </w:r>
      <w:r w:rsidRPr="00872733">
        <w:rPr>
          <w:rFonts w:ascii="Arial" w:hAnsi="Arial" w:cs="Arial"/>
          <w:sz w:val="20"/>
        </w:rPr>
        <w:t xml:space="preserve">onger fixations </w:t>
      </w:r>
      <w:r w:rsidR="001F6D9A">
        <w:rPr>
          <w:rFonts w:ascii="Arial" w:hAnsi="Arial" w:cs="Arial"/>
          <w:sz w:val="20"/>
        </w:rPr>
        <w:t>signify</w:t>
      </w:r>
      <w:r w:rsidRPr="00872733">
        <w:rPr>
          <w:rFonts w:ascii="Arial" w:hAnsi="Arial" w:cs="Arial"/>
          <w:sz w:val="20"/>
        </w:rPr>
        <w:t xml:space="preserve"> difficulty a</w:t>
      </w:r>
      <w:r w:rsidR="00872733">
        <w:rPr>
          <w:rFonts w:ascii="Arial" w:hAnsi="Arial" w:cs="Arial"/>
          <w:sz w:val="20"/>
        </w:rPr>
        <w:t xml:space="preserve"> </w:t>
      </w:r>
      <w:r w:rsidRPr="00872733">
        <w:rPr>
          <w:rFonts w:ascii="Arial" w:hAnsi="Arial" w:cs="Arial"/>
          <w:sz w:val="20"/>
        </w:rPr>
        <w:t xml:space="preserve">participant has in </w:t>
      </w:r>
      <w:r w:rsidR="00A853AA" w:rsidRPr="00872733">
        <w:rPr>
          <w:rFonts w:ascii="Arial" w:hAnsi="Arial" w:cs="Arial"/>
          <w:sz w:val="20"/>
        </w:rPr>
        <w:t xml:space="preserve">locating and comprehending information. </w:t>
      </w:r>
      <w:r w:rsidR="00A004EA">
        <w:rPr>
          <w:rFonts w:ascii="Arial" w:hAnsi="Arial" w:cs="Arial"/>
          <w:sz w:val="20"/>
        </w:rPr>
        <w:t xml:space="preserve">The </w:t>
      </w:r>
      <w:r w:rsidRPr="00872733">
        <w:rPr>
          <w:rFonts w:ascii="Arial" w:hAnsi="Arial" w:cs="Arial"/>
          <w:sz w:val="20"/>
        </w:rPr>
        <w:t>Scan Path</w:t>
      </w:r>
      <w:r w:rsidR="00A004EA">
        <w:rPr>
          <w:rFonts w:ascii="Arial" w:hAnsi="Arial" w:cs="Arial"/>
          <w:sz w:val="20"/>
        </w:rPr>
        <w:t xml:space="preserve"> refers to </w:t>
      </w:r>
      <w:r w:rsidRPr="00872733">
        <w:rPr>
          <w:rFonts w:ascii="Arial" w:hAnsi="Arial" w:cs="Arial"/>
          <w:sz w:val="20"/>
        </w:rPr>
        <w:t xml:space="preserve">areas of interest, cognitive load, and </w:t>
      </w:r>
      <w:r w:rsidR="00A004EA">
        <w:rPr>
          <w:rFonts w:ascii="Arial" w:hAnsi="Arial" w:cs="Arial"/>
          <w:sz w:val="20"/>
        </w:rPr>
        <w:t>search strategies</w:t>
      </w:r>
      <w:r w:rsidR="001F6D9A">
        <w:rPr>
          <w:rFonts w:ascii="Arial" w:hAnsi="Arial" w:cs="Arial"/>
          <w:sz w:val="20"/>
        </w:rPr>
        <w:t xml:space="preserve"> undertaken</w:t>
      </w:r>
      <w:r w:rsidR="00A004EA">
        <w:rPr>
          <w:rFonts w:ascii="Arial" w:hAnsi="Arial" w:cs="Arial"/>
          <w:sz w:val="20"/>
        </w:rPr>
        <w:t>. A</w:t>
      </w:r>
      <w:r w:rsidR="001F6D9A">
        <w:rPr>
          <w:rFonts w:ascii="Arial" w:hAnsi="Arial" w:cs="Arial"/>
          <w:sz w:val="20"/>
        </w:rPr>
        <w:t>n</w:t>
      </w:r>
      <w:r w:rsidR="00A004EA">
        <w:rPr>
          <w:rFonts w:ascii="Arial" w:hAnsi="Arial" w:cs="Arial"/>
          <w:sz w:val="20"/>
        </w:rPr>
        <w:t xml:space="preserve"> </w:t>
      </w:r>
      <w:r w:rsidR="001F6D9A">
        <w:rPr>
          <w:rFonts w:ascii="Arial" w:hAnsi="Arial" w:cs="Arial"/>
          <w:sz w:val="20"/>
        </w:rPr>
        <w:t>‘</w:t>
      </w:r>
      <w:r w:rsidR="00A004EA">
        <w:rPr>
          <w:rFonts w:ascii="Arial" w:hAnsi="Arial" w:cs="Arial"/>
          <w:sz w:val="20"/>
        </w:rPr>
        <w:t>optimal scan path</w:t>
      </w:r>
      <w:r w:rsidR="001F6D9A">
        <w:rPr>
          <w:rFonts w:ascii="Arial" w:hAnsi="Arial" w:cs="Arial"/>
          <w:sz w:val="20"/>
        </w:rPr>
        <w:t>’</w:t>
      </w:r>
      <w:r w:rsidR="00A004EA">
        <w:rPr>
          <w:rFonts w:ascii="Arial" w:hAnsi="Arial" w:cs="Arial"/>
          <w:sz w:val="20"/>
        </w:rPr>
        <w:t xml:space="preserve"> </w:t>
      </w:r>
      <w:r w:rsidR="001F6D9A">
        <w:rPr>
          <w:rFonts w:ascii="Arial" w:hAnsi="Arial" w:cs="Arial"/>
          <w:sz w:val="20"/>
        </w:rPr>
        <w:t>would ideally be represented as a</w:t>
      </w:r>
      <w:r w:rsidR="00A004EA">
        <w:rPr>
          <w:rFonts w:ascii="Arial" w:hAnsi="Arial" w:cs="Arial"/>
          <w:sz w:val="20"/>
        </w:rPr>
        <w:t xml:space="preserve"> straight line directly to the desired information. The scale path length should be short. This measuring system can prove useful when devising methodologies for assessing efficiencies of processing visual information </w:t>
      </w:r>
      <w:r w:rsidR="00E02A13">
        <w:rPr>
          <w:rFonts w:ascii="Arial" w:hAnsi="Arial" w:cs="Arial"/>
          <w:sz w:val="20"/>
        </w:rPr>
        <w:t>when specific timed tasks are given</w:t>
      </w:r>
      <w:r w:rsidR="00846995">
        <w:rPr>
          <w:rFonts w:ascii="Arial" w:hAnsi="Arial" w:cs="Arial"/>
          <w:sz w:val="20"/>
        </w:rPr>
        <w:t xml:space="preserve">. </w:t>
      </w:r>
    </w:p>
    <w:p w14:paraId="188DF6A4" w14:textId="77777777" w:rsidR="00A81F0E" w:rsidRPr="00872733" w:rsidRDefault="00A81F0E" w:rsidP="00A81F0E">
      <w:pPr>
        <w:rPr>
          <w:rFonts w:ascii="Arial" w:hAnsi="Arial" w:cs="Arial"/>
          <w:sz w:val="20"/>
          <w:szCs w:val="20"/>
        </w:rPr>
      </w:pPr>
    </w:p>
    <w:p w14:paraId="50E8CC89" w14:textId="77777777" w:rsidR="00FF24A5" w:rsidRDefault="00846995" w:rsidP="00A81F0E">
      <w:pPr>
        <w:rPr>
          <w:rFonts w:ascii="Arial" w:hAnsi="Arial" w:cs="Arial"/>
          <w:sz w:val="20"/>
          <w:szCs w:val="20"/>
        </w:rPr>
      </w:pPr>
      <w:r>
        <w:rPr>
          <w:rFonts w:ascii="Arial" w:hAnsi="Arial" w:cs="Arial"/>
          <w:sz w:val="20"/>
          <w:szCs w:val="20"/>
        </w:rPr>
        <w:t xml:space="preserve">By employing methodologies such </w:t>
      </w:r>
      <w:r w:rsidR="0010082C">
        <w:rPr>
          <w:rFonts w:ascii="Arial" w:hAnsi="Arial" w:cs="Arial"/>
          <w:sz w:val="20"/>
          <w:szCs w:val="20"/>
        </w:rPr>
        <w:t>those by</w:t>
      </w:r>
      <w:r>
        <w:rPr>
          <w:rFonts w:ascii="Arial" w:hAnsi="Arial" w:cs="Arial"/>
          <w:sz w:val="20"/>
          <w:szCs w:val="20"/>
        </w:rPr>
        <w:t xml:space="preserve"> Goldberg &amp; </w:t>
      </w:r>
      <w:proofErr w:type="spellStart"/>
      <w:r>
        <w:rPr>
          <w:rFonts w:ascii="Arial" w:hAnsi="Arial" w:cs="Arial"/>
          <w:sz w:val="20"/>
          <w:szCs w:val="20"/>
        </w:rPr>
        <w:t>Kotval</w:t>
      </w:r>
      <w:proofErr w:type="spellEnd"/>
      <w:r w:rsidR="001F6D9A">
        <w:rPr>
          <w:rFonts w:ascii="Arial" w:hAnsi="Arial" w:cs="Arial"/>
          <w:sz w:val="20"/>
          <w:szCs w:val="20"/>
        </w:rPr>
        <w:t xml:space="preserve"> (1999)</w:t>
      </w:r>
      <w:r>
        <w:rPr>
          <w:rFonts w:ascii="Arial" w:hAnsi="Arial" w:cs="Arial"/>
          <w:sz w:val="20"/>
          <w:szCs w:val="20"/>
        </w:rPr>
        <w:t xml:space="preserve">, it is possible to discern the impact of </w:t>
      </w:r>
      <w:r w:rsidR="0010082C">
        <w:rPr>
          <w:rFonts w:ascii="Arial" w:hAnsi="Arial" w:cs="Arial"/>
          <w:sz w:val="20"/>
          <w:szCs w:val="20"/>
        </w:rPr>
        <w:t xml:space="preserve">subtle </w:t>
      </w:r>
      <w:r>
        <w:rPr>
          <w:rFonts w:ascii="Arial" w:hAnsi="Arial" w:cs="Arial"/>
          <w:sz w:val="20"/>
          <w:szCs w:val="20"/>
        </w:rPr>
        <w:t>design decisions</w:t>
      </w:r>
      <w:r w:rsidR="0010082C">
        <w:rPr>
          <w:rFonts w:ascii="Arial" w:hAnsi="Arial" w:cs="Arial"/>
          <w:sz w:val="20"/>
          <w:szCs w:val="20"/>
        </w:rPr>
        <w:t xml:space="preserve"> on comprehension</w:t>
      </w:r>
      <w:r w:rsidR="00E02A13">
        <w:rPr>
          <w:rFonts w:ascii="Arial" w:hAnsi="Arial" w:cs="Arial"/>
          <w:sz w:val="20"/>
          <w:szCs w:val="20"/>
        </w:rPr>
        <w:t xml:space="preserve"> impact</w:t>
      </w:r>
      <w:r>
        <w:rPr>
          <w:rFonts w:ascii="Arial" w:hAnsi="Arial" w:cs="Arial"/>
          <w:sz w:val="20"/>
          <w:szCs w:val="20"/>
        </w:rPr>
        <w:t>. For instance, t</w:t>
      </w:r>
      <w:r w:rsidR="00A81F0E" w:rsidRPr="00872733">
        <w:rPr>
          <w:rFonts w:ascii="Arial" w:hAnsi="Arial" w:cs="Arial"/>
          <w:sz w:val="20"/>
          <w:szCs w:val="20"/>
        </w:rPr>
        <w:t xml:space="preserve">he position of legends of all charts appears to affect the speed with which participants process a graph. </w:t>
      </w:r>
      <w:proofErr w:type="spellStart"/>
      <w:r w:rsidR="00A81F0E" w:rsidRPr="00872733">
        <w:rPr>
          <w:rFonts w:ascii="Arial" w:hAnsi="Arial" w:cs="Arial"/>
          <w:sz w:val="20"/>
          <w:szCs w:val="20"/>
        </w:rPr>
        <w:t>Renshaw</w:t>
      </w:r>
      <w:proofErr w:type="spellEnd"/>
      <w:r w:rsidR="00A81F0E" w:rsidRPr="00872733">
        <w:rPr>
          <w:rFonts w:ascii="Arial" w:hAnsi="Arial" w:cs="Arial"/>
          <w:sz w:val="20"/>
          <w:szCs w:val="20"/>
        </w:rPr>
        <w:t xml:space="preserve"> (2004) showed that by moving the legend to the side</w:t>
      </w:r>
      <w:r w:rsidR="0010082C">
        <w:rPr>
          <w:rFonts w:ascii="Arial" w:hAnsi="Arial" w:cs="Arial"/>
          <w:sz w:val="20"/>
          <w:szCs w:val="20"/>
        </w:rPr>
        <w:t>,</w:t>
      </w:r>
      <w:r w:rsidR="00A81F0E" w:rsidRPr="00872733">
        <w:rPr>
          <w:rFonts w:ascii="Arial" w:hAnsi="Arial" w:cs="Arial"/>
          <w:sz w:val="20"/>
          <w:szCs w:val="20"/>
        </w:rPr>
        <w:t xml:space="preserve"> two areas of fixation were created</w:t>
      </w:r>
      <w:r>
        <w:rPr>
          <w:rFonts w:ascii="Arial" w:hAnsi="Arial" w:cs="Arial"/>
          <w:sz w:val="20"/>
          <w:szCs w:val="20"/>
        </w:rPr>
        <w:t xml:space="preserve"> (and hence a lower search efficiency</w:t>
      </w:r>
      <w:r w:rsidR="00E02A13">
        <w:rPr>
          <w:rFonts w:ascii="Arial" w:hAnsi="Arial" w:cs="Arial"/>
          <w:sz w:val="20"/>
          <w:szCs w:val="20"/>
        </w:rPr>
        <w:t xml:space="preserve"> resulted</w:t>
      </w:r>
      <w:r>
        <w:rPr>
          <w:rFonts w:ascii="Arial" w:hAnsi="Arial" w:cs="Arial"/>
          <w:sz w:val="20"/>
          <w:szCs w:val="20"/>
        </w:rPr>
        <w:t>)</w:t>
      </w:r>
      <w:r w:rsidR="00A81F0E" w:rsidRPr="00872733">
        <w:rPr>
          <w:rFonts w:ascii="Arial" w:hAnsi="Arial" w:cs="Arial"/>
          <w:sz w:val="20"/>
          <w:szCs w:val="20"/>
        </w:rPr>
        <w:t>. Visual clutter (</w:t>
      </w:r>
      <w:proofErr w:type="spellStart"/>
      <w:r>
        <w:rPr>
          <w:rFonts w:ascii="Arial" w:hAnsi="Arial" w:cs="Arial"/>
          <w:sz w:val="20"/>
          <w:szCs w:val="20"/>
        </w:rPr>
        <w:t>Renshaw</w:t>
      </w:r>
      <w:proofErr w:type="spellEnd"/>
      <w:r>
        <w:rPr>
          <w:rFonts w:ascii="Arial" w:hAnsi="Arial" w:cs="Arial"/>
          <w:sz w:val="20"/>
          <w:szCs w:val="20"/>
        </w:rPr>
        <w:t xml:space="preserve">, </w:t>
      </w:r>
      <w:r w:rsidR="00A81F0E" w:rsidRPr="00872733">
        <w:rPr>
          <w:rFonts w:ascii="Arial" w:hAnsi="Arial" w:cs="Arial"/>
          <w:sz w:val="20"/>
          <w:szCs w:val="20"/>
        </w:rPr>
        <w:t xml:space="preserve">2004) also added to fixation time, however the particular example </w:t>
      </w:r>
      <w:r w:rsidR="0010082C">
        <w:rPr>
          <w:rFonts w:ascii="Arial" w:hAnsi="Arial" w:cs="Arial"/>
          <w:sz w:val="20"/>
          <w:szCs w:val="20"/>
        </w:rPr>
        <w:t>chosen</w:t>
      </w:r>
      <w:r w:rsidR="00E02A13">
        <w:rPr>
          <w:rFonts w:ascii="Arial" w:hAnsi="Arial" w:cs="Arial"/>
          <w:sz w:val="20"/>
          <w:szCs w:val="20"/>
        </w:rPr>
        <w:t xml:space="preserve"> in </w:t>
      </w:r>
      <w:proofErr w:type="spellStart"/>
      <w:r w:rsidR="00E02A13">
        <w:rPr>
          <w:rFonts w:ascii="Arial" w:hAnsi="Arial" w:cs="Arial"/>
          <w:sz w:val="20"/>
          <w:szCs w:val="20"/>
        </w:rPr>
        <w:t>Renshaw’s</w:t>
      </w:r>
      <w:proofErr w:type="spellEnd"/>
      <w:r w:rsidR="00E02A13">
        <w:rPr>
          <w:rFonts w:ascii="Arial" w:hAnsi="Arial" w:cs="Arial"/>
          <w:sz w:val="20"/>
          <w:szCs w:val="20"/>
        </w:rPr>
        <w:t xml:space="preserve"> (2004) study</w:t>
      </w:r>
      <w:r w:rsidR="00A81F0E" w:rsidRPr="00872733">
        <w:rPr>
          <w:rFonts w:ascii="Arial" w:hAnsi="Arial" w:cs="Arial"/>
          <w:sz w:val="20"/>
          <w:szCs w:val="20"/>
        </w:rPr>
        <w:t xml:space="preserve"> displayed a</w:t>
      </w:r>
      <w:r w:rsidR="0010082C">
        <w:rPr>
          <w:rFonts w:ascii="Arial" w:hAnsi="Arial" w:cs="Arial"/>
          <w:sz w:val="20"/>
          <w:szCs w:val="20"/>
        </w:rPr>
        <w:t xml:space="preserve"> very</w:t>
      </w:r>
      <w:r w:rsidR="00A81F0E" w:rsidRPr="00872733">
        <w:rPr>
          <w:rFonts w:ascii="Arial" w:hAnsi="Arial" w:cs="Arial"/>
          <w:sz w:val="20"/>
          <w:szCs w:val="20"/>
        </w:rPr>
        <w:t xml:space="preserve"> large number of design flaws that would obviously</w:t>
      </w:r>
      <w:r w:rsidR="0010082C">
        <w:rPr>
          <w:rFonts w:ascii="Arial" w:hAnsi="Arial" w:cs="Arial"/>
          <w:sz w:val="20"/>
          <w:szCs w:val="20"/>
        </w:rPr>
        <w:t xml:space="preserve"> create perceptive difficulties. </w:t>
      </w:r>
      <w:proofErr w:type="gramStart"/>
      <w:r w:rsidR="0010082C">
        <w:rPr>
          <w:rFonts w:ascii="Arial" w:hAnsi="Arial" w:cs="Arial"/>
          <w:sz w:val="20"/>
          <w:szCs w:val="20"/>
        </w:rPr>
        <w:t>Such studies could now be furthered by using more realistic examples for test</w:t>
      </w:r>
      <w:r w:rsidR="00FF24A5">
        <w:rPr>
          <w:rFonts w:ascii="Arial" w:hAnsi="Arial" w:cs="Arial"/>
          <w:sz w:val="20"/>
          <w:szCs w:val="20"/>
        </w:rPr>
        <w:t>ing</w:t>
      </w:r>
      <w:proofErr w:type="gramEnd"/>
      <w:r w:rsidR="00FF24A5">
        <w:rPr>
          <w:rFonts w:ascii="Arial" w:hAnsi="Arial" w:cs="Arial"/>
          <w:sz w:val="20"/>
          <w:szCs w:val="20"/>
        </w:rPr>
        <w:t xml:space="preserve">. </w:t>
      </w:r>
    </w:p>
    <w:p w14:paraId="0325C5D3" w14:textId="77777777" w:rsidR="00FF24A5" w:rsidRDefault="00FF24A5" w:rsidP="00A81F0E">
      <w:pPr>
        <w:rPr>
          <w:rFonts w:ascii="Arial" w:hAnsi="Arial" w:cs="Arial"/>
          <w:sz w:val="20"/>
          <w:szCs w:val="20"/>
        </w:rPr>
      </w:pPr>
    </w:p>
    <w:p w14:paraId="193BB46B" w14:textId="0DFB778B" w:rsidR="00A81F0E" w:rsidRPr="00872733" w:rsidRDefault="00FF24A5" w:rsidP="00A81F0E">
      <w:pPr>
        <w:rPr>
          <w:rFonts w:ascii="Arial" w:hAnsi="Arial" w:cs="Arial"/>
          <w:sz w:val="20"/>
          <w:szCs w:val="20"/>
        </w:rPr>
      </w:pPr>
      <w:r>
        <w:rPr>
          <w:rFonts w:ascii="Arial" w:hAnsi="Arial" w:cs="Arial"/>
          <w:sz w:val="20"/>
        </w:rPr>
        <w:t xml:space="preserve">There is strong evidence to suggest that the visual presentation of data overall aids comprehension.  </w:t>
      </w:r>
      <w:r w:rsidRPr="009F187B">
        <w:rPr>
          <w:rFonts w:ascii="Arial" w:hAnsi="Arial" w:cs="Arial"/>
          <w:sz w:val="20"/>
        </w:rPr>
        <w:t>Garcia-</w:t>
      </w:r>
      <w:proofErr w:type="spellStart"/>
      <w:r w:rsidRPr="009F187B">
        <w:rPr>
          <w:rFonts w:ascii="Arial" w:hAnsi="Arial" w:cs="Arial"/>
          <w:sz w:val="20"/>
        </w:rPr>
        <w:t>Retamero</w:t>
      </w:r>
      <w:proofErr w:type="spellEnd"/>
      <w:r w:rsidRPr="009F187B">
        <w:rPr>
          <w:rFonts w:ascii="Arial" w:hAnsi="Arial" w:cs="Arial"/>
          <w:sz w:val="20"/>
        </w:rPr>
        <w:t xml:space="preserve"> &amp; </w:t>
      </w:r>
      <w:proofErr w:type="spellStart"/>
      <w:r w:rsidRPr="009F187B">
        <w:rPr>
          <w:rFonts w:ascii="Arial" w:hAnsi="Arial" w:cs="Arial"/>
          <w:sz w:val="20"/>
        </w:rPr>
        <w:t>Galesic</w:t>
      </w:r>
      <w:proofErr w:type="spellEnd"/>
      <w:r w:rsidRPr="009F187B">
        <w:rPr>
          <w:rFonts w:ascii="Arial" w:hAnsi="Arial" w:cs="Arial"/>
          <w:sz w:val="20"/>
        </w:rPr>
        <w:t xml:space="preserve">  (2010) in a large scale study with the general public in the US and Germany found large improvements in reading accuracy both when icon arrays and when bar graphs were added to numerical information. Highest increases were achieved when the visual aids depicted the entire population at risk.</w:t>
      </w:r>
    </w:p>
    <w:p w14:paraId="22852140" w14:textId="77777777" w:rsidR="00A81F0E" w:rsidRPr="00872733" w:rsidRDefault="00A81F0E" w:rsidP="00A81F0E">
      <w:pPr>
        <w:pStyle w:val="FreeFormA"/>
        <w:spacing w:line="276" w:lineRule="atLeast"/>
        <w:rPr>
          <w:rFonts w:ascii="Arial" w:hAnsi="Arial" w:cs="Arial"/>
          <w:sz w:val="20"/>
        </w:rPr>
      </w:pPr>
    </w:p>
    <w:p w14:paraId="68594673" w14:textId="04961EA2" w:rsidR="00A81F0E" w:rsidRPr="0010082C" w:rsidRDefault="0010082C" w:rsidP="00A81F0E">
      <w:pPr>
        <w:pStyle w:val="FreeFormA"/>
        <w:spacing w:line="276" w:lineRule="atLeast"/>
        <w:rPr>
          <w:rFonts w:ascii="Arial" w:hAnsi="Arial" w:cs="Arial"/>
          <w:b/>
          <w:sz w:val="20"/>
        </w:rPr>
      </w:pPr>
      <w:r>
        <w:rPr>
          <w:rFonts w:ascii="Arial" w:hAnsi="Arial" w:cs="Arial"/>
          <w:b/>
          <w:sz w:val="20"/>
        </w:rPr>
        <w:t xml:space="preserve">3.2 </w:t>
      </w:r>
      <w:r w:rsidR="00E02A13">
        <w:rPr>
          <w:rFonts w:ascii="Arial" w:hAnsi="Arial" w:cs="Arial"/>
          <w:b/>
          <w:sz w:val="20"/>
        </w:rPr>
        <w:t>Understanding</w:t>
      </w:r>
      <w:r w:rsidRPr="0010082C">
        <w:rPr>
          <w:rFonts w:ascii="Arial" w:hAnsi="Arial" w:cs="Arial"/>
          <w:b/>
          <w:sz w:val="20"/>
        </w:rPr>
        <w:t xml:space="preserve"> Relationships</w:t>
      </w:r>
    </w:p>
    <w:p w14:paraId="668F1203" w14:textId="77777777" w:rsidR="00745704" w:rsidRDefault="00E02A13" w:rsidP="00AE3F3F">
      <w:pPr>
        <w:rPr>
          <w:rFonts w:ascii="Arial" w:hAnsi="Arial" w:cs="Arial"/>
          <w:sz w:val="20"/>
          <w:szCs w:val="20"/>
        </w:rPr>
      </w:pPr>
      <w:r>
        <w:rPr>
          <w:rFonts w:ascii="Arial" w:hAnsi="Arial" w:cs="Arial"/>
          <w:sz w:val="20"/>
          <w:szCs w:val="20"/>
        </w:rPr>
        <w:t xml:space="preserve">A number of studies have examined how design impacts on gist knowledge associated with seeing patterns in data and articulating relationships. </w:t>
      </w:r>
      <w:r w:rsidR="002D56E2" w:rsidRPr="00AE3F3F">
        <w:rPr>
          <w:rFonts w:ascii="Arial" w:hAnsi="Arial" w:cs="Arial"/>
          <w:sz w:val="20"/>
          <w:szCs w:val="20"/>
        </w:rPr>
        <w:t>Bar Graphs have been shown</w:t>
      </w:r>
      <w:r w:rsidR="00B960AD" w:rsidRPr="00AE3F3F">
        <w:rPr>
          <w:rFonts w:ascii="Arial" w:hAnsi="Arial" w:cs="Arial"/>
          <w:sz w:val="20"/>
          <w:szCs w:val="20"/>
        </w:rPr>
        <w:t xml:space="preserve"> </w:t>
      </w:r>
      <w:r w:rsidR="002D56E2" w:rsidRPr="00AE3F3F">
        <w:rPr>
          <w:rFonts w:ascii="Arial" w:hAnsi="Arial" w:cs="Arial"/>
          <w:sz w:val="20"/>
          <w:szCs w:val="20"/>
        </w:rPr>
        <w:t>as effective for discrete comparison where the bars are closely positioned (Shah et al, 1999)</w:t>
      </w:r>
      <w:r w:rsidR="00AE3F3F">
        <w:rPr>
          <w:rFonts w:ascii="Arial" w:hAnsi="Arial" w:cs="Arial"/>
          <w:sz w:val="20"/>
          <w:szCs w:val="20"/>
        </w:rPr>
        <w:t xml:space="preserve">. </w:t>
      </w:r>
      <w:r w:rsidR="00AE3F3F" w:rsidRPr="009F187B">
        <w:rPr>
          <w:rFonts w:ascii="Arial" w:hAnsi="Arial" w:cs="Arial"/>
          <w:sz w:val="20"/>
          <w:szCs w:val="20"/>
        </w:rPr>
        <w:t xml:space="preserve">Divided bar charts should be avoided </w:t>
      </w:r>
      <w:proofErr w:type="gramStart"/>
      <w:r w:rsidR="00AE3F3F">
        <w:rPr>
          <w:rFonts w:ascii="Arial" w:hAnsi="Arial" w:cs="Arial"/>
          <w:sz w:val="20"/>
          <w:szCs w:val="20"/>
        </w:rPr>
        <w:t xml:space="preserve">as they tend to perform less well than simpler formats when </w:t>
      </w:r>
      <w:r w:rsidR="00745704">
        <w:rPr>
          <w:rFonts w:ascii="Arial" w:hAnsi="Arial" w:cs="Arial"/>
          <w:sz w:val="20"/>
          <w:szCs w:val="20"/>
        </w:rPr>
        <w:t>difficult</w:t>
      </w:r>
      <w:r w:rsidR="00AE3F3F">
        <w:rPr>
          <w:rFonts w:ascii="Arial" w:hAnsi="Arial" w:cs="Arial"/>
          <w:sz w:val="20"/>
          <w:szCs w:val="20"/>
        </w:rPr>
        <w:t xml:space="preserve"> questions </w:t>
      </w:r>
      <w:r w:rsidR="00745704">
        <w:rPr>
          <w:rFonts w:ascii="Arial" w:hAnsi="Arial" w:cs="Arial"/>
          <w:sz w:val="20"/>
          <w:szCs w:val="20"/>
        </w:rPr>
        <w:t>were given to participants</w:t>
      </w:r>
      <w:proofErr w:type="gramEnd"/>
      <w:r w:rsidR="00AE3F3F">
        <w:rPr>
          <w:rFonts w:ascii="Arial" w:hAnsi="Arial" w:cs="Arial"/>
          <w:sz w:val="20"/>
          <w:szCs w:val="20"/>
        </w:rPr>
        <w:t xml:space="preserve"> (</w:t>
      </w:r>
      <w:proofErr w:type="spellStart"/>
      <w:r w:rsidR="00AE3F3F" w:rsidRPr="009F187B">
        <w:rPr>
          <w:rFonts w:ascii="Arial" w:hAnsi="Arial" w:cs="Arial"/>
          <w:sz w:val="20"/>
          <w:szCs w:val="20"/>
        </w:rPr>
        <w:t>Schonlau</w:t>
      </w:r>
      <w:proofErr w:type="spellEnd"/>
      <w:r w:rsidR="00AE3F3F">
        <w:rPr>
          <w:rFonts w:ascii="Arial" w:hAnsi="Arial" w:cs="Arial"/>
          <w:sz w:val="20"/>
          <w:szCs w:val="20"/>
        </w:rPr>
        <w:t xml:space="preserve"> &amp; Peters, </w:t>
      </w:r>
      <w:r w:rsidR="00AE3F3F" w:rsidRPr="009F187B">
        <w:rPr>
          <w:rFonts w:ascii="Arial" w:hAnsi="Arial" w:cs="Arial"/>
          <w:sz w:val="20"/>
          <w:szCs w:val="20"/>
        </w:rPr>
        <w:t>2012)</w:t>
      </w:r>
      <w:r w:rsidR="00AE3F3F">
        <w:rPr>
          <w:rFonts w:ascii="Arial" w:hAnsi="Arial" w:cs="Arial"/>
          <w:sz w:val="20"/>
          <w:szCs w:val="20"/>
        </w:rPr>
        <w:t xml:space="preserve">. </w:t>
      </w:r>
    </w:p>
    <w:p w14:paraId="00954FFA" w14:textId="77777777" w:rsidR="00745704" w:rsidRDefault="00745704" w:rsidP="00AE3F3F">
      <w:pPr>
        <w:rPr>
          <w:rFonts w:ascii="Arial" w:hAnsi="Arial" w:cs="Arial"/>
          <w:sz w:val="20"/>
          <w:szCs w:val="20"/>
        </w:rPr>
      </w:pPr>
    </w:p>
    <w:p w14:paraId="3E319EC9" w14:textId="0FED805B" w:rsidR="00A81F0E" w:rsidRPr="00745704" w:rsidRDefault="00AE3F3F" w:rsidP="00745704">
      <w:pPr>
        <w:rPr>
          <w:rFonts w:ascii="Arial" w:hAnsi="Arial" w:cs="Arial"/>
          <w:sz w:val="20"/>
          <w:szCs w:val="20"/>
        </w:rPr>
      </w:pPr>
      <w:r>
        <w:rPr>
          <w:rFonts w:ascii="Arial" w:hAnsi="Arial" w:cs="Arial"/>
          <w:sz w:val="20"/>
          <w:szCs w:val="20"/>
        </w:rPr>
        <w:t>L</w:t>
      </w:r>
      <w:r w:rsidR="00A81F0E" w:rsidRPr="00AE3F3F">
        <w:rPr>
          <w:rFonts w:ascii="Arial" w:hAnsi="Arial" w:cs="Arial"/>
          <w:sz w:val="20"/>
          <w:szCs w:val="20"/>
        </w:rPr>
        <w:t xml:space="preserve">ine graphs </w:t>
      </w:r>
      <w:r w:rsidR="00F87142" w:rsidRPr="00AE3F3F">
        <w:rPr>
          <w:rFonts w:ascii="Arial" w:hAnsi="Arial" w:cs="Arial"/>
          <w:sz w:val="20"/>
          <w:szCs w:val="20"/>
        </w:rPr>
        <w:t>have been shown to be</w:t>
      </w:r>
      <w:r w:rsidR="00A81F0E" w:rsidRPr="00AE3F3F">
        <w:rPr>
          <w:rFonts w:ascii="Arial" w:hAnsi="Arial" w:cs="Arial"/>
          <w:sz w:val="20"/>
          <w:szCs w:val="20"/>
        </w:rPr>
        <w:t xml:space="preserve"> more effective than bar graphs at highlighting </w:t>
      </w:r>
      <w:r>
        <w:rPr>
          <w:rFonts w:ascii="Arial" w:hAnsi="Arial" w:cs="Arial"/>
          <w:sz w:val="20"/>
          <w:szCs w:val="20"/>
        </w:rPr>
        <w:t xml:space="preserve">x-y trends in data over time </w:t>
      </w:r>
      <w:r w:rsidR="00F87142" w:rsidRPr="00AE3F3F">
        <w:rPr>
          <w:rFonts w:ascii="Arial" w:hAnsi="Arial" w:cs="Arial"/>
          <w:sz w:val="20"/>
          <w:szCs w:val="20"/>
        </w:rPr>
        <w:t>(</w:t>
      </w:r>
      <w:proofErr w:type="spellStart"/>
      <w:r w:rsidR="00F87142" w:rsidRPr="00AE3F3F">
        <w:rPr>
          <w:rFonts w:ascii="Arial" w:hAnsi="Arial" w:cs="Arial"/>
          <w:sz w:val="20"/>
          <w:szCs w:val="20"/>
        </w:rPr>
        <w:t>Carswel</w:t>
      </w:r>
      <w:r w:rsidR="00B751B2">
        <w:rPr>
          <w:rFonts w:ascii="Arial" w:hAnsi="Arial" w:cs="Arial"/>
          <w:sz w:val="20"/>
          <w:szCs w:val="20"/>
        </w:rPr>
        <w:t>l</w:t>
      </w:r>
      <w:proofErr w:type="spellEnd"/>
      <w:r w:rsidR="00B751B2">
        <w:rPr>
          <w:rFonts w:ascii="Arial" w:hAnsi="Arial" w:cs="Arial"/>
          <w:sz w:val="20"/>
          <w:szCs w:val="20"/>
        </w:rPr>
        <w:t>, 1992</w:t>
      </w:r>
      <w:r w:rsidR="00F87142" w:rsidRPr="00AE3F3F">
        <w:rPr>
          <w:rFonts w:ascii="Arial" w:hAnsi="Arial" w:cs="Arial"/>
          <w:sz w:val="20"/>
          <w:szCs w:val="20"/>
        </w:rPr>
        <w:t xml:space="preserve">; Shah </w:t>
      </w:r>
      <w:r w:rsidR="00F87142" w:rsidRPr="00AE3F3F">
        <w:rPr>
          <w:rFonts w:ascii="Arial" w:hAnsi="Arial" w:cs="Arial"/>
          <w:i/>
          <w:sz w:val="20"/>
          <w:szCs w:val="20"/>
        </w:rPr>
        <w:t>et al.</w:t>
      </w:r>
      <w:r w:rsidR="00F87142" w:rsidRPr="00AE3F3F">
        <w:rPr>
          <w:rFonts w:ascii="Arial" w:hAnsi="Arial" w:cs="Arial"/>
          <w:sz w:val="20"/>
          <w:szCs w:val="20"/>
        </w:rPr>
        <w:t xml:space="preserve">, 1999; </w:t>
      </w:r>
      <w:proofErr w:type="spellStart"/>
      <w:r w:rsidR="00F87142" w:rsidRPr="00AE3F3F">
        <w:rPr>
          <w:rFonts w:ascii="Arial" w:hAnsi="Arial" w:cs="Arial"/>
          <w:sz w:val="20"/>
          <w:szCs w:val="20"/>
        </w:rPr>
        <w:t>Zacks</w:t>
      </w:r>
      <w:proofErr w:type="spellEnd"/>
      <w:r w:rsidR="00F87142" w:rsidRPr="00AE3F3F">
        <w:rPr>
          <w:rFonts w:ascii="Arial" w:hAnsi="Arial" w:cs="Arial"/>
          <w:sz w:val="20"/>
          <w:szCs w:val="20"/>
        </w:rPr>
        <w:t xml:space="preserve"> and </w:t>
      </w:r>
      <w:proofErr w:type="spellStart"/>
      <w:r w:rsidR="00F87142" w:rsidRPr="00AE3F3F">
        <w:rPr>
          <w:rFonts w:ascii="Arial" w:hAnsi="Arial" w:cs="Arial"/>
          <w:sz w:val="20"/>
          <w:szCs w:val="20"/>
        </w:rPr>
        <w:t>Tversky</w:t>
      </w:r>
      <w:proofErr w:type="spellEnd"/>
      <w:r w:rsidR="00F87142" w:rsidRPr="00AE3F3F">
        <w:rPr>
          <w:rFonts w:ascii="Arial" w:hAnsi="Arial" w:cs="Arial"/>
          <w:sz w:val="20"/>
          <w:szCs w:val="20"/>
        </w:rPr>
        <w:t>, 1999).</w:t>
      </w:r>
      <w:r w:rsidR="00EC6878" w:rsidRPr="00AE3F3F">
        <w:rPr>
          <w:rFonts w:ascii="Arial" w:hAnsi="Arial" w:cs="Arial"/>
          <w:sz w:val="20"/>
          <w:szCs w:val="20"/>
        </w:rPr>
        <w:t xml:space="preserve"> However, line graphs are not as effective</w:t>
      </w:r>
      <w:r w:rsidR="00A81F0E" w:rsidRPr="00AE3F3F">
        <w:rPr>
          <w:rFonts w:ascii="Arial" w:hAnsi="Arial" w:cs="Arial"/>
          <w:sz w:val="20"/>
          <w:szCs w:val="20"/>
        </w:rPr>
        <w:t xml:space="preserve"> for </w:t>
      </w:r>
      <w:r w:rsidR="00EC6878" w:rsidRPr="00AE3F3F">
        <w:rPr>
          <w:rFonts w:ascii="Arial" w:hAnsi="Arial" w:cs="Arial"/>
          <w:sz w:val="20"/>
          <w:szCs w:val="20"/>
        </w:rPr>
        <w:t>displaying multivariate data,</w:t>
      </w:r>
      <w:r w:rsidR="00A81F0E" w:rsidRPr="00AE3F3F">
        <w:rPr>
          <w:rFonts w:ascii="Arial" w:hAnsi="Arial" w:cs="Arial"/>
          <w:sz w:val="20"/>
          <w:szCs w:val="20"/>
        </w:rPr>
        <w:t xml:space="preserve"> as people tend to only read </w:t>
      </w:r>
      <w:r w:rsidR="00B960AD" w:rsidRPr="00AE3F3F">
        <w:rPr>
          <w:rFonts w:ascii="Arial" w:hAnsi="Arial" w:cs="Arial"/>
          <w:sz w:val="20"/>
          <w:szCs w:val="20"/>
        </w:rPr>
        <w:t xml:space="preserve">the </w:t>
      </w:r>
      <w:proofErr w:type="gramStart"/>
      <w:r w:rsidR="00A81F0E" w:rsidRPr="00AE3F3F">
        <w:rPr>
          <w:rFonts w:ascii="Arial" w:hAnsi="Arial" w:cs="Arial"/>
          <w:sz w:val="20"/>
          <w:szCs w:val="20"/>
        </w:rPr>
        <w:t>x axis</w:t>
      </w:r>
      <w:proofErr w:type="gramEnd"/>
      <w:r w:rsidR="00A81F0E" w:rsidRPr="00AE3F3F">
        <w:rPr>
          <w:rFonts w:ascii="Arial" w:hAnsi="Arial" w:cs="Arial"/>
          <w:sz w:val="20"/>
          <w:szCs w:val="20"/>
        </w:rPr>
        <w:t xml:space="preserve"> as the independent variable (Ali &amp; Peebles, 2013). </w:t>
      </w:r>
      <w:proofErr w:type="spellStart"/>
      <w:r w:rsidR="00B960AD" w:rsidRPr="00AE3F3F">
        <w:rPr>
          <w:rFonts w:ascii="Arial" w:hAnsi="Arial" w:cs="Arial"/>
          <w:sz w:val="20"/>
          <w:szCs w:val="20"/>
        </w:rPr>
        <w:t>Gattis</w:t>
      </w:r>
      <w:proofErr w:type="spellEnd"/>
      <w:r>
        <w:rPr>
          <w:rFonts w:ascii="Arial" w:hAnsi="Arial" w:cs="Arial"/>
          <w:sz w:val="20"/>
          <w:szCs w:val="20"/>
        </w:rPr>
        <w:t xml:space="preserve"> &amp; </w:t>
      </w:r>
      <w:proofErr w:type="spellStart"/>
      <w:r>
        <w:rPr>
          <w:rFonts w:ascii="Arial" w:hAnsi="Arial" w:cs="Arial"/>
          <w:sz w:val="20"/>
          <w:szCs w:val="20"/>
        </w:rPr>
        <w:t>Holyoak</w:t>
      </w:r>
      <w:proofErr w:type="spellEnd"/>
      <w:r>
        <w:rPr>
          <w:rFonts w:ascii="Arial" w:hAnsi="Arial" w:cs="Arial"/>
          <w:sz w:val="20"/>
          <w:szCs w:val="20"/>
        </w:rPr>
        <w:t xml:space="preserve"> J</w:t>
      </w:r>
      <w:r w:rsidR="00B960AD" w:rsidRPr="00AE3F3F">
        <w:rPr>
          <w:rFonts w:ascii="Arial" w:hAnsi="Arial" w:cs="Arial"/>
          <w:sz w:val="20"/>
          <w:szCs w:val="20"/>
        </w:rPr>
        <w:t xml:space="preserve"> (1996) usefully demonstrated that results were more accurate in terms of judging relations between two dependent variables where the variable causing the change was placed on the </w:t>
      </w:r>
      <w:proofErr w:type="gramStart"/>
      <w:r w:rsidR="00B960AD" w:rsidRPr="00AE3F3F">
        <w:rPr>
          <w:rFonts w:ascii="Arial" w:hAnsi="Arial" w:cs="Arial"/>
          <w:sz w:val="20"/>
          <w:szCs w:val="20"/>
        </w:rPr>
        <w:t>x axis</w:t>
      </w:r>
      <w:proofErr w:type="gramEnd"/>
      <w:r w:rsidR="00B960AD" w:rsidRPr="00AE3F3F">
        <w:rPr>
          <w:rFonts w:ascii="Arial" w:hAnsi="Arial" w:cs="Arial"/>
          <w:sz w:val="20"/>
          <w:szCs w:val="20"/>
        </w:rPr>
        <w:t xml:space="preserve">. They interestingly discuss how some design decisions </w:t>
      </w:r>
      <w:r w:rsidR="00E02A13">
        <w:rPr>
          <w:rFonts w:ascii="Arial" w:hAnsi="Arial" w:cs="Arial"/>
          <w:sz w:val="20"/>
          <w:szCs w:val="20"/>
        </w:rPr>
        <w:t xml:space="preserve">are sometimes counterintuitive. For instance, </w:t>
      </w:r>
      <w:r w:rsidR="00B960AD" w:rsidRPr="00AE3F3F">
        <w:rPr>
          <w:rFonts w:ascii="Arial" w:hAnsi="Arial" w:cs="Arial"/>
          <w:sz w:val="20"/>
          <w:szCs w:val="20"/>
        </w:rPr>
        <w:t>a designer may be tempted to place altitude on the y-axis, to naturally map its vertical properties. However if the altitude is causing an effect, that relationship is more accurately read when it is placed on the x-axis.</w:t>
      </w:r>
      <w:r w:rsidR="00745704">
        <w:rPr>
          <w:rFonts w:ascii="Arial" w:hAnsi="Arial" w:cs="Arial"/>
          <w:sz w:val="20"/>
          <w:szCs w:val="20"/>
        </w:rPr>
        <w:t xml:space="preserve"> </w:t>
      </w:r>
      <w:r>
        <w:rPr>
          <w:rFonts w:ascii="Arial" w:hAnsi="Arial" w:cs="Arial"/>
          <w:sz w:val="20"/>
        </w:rPr>
        <w:t xml:space="preserve">It has also been </w:t>
      </w:r>
      <w:proofErr w:type="gramStart"/>
      <w:r>
        <w:rPr>
          <w:rFonts w:ascii="Arial" w:hAnsi="Arial" w:cs="Arial"/>
          <w:sz w:val="20"/>
        </w:rPr>
        <w:t>suggested that</w:t>
      </w:r>
      <w:proofErr w:type="gramEnd"/>
      <w:r w:rsidR="00A81F0E" w:rsidRPr="00EC6878">
        <w:rPr>
          <w:rFonts w:ascii="Arial" w:hAnsi="Arial" w:cs="Arial"/>
          <w:sz w:val="20"/>
        </w:rPr>
        <w:t xml:space="preserve"> </w:t>
      </w:r>
      <w:r w:rsidR="00B960AD">
        <w:rPr>
          <w:rFonts w:ascii="Arial" w:hAnsi="Arial" w:cs="Arial"/>
          <w:sz w:val="20"/>
        </w:rPr>
        <w:t>“</w:t>
      </w:r>
      <w:r w:rsidR="00B960AD">
        <w:rPr>
          <w:rFonts w:ascii="Arial" w:hAnsi="Arial" w:cs="Arial"/>
          <w:color w:val="10100F"/>
          <w:sz w:val="20"/>
        </w:rPr>
        <w:t>a large propor</w:t>
      </w:r>
      <w:r w:rsidR="00A81F0E" w:rsidRPr="00EC6878">
        <w:rPr>
          <w:rFonts w:ascii="Arial" w:hAnsi="Arial" w:cs="Arial"/>
          <w:color w:val="10100F"/>
          <w:sz w:val="20"/>
        </w:rPr>
        <w:t>tion of undergraduate students struggle to inter</w:t>
      </w:r>
      <w:r w:rsidR="00A81F0E" w:rsidRPr="00EC6878">
        <w:rPr>
          <w:rFonts w:ascii="Arial" w:hAnsi="Arial" w:cs="Arial"/>
          <w:sz w:val="20"/>
        </w:rPr>
        <w:t>pret line gra</w:t>
      </w:r>
      <w:r w:rsidR="00EC6878">
        <w:rPr>
          <w:rFonts w:ascii="Arial" w:hAnsi="Arial" w:cs="Arial"/>
          <w:sz w:val="20"/>
        </w:rPr>
        <w:t>phs even at an elementary level</w:t>
      </w:r>
      <w:r w:rsidR="00A81F0E" w:rsidRPr="00EC6878">
        <w:rPr>
          <w:rFonts w:ascii="Arial" w:hAnsi="Arial" w:cs="Arial"/>
          <w:sz w:val="20"/>
        </w:rPr>
        <w:t>”</w:t>
      </w:r>
      <w:r w:rsidR="00EC6878">
        <w:rPr>
          <w:rFonts w:ascii="Arial" w:hAnsi="Arial" w:cs="Arial"/>
          <w:sz w:val="20"/>
        </w:rPr>
        <w:t xml:space="preserve"> </w:t>
      </w:r>
      <w:r w:rsidR="00EC6878" w:rsidRPr="00EC6878">
        <w:rPr>
          <w:rFonts w:ascii="Arial" w:hAnsi="Arial" w:cs="Arial"/>
          <w:sz w:val="20"/>
        </w:rPr>
        <w:t>(Ali &amp; Peebles</w:t>
      </w:r>
      <w:r w:rsidR="00EC6878">
        <w:rPr>
          <w:rFonts w:ascii="Arial" w:hAnsi="Arial" w:cs="Arial"/>
          <w:sz w:val="20"/>
        </w:rPr>
        <w:t>,</w:t>
      </w:r>
      <w:r w:rsidR="00EC6878" w:rsidRPr="00EC6878">
        <w:rPr>
          <w:rFonts w:ascii="Arial" w:hAnsi="Arial" w:cs="Arial"/>
          <w:sz w:val="20"/>
        </w:rPr>
        <w:t xml:space="preserve"> 2013, p.202)</w:t>
      </w:r>
      <w:r w:rsidR="00EC6878">
        <w:rPr>
          <w:rFonts w:ascii="Arial" w:hAnsi="Arial" w:cs="Arial"/>
          <w:sz w:val="20"/>
        </w:rPr>
        <w:t xml:space="preserve">. Given these difficulties Ali &amp; Peebles (2013) have suggested using </w:t>
      </w:r>
      <w:proofErr w:type="spellStart"/>
      <w:r w:rsidR="00EC6878">
        <w:rPr>
          <w:rFonts w:ascii="Arial" w:hAnsi="Arial" w:cs="Arial"/>
          <w:sz w:val="20"/>
        </w:rPr>
        <w:t>colour</w:t>
      </w:r>
      <w:proofErr w:type="spellEnd"/>
      <w:r w:rsidR="00EC6878">
        <w:rPr>
          <w:rFonts w:ascii="Arial" w:hAnsi="Arial" w:cs="Arial"/>
          <w:sz w:val="20"/>
        </w:rPr>
        <w:t xml:space="preserve"> coding </w:t>
      </w:r>
      <w:r w:rsidR="00B960AD">
        <w:rPr>
          <w:rFonts w:ascii="Arial" w:hAnsi="Arial" w:cs="Arial"/>
          <w:sz w:val="20"/>
        </w:rPr>
        <w:t xml:space="preserve">within the lines of the graph to aid comprehension. </w:t>
      </w:r>
    </w:p>
    <w:p w14:paraId="34518E41" w14:textId="77777777" w:rsidR="00A81F0E" w:rsidRPr="009F187B" w:rsidRDefault="00A81F0E" w:rsidP="00A81F0E">
      <w:pPr>
        <w:pStyle w:val="FreeFormA"/>
        <w:spacing w:line="276" w:lineRule="atLeast"/>
        <w:rPr>
          <w:rFonts w:ascii="Arial" w:hAnsi="Arial" w:cs="Arial"/>
          <w:sz w:val="20"/>
        </w:rPr>
      </w:pPr>
    </w:p>
    <w:p w14:paraId="003D907A" w14:textId="0018D802" w:rsidR="00A81F0E" w:rsidRPr="009F187B" w:rsidRDefault="00E02A13" w:rsidP="00A81F0E">
      <w:pPr>
        <w:pStyle w:val="FreeFormA"/>
        <w:spacing w:line="276" w:lineRule="atLeast"/>
        <w:rPr>
          <w:rFonts w:ascii="Arial" w:hAnsi="Arial" w:cs="Arial"/>
          <w:sz w:val="20"/>
        </w:rPr>
      </w:pPr>
      <w:r>
        <w:rPr>
          <w:rFonts w:ascii="Arial" w:hAnsi="Arial" w:cs="Arial"/>
          <w:sz w:val="20"/>
        </w:rPr>
        <w:t>The</w:t>
      </w:r>
      <w:r w:rsidR="00A81F0E" w:rsidRPr="009F187B">
        <w:rPr>
          <w:rFonts w:ascii="Arial" w:hAnsi="Arial" w:cs="Arial"/>
          <w:sz w:val="20"/>
        </w:rPr>
        <w:t xml:space="preserve"> design and location of a graph's legend and its spatial relationship to the data area are extremely important in determining a graph's usability (</w:t>
      </w:r>
      <w:proofErr w:type="spellStart"/>
      <w:r w:rsidR="00A81F0E" w:rsidRPr="009F187B">
        <w:rPr>
          <w:rFonts w:ascii="Arial" w:hAnsi="Arial" w:cs="Arial"/>
          <w:sz w:val="20"/>
        </w:rPr>
        <w:t>Renshaw</w:t>
      </w:r>
      <w:proofErr w:type="spellEnd"/>
      <w:r w:rsidR="00A81F0E" w:rsidRPr="009F187B">
        <w:rPr>
          <w:rFonts w:ascii="Arial" w:hAnsi="Arial" w:cs="Arial"/>
          <w:sz w:val="20"/>
        </w:rPr>
        <w:t xml:space="preserve"> 2004). </w:t>
      </w:r>
      <w:r w:rsidR="00A81F0E" w:rsidRPr="009F187B">
        <w:rPr>
          <w:rFonts w:ascii="Arial" w:hAnsi="Arial" w:cs="Arial"/>
          <w:sz w:val="20"/>
          <w:lang w:val="en-GB"/>
        </w:rPr>
        <w:t xml:space="preserve">Carpenter and Shah (1998) concluded that the majority of time spent in graph comprehension involves </w:t>
      </w:r>
      <w:r w:rsidR="00B960AD">
        <w:rPr>
          <w:rFonts w:ascii="Arial" w:hAnsi="Arial" w:cs="Arial"/>
          <w:sz w:val="20"/>
          <w:lang w:val="en-GB"/>
        </w:rPr>
        <w:t>extensive and repeat reading of</w:t>
      </w:r>
      <w:r w:rsidR="00A81F0E" w:rsidRPr="009F187B">
        <w:rPr>
          <w:rFonts w:ascii="Arial" w:hAnsi="Arial" w:cs="Arial"/>
          <w:sz w:val="20"/>
          <w:lang w:val="en-GB"/>
        </w:rPr>
        <w:t xml:space="preserve"> information from the axes and legend </w:t>
      </w:r>
      <w:r w:rsidR="00B960AD">
        <w:rPr>
          <w:rFonts w:ascii="Arial" w:hAnsi="Arial" w:cs="Arial"/>
          <w:sz w:val="20"/>
          <w:lang w:val="en-GB"/>
        </w:rPr>
        <w:t>area</w:t>
      </w:r>
      <w:r w:rsidR="00A81F0E" w:rsidRPr="009F187B">
        <w:rPr>
          <w:rFonts w:ascii="Arial" w:hAnsi="Arial" w:cs="Arial"/>
          <w:sz w:val="20"/>
          <w:lang w:val="en-GB"/>
        </w:rPr>
        <w:t xml:space="preserve"> of the graph and not looking at the </w:t>
      </w:r>
      <w:r w:rsidR="00B960AD">
        <w:rPr>
          <w:rFonts w:ascii="Arial" w:hAnsi="Arial" w:cs="Arial"/>
          <w:sz w:val="20"/>
          <w:lang w:val="en-GB"/>
        </w:rPr>
        <w:t>lines themselves.</w:t>
      </w:r>
      <w:r w:rsidR="00A81F0E" w:rsidRPr="009F187B">
        <w:rPr>
          <w:rFonts w:ascii="Arial" w:hAnsi="Arial" w:cs="Arial"/>
          <w:sz w:val="20"/>
          <w:lang w:val="en-GB"/>
        </w:rPr>
        <w:t xml:space="preserve"> They recommend direct labelling of lines, simple designs and avoiding attempts to represent too many </w:t>
      </w:r>
      <w:r w:rsidR="00B960AD">
        <w:rPr>
          <w:rFonts w:ascii="Arial" w:hAnsi="Arial" w:cs="Arial"/>
          <w:sz w:val="20"/>
          <w:lang w:val="en-GB"/>
        </w:rPr>
        <w:t>variables</w:t>
      </w:r>
      <w:r w:rsidR="00A81F0E" w:rsidRPr="009F187B">
        <w:rPr>
          <w:rFonts w:ascii="Arial" w:hAnsi="Arial" w:cs="Arial"/>
          <w:sz w:val="20"/>
          <w:lang w:val="en-GB"/>
        </w:rPr>
        <w:t xml:space="preserve"> in one graph.</w:t>
      </w:r>
    </w:p>
    <w:p w14:paraId="093A13D6" w14:textId="77777777" w:rsidR="00A81F0E" w:rsidRPr="009F187B" w:rsidRDefault="00A81F0E" w:rsidP="00A81F0E">
      <w:pPr>
        <w:pStyle w:val="FreeFormA"/>
        <w:spacing w:line="276" w:lineRule="atLeast"/>
        <w:rPr>
          <w:rFonts w:ascii="Arial" w:hAnsi="Arial" w:cs="Arial"/>
          <w:sz w:val="20"/>
        </w:rPr>
      </w:pPr>
    </w:p>
    <w:p w14:paraId="1658C669" w14:textId="24BB0D2A" w:rsidR="003923E6" w:rsidRDefault="00727059" w:rsidP="003923E6">
      <w:pPr>
        <w:pStyle w:val="FreeFormA"/>
        <w:rPr>
          <w:rFonts w:ascii="Arial" w:hAnsi="Arial" w:cs="Arial"/>
          <w:sz w:val="20"/>
        </w:rPr>
      </w:pPr>
      <w:r>
        <w:rPr>
          <w:rFonts w:ascii="Arial" w:hAnsi="Arial" w:cs="Arial"/>
          <w:sz w:val="20"/>
        </w:rPr>
        <w:t>B</w:t>
      </w:r>
      <w:r w:rsidR="00AE3F3F" w:rsidRPr="009F187B">
        <w:rPr>
          <w:rFonts w:ascii="Arial" w:hAnsi="Arial" w:cs="Arial"/>
          <w:sz w:val="20"/>
        </w:rPr>
        <w:t>ar charts and line gra</w:t>
      </w:r>
      <w:r w:rsidR="00AE3F3F">
        <w:rPr>
          <w:rFonts w:ascii="Arial" w:hAnsi="Arial" w:cs="Arial"/>
          <w:sz w:val="20"/>
        </w:rPr>
        <w:t xml:space="preserve">phs </w:t>
      </w:r>
      <w:r>
        <w:rPr>
          <w:rFonts w:ascii="Arial" w:hAnsi="Arial" w:cs="Arial"/>
          <w:sz w:val="20"/>
        </w:rPr>
        <w:t>are more effective at</w:t>
      </w:r>
      <w:r w:rsidR="00AE3F3F">
        <w:rPr>
          <w:rFonts w:ascii="Arial" w:hAnsi="Arial" w:cs="Arial"/>
          <w:sz w:val="20"/>
        </w:rPr>
        <w:t xml:space="preserve"> comparing values than pie charts. </w:t>
      </w:r>
      <w:proofErr w:type="gramStart"/>
      <w:r w:rsidR="00AE3F3F">
        <w:rPr>
          <w:rFonts w:ascii="Arial" w:hAnsi="Arial" w:cs="Arial"/>
          <w:sz w:val="20"/>
        </w:rPr>
        <w:t>(</w:t>
      </w:r>
      <w:proofErr w:type="spellStart"/>
      <w:r w:rsidR="00AE3F3F">
        <w:rPr>
          <w:rFonts w:ascii="Arial" w:hAnsi="Arial" w:cs="Arial"/>
          <w:sz w:val="20"/>
        </w:rPr>
        <w:t>Schonlau</w:t>
      </w:r>
      <w:proofErr w:type="spellEnd"/>
      <w:r w:rsidR="00AE3F3F" w:rsidRPr="009F187B">
        <w:rPr>
          <w:rFonts w:ascii="Arial" w:hAnsi="Arial" w:cs="Arial"/>
          <w:sz w:val="20"/>
        </w:rPr>
        <w:t xml:space="preserve"> &amp; Peters</w:t>
      </w:r>
      <w:r w:rsidR="00AE3F3F">
        <w:rPr>
          <w:rFonts w:ascii="Arial" w:hAnsi="Arial" w:cs="Arial"/>
          <w:sz w:val="20"/>
        </w:rPr>
        <w:t xml:space="preserve">, </w:t>
      </w:r>
      <w:r w:rsidR="00AE3F3F" w:rsidRPr="009F187B">
        <w:rPr>
          <w:rFonts w:ascii="Arial" w:hAnsi="Arial" w:cs="Arial"/>
          <w:sz w:val="20"/>
        </w:rPr>
        <w:t>2012)</w:t>
      </w:r>
      <w:r w:rsidR="00AE3F3F">
        <w:rPr>
          <w:rFonts w:ascii="Arial" w:hAnsi="Arial" w:cs="Arial"/>
          <w:sz w:val="20"/>
        </w:rPr>
        <w:t>.</w:t>
      </w:r>
      <w:proofErr w:type="gramEnd"/>
      <w:r w:rsidR="00AE3F3F">
        <w:rPr>
          <w:rFonts w:ascii="Arial" w:hAnsi="Arial" w:cs="Arial"/>
          <w:sz w:val="20"/>
        </w:rPr>
        <w:t xml:space="preserve"> Indeed pie charts, whilst effective for </w:t>
      </w:r>
      <w:r w:rsidR="00A81F0E" w:rsidRPr="009F187B">
        <w:rPr>
          <w:rFonts w:ascii="Arial" w:hAnsi="Arial" w:cs="Arial"/>
          <w:sz w:val="20"/>
        </w:rPr>
        <w:t xml:space="preserve">part/whole </w:t>
      </w:r>
      <w:proofErr w:type="spellStart"/>
      <w:r w:rsidR="00A81F0E" w:rsidRPr="009F187B">
        <w:rPr>
          <w:rFonts w:ascii="Arial" w:hAnsi="Arial" w:cs="Arial"/>
          <w:sz w:val="20"/>
        </w:rPr>
        <w:t>judgements</w:t>
      </w:r>
      <w:proofErr w:type="spellEnd"/>
      <w:r w:rsidR="00A81F0E" w:rsidRPr="009F187B">
        <w:rPr>
          <w:rFonts w:ascii="Arial" w:hAnsi="Arial" w:cs="Arial"/>
          <w:sz w:val="20"/>
        </w:rPr>
        <w:t xml:space="preserve"> </w:t>
      </w:r>
      <w:r w:rsidR="003923E6">
        <w:rPr>
          <w:rFonts w:ascii="Arial" w:hAnsi="Arial" w:cs="Arial"/>
          <w:sz w:val="20"/>
        </w:rPr>
        <w:t>appear less</w:t>
      </w:r>
      <w:r w:rsidR="00A81F0E" w:rsidRPr="009F187B">
        <w:rPr>
          <w:rFonts w:ascii="Arial" w:hAnsi="Arial" w:cs="Arial"/>
          <w:sz w:val="20"/>
        </w:rPr>
        <w:t xml:space="preserve"> accurate </w:t>
      </w:r>
      <w:r w:rsidR="003923E6">
        <w:rPr>
          <w:rFonts w:ascii="Arial" w:hAnsi="Arial" w:cs="Arial"/>
          <w:sz w:val="20"/>
        </w:rPr>
        <w:t xml:space="preserve">in the </w:t>
      </w:r>
      <w:r w:rsidR="00A81F0E" w:rsidRPr="009F187B">
        <w:rPr>
          <w:rFonts w:ascii="Arial" w:hAnsi="Arial" w:cs="Arial"/>
          <w:sz w:val="20"/>
        </w:rPr>
        <w:t>representation of exact numbers</w:t>
      </w:r>
      <w:r w:rsidR="00AE3F3F">
        <w:rPr>
          <w:rFonts w:ascii="Arial" w:hAnsi="Arial" w:cs="Arial"/>
          <w:sz w:val="20"/>
        </w:rPr>
        <w:t xml:space="preserve">. </w:t>
      </w:r>
      <w:r w:rsidR="00A81F0E" w:rsidRPr="009F187B">
        <w:rPr>
          <w:rFonts w:ascii="Arial" w:hAnsi="Arial" w:cs="Arial"/>
          <w:sz w:val="20"/>
        </w:rPr>
        <w:t>In a large sample (</w:t>
      </w:r>
      <w:r w:rsidR="00745704">
        <w:rPr>
          <w:rFonts w:ascii="Arial" w:hAnsi="Arial" w:cs="Arial"/>
          <w:sz w:val="20"/>
        </w:rPr>
        <w:t xml:space="preserve">n. </w:t>
      </w:r>
      <w:r w:rsidR="00A81F0E" w:rsidRPr="009F187B">
        <w:rPr>
          <w:rFonts w:ascii="Arial" w:hAnsi="Arial" w:cs="Arial"/>
          <w:sz w:val="20"/>
        </w:rPr>
        <w:t>2414) test</w:t>
      </w:r>
      <w:r w:rsidR="00745704">
        <w:rPr>
          <w:rFonts w:ascii="Arial" w:hAnsi="Arial" w:cs="Arial"/>
          <w:sz w:val="20"/>
        </w:rPr>
        <w:t>ed</w:t>
      </w:r>
      <w:r w:rsidR="00A81F0E" w:rsidRPr="009F187B">
        <w:rPr>
          <w:rFonts w:ascii="Arial" w:hAnsi="Arial" w:cs="Arial"/>
          <w:sz w:val="20"/>
        </w:rPr>
        <w:t xml:space="preserve"> by Hawley et al (2008) it was found that pie charts performed the least well for accurate verbatim knowledge in comparison with 5 other formats (table, pictograph, bar, sparkplug and clock). However they did perform the best for ‘gist knowledge’ (for both low and high numeracy participants), a finding </w:t>
      </w:r>
      <w:proofErr w:type="gramStart"/>
      <w:r w:rsidR="00A81F0E" w:rsidRPr="009F187B">
        <w:rPr>
          <w:rFonts w:ascii="Arial" w:hAnsi="Arial" w:cs="Arial"/>
          <w:sz w:val="20"/>
        </w:rPr>
        <w:t>which</w:t>
      </w:r>
      <w:proofErr w:type="gramEnd"/>
      <w:r w:rsidR="00A81F0E" w:rsidRPr="009F187B">
        <w:rPr>
          <w:rFonts w:ascii="Arial" w:hAnsi="Arial" w:cs="Arial"/>
          <w:sz w:val="20"/>
        </w:rPr>
        <w:t xml:space="preserve"> shows potential for usage where a broad indication of a trend is needed and where, perhap</w:t>
      </w:r>
      <w:r w:rsidR="00745704">
        <w:rPr>
          <w:rFonts w:ascii="Arial" w:hAnsi="Arial" w:cs="Arial"/>
          <w:sz w:val="20"/>
        </w:rPr>
        <w:t>s pictograms are inappropriate such as</w:t>
      </w:r>
      <w:r w:rsidR="00A81F0E" w:rsidRPr="009F187B">
        <w:rPr>
          <w:rFonts w:ascii="Arial" w:hAnsi="Arial" w:cs="Arial"/>
          <w:sz w:val="20"/>
        </w:rPr>
        <w:t xml:space="preserve"> </w:t>
      </w:r>
      <w:r w:rsidR="00745704">
        <w:rPr>
          <w:rFonts w:ascii="Arial" w:hAnsi="Arial" w:cs="Arial"/>
          <w:sz w:val="20"/>
        </w:rPr>
        <w:t>specialist or professional</w:t>
      </w:r>
      <w:r w:rsidR="00A81F0E" w:rsidRPr="009F187B">
        <w:rPr>
          <w:rFonts w:ascii="Arial" w:hAnsi="Arial" w:cs="Arial"/>
          <w:sz w:val="20"/>
        </w:rPr>
        <w:t xml:space="preserve"> audiences. Returning to Cleveland &amp; McGill’s (198</w:t>
      </w:r>
      <w:r w:rsidR="00AE3F3F">
        <w:rPr>
          <w:rFonts w:ascii="Arial" w:hAnsi="Arial" w:cs="Arial"/>
          <w:sz w:val="20"/>
        </w:rPr>
        <w:t>4</w:t>
      </w:r>
      <w:r w:rsidR="00A81F0E" w:rsidRPr="009F187B">
        <w:rPr>
          <w:rFonts w:ascii="Arial" w:hAnsi="Arial" w:cs="Arial"/>
          <w:sz w:val="20"/>
        </w:rPr>
        <w:t xml:space="preserve">) taxonomy of </w:t>
      </w:r>
      <w:r w:rsidR="0022702D">
        <w:rPr>
          <w:rFonts w:ascii="Arial" w:hAnsi="Arial" w:cs="Arial"/>
          <w:sz w:val="20"/>
        </w:rPr>
        <w:t>visual</w:t>
      </w:r>
      <w:r w:rsidR="00A81F0E" w:rsidRPr="009F187B">
        <w:rPr>
          <w:rFonts w:ascii="Arial" w:hAnsi="Arial" w:cs="Arial"/>
          <w:sz w:val="20"/>
        </w:rPr>
        <w:t xml:space="preserve"> </w:t>
      </w:r>
      <w:r w:rsidR="0022702D">
        <w:rPr>
          <w:rFonts w:ascii="Arial" w:hAnsi="Arial" w:cs="Arial"/>
          <w:sz w:val="20"/>
        </w:rPr>
        <w:t>order, pie charts (that involve</w:t>
      </w:r>
      <w:r w:rsidR="00A81F0E" w:rsidRPr="009F187B">
        <w:rPr>
          <w:rFonts w:ascii="Arial" w:hAnsi="Arial" w:cs="Arial"/>
          <w:sz w:val="20"/>
        </w:rPr>
        <w:t xml:space="preserve"> angular reading) </w:t>
      </w:r>
      <w:r w:rsidR="003923E6">
        <w:rPr>
          <w:rFonts w:ascii="Arial" w:hAnsi="Arial" w:cs="Arial"/>
          <w:sz w:val="20"/>
        </w:rPr>
        <w:t>are rated below, say, graph and line graphs</w:t>
      </w:r>
      <w:r w:rsidR="00A81F0E" w:rsidRPr="009F187B">
        <w:rPr>
          <w:rFonts w:ascii="Arial" w:hAnsi="Arial" w:cs="Arial"/>
          <w:sz w:val="20"/>
        </w:rPr>
        <w:t xml:space="preserve">. </w:t>
      </w:r>
      <w:r w:rsidR="003923E6">
        <w:rPr>
          <w:rFonts w:ascii="Arial" w:hAnsi="Arial" w:cs="Arial"/>
          <w:sz w:val="20"/>
        </w:rPr>
        <w:t>According to Cleveland &amp; McGill (1984) a</w:t>
      </w:r>
      <w:r w:rsidR="00A81F0E" w:rsidRPr="009F187B">
        <w:rPr>
          <w:rFonts w:ascii="Arial" w:hAnsi="Arial" w:cs="Arial"/>
          <w:sz w:val="20"/>
        </w:rPr>
        <w:t>ngle judgments are subject to bias</w:t>
      </w:r>
      <w:r w:rsidR="003923E6">
        <w:rPr>
          <w:rFonts w:ascii="Arial" w:hAnsi="Arial" w:cs="Arial"/>
          <w:sz w:val="20"/>
        </w:rPr>
        <w:t xml:space="preserve"> with the following trend evident – that is</w:t>
      </w:r>
      <w:r w:rsidR="00745704">
        <w:rPr>
          <w:rFonts w:ascii="Arial" w:hAnsi="Arial" w:cs="Arial"/>
          <w:sz w:val="20"/>
        </w:rPr>
        <w:t>,</w:t>
      </w:r>
      <w:r w:rsidR="00A81F0E" w:rsidRPr="009F187B">
        <w:rPr>
          <w:rFonts w:ascii="Arial" w:hAnsi="Arial" w:cs="Arial"/>
          <w:sz w:val="20"/>
        </w:rPr>
        <w:t xml:space="preserve"> acute angles</w:t>
      </w:r>
      <w:r w:rsidR="003923E6">
        <w:rPr>
          <w:rFonts w:ascii="Arial" w:hAnsi="Arial" w:cs="Arial"/>
          <w:sz w:val="20"/>
        </w:rPr>
        <w:t xml:space="preserve"> tend to be</w:t>
      </w:r>
      <w:r w:rsidR="00A81F0E" w:rsidRPr="009F187B">
        <w:rPr>
          <w:rFonts w:ascii="Arial" w:hAnsi="Arial" w:cs="Arial"/>
          <w:sz w:val="20"/>
        </w:rPr>
        <w:t xml:space="preserve"> underestimated </w:t>
      </w:r>
      <w:r w:rsidR="003923E6">
        <w:rPr>
          <w:rFonts w:ascii="Arial" w:hAnsi="Arial" w:cs="Arial"/>
          <w:sz w:val="20"/>
        </w:rPr>
        <w:t>whereas</w:t>
      </w:r>
      <w:r w:rsidR="00A81F0E" w:rsidRPr="009F187B">
        <w:rPr>
          <w:rFonts w:ascii="Arial" w:hAnsi="Arial" w:cs="Arial"/>
          <w:sz w:val="20"/>
        </w:rPr>
        <w:t xml:space="preserve"> obtuse angles </w:t>
      </w:r>
      <w:r w:rsidR="003923E6">
        <w:rPr>
          <w:rFonts w:ascii="Arial" w:hAnsi="Arial" w:cs="Arial"/>
          <w:sz w:val="20"/>
        </w:rPr>
        <w:t>are subject to overestimation</w:t>
      </w:r>
      <w:r w:rsidR="00A81F0E" w:rsidRPr="009F187B">
        <w:rPr>
          <w:rFonts w:ascii="Arial" w:hAnsi="Arial" w:cs="Arial"/>
          <w:sz w:val="20"/>
        </w:rPr>
        <w:t xml:space="preserve">. </w:t>
      </w:r>
      <w:r w:rsidR="00C02C19">
        <w:rPr>
          <w:rFonts w:ascii="Arial" w:hAnsi="Arial" w:cs="Arial"/>
          <w:sz w:val="20"/>
        </w:rPr>
        <w:t>Again, clear labeling of data values should accompany pie charts within close proximity to the data areas.</w:t>
      </w:r>
    </w:p>
    <w:p w14:paraId="79883E35" w14:textId="77777777" w:rsidR="00A81F0E" w:rsidRPr="009F187B" w:rsidRDefault="00A81F0E" w:rsidP="00A81F0E">
      <w:pPr>
        <w:pStyle w:val="FreeFormA"/>
        <w:tabs>
          <w:tab w:val="left" w:pos="220"/>
          <w:tab w:val="left" w:pos="720"/>
        </w:tabs>
        <w:spacing w:line="276" w:lineRule="atLeast"/>
        <w:rPr>
          <w:rFonts w:ascii="Arial" w:hAnsi="Arial" w:cs="Arial"/>
          <w:sz w:val="20"/>
        </w:rPr>
      </w:pPr>
    </w:p>
    <w:p w14:paraId="76281EFE" w14:textId="1D968F3D" w:rsidR="00524EBD" w:rsidRPr="009F187B" w:rsidRDefault="00C02C19" w:rsidP="00524EBD">
      <w:pPr>
        <w:pStyle w:val="FreeFormA"/>
        <w:tabs>
          <w:tab w:val="left" w:pos="220"/>
          <w:tab w:val="left" w:pos="720"/>
        </w:tabs>
        <w:spacing w:line="276" w:lineRule="atLeast"/>
        <w:rPr>
          <w:rFonts w:ascii="Arial" w:hAnsi="Arial" w:cs="Arial"/>
          <w:sz w:val="20"/>
        </w:rPr>
      </w:pPr>
      <w:r>
        <w:rPr>
          <w:rFonts w:ascii="Arial" w:hAnsi="Arial" w:cs="Arial"/>
          <w:sz w:val="20"/>
        </w:rPr>
        <w:t xml:space="preserve">The </w:t>
      </w:r>
      <w:r w:rsidR="00F7226F">
        <w:rPr>
          <w:rFonts w:ascii="Arial" w:hAnsi="Arial" w:cs="Arial"/>
          <w:sz w:val="20"/>
        </w:rPr>
        <w:t>comprehension</w:t>
      </w:r>
      <w:r>
        <w:rPr>
          <w:rFonts w:ascii="Arial" w:hAnsi="Arial" w:cs="Arial"/>
          <w:sz w:val="20"/>
        </w:rPr>
        <w:t xml:space="preserve"> of pictographs (icon-based representation</w:t>
      </w:r>
      <w:r w:rsidR="00F7226F">
        <w:rPr>
          <w:rFonts w:ascii="Arial" w:hAnsi="Arial" w:cs="Arial"/>
          <w:sz w:val="20"/>
        </w:rPr>
        <w:t>s</w:t>
      </w:r>
      <w:r>
        <w:rPr>
          <w:rFonts w:ascii="Arial" w:hAnsi="Arial" w:cs="Arial"/>
          <w:sz w:val="20"/>
        </w:rPr>
        <w:t xml:space="preserve"> of, say, quantities of men and women) is also an area of research, particularly in the area of risk communication</w:t>
      </w:r>
      <w:r w:rsidR="00524EBD">
        <w:rPr>
          <w:rFonts w:ascii="Arial" w:hAnsi="Arial" w:cs="Arial"/>
          <w:sz w:val="20"/>
        </w:rPr>
        <w:t xml:space="preserve"> and the comprehension of proportional relationships</w:t>
      </w:r>
      <w:r>
        <w:rPr>
          <w:rFonts w:ascii="Arial" w:hAnsi="Arial" w:cs="Arial"/>
          <w:sz w:val="20"/>
        </w:rPr>
        <w:t xml:space="preserve"> (Paling, 2003)</w:t>
      </w:r>
      <w:r w:rsidR="00727059">
        <w:rPr>
          <w:rFonts w:ascii="Arial" w:hAnsi="Arial" w:cs="Arial"/>
          <w:sz w:val="20"/>
        </w:rPr>
        <w:t>.</w:t>
      </w:r>
      <w:r>
        <w:rPr>
          <w:rFonts w:ascii="Arial" w:hAnsi="Arial" w:cs="Arial"/>
          <w:sz w:val="20"/>
        </w:rPr>
        <w:t xml:space="preserve"> </w:t>
      </w:r>
      <w:r w:rsidR="00A81F0E" w:rsidRPr="009F187B">
        <w:rPr>
          <w:rFonts w:ascii="Arial" w:hAnsi="Arial" w:cs="Arial"/>
          <w:sz w:val="20"/>
        </w:rPr>
        <w:t>Hawley et al (1998) found, in terms of risk communic</w:t>
      </w:r>
      <w:r w:rsidR="003923E6">
        <w:rPr>
          <w:rFonts w:ascii="Arial" w:hAnsi="Arial" w:cs="Arial"/>
          <w:sz w:val="20"/>
        </w:rPr>
        <w:t xml:space="preserve">ation, that </w:t>
      </w:r>
      <w:r w:rsidR="00A81F0E" w:rsidRPr="009F187B">
        <w:rPr>
          <w:rFonts w:ascii="Arial" w:hAnsi="Arial" w:cs="Arial"/>
          <w:sz w:val="20"/>
        </w:rPr>
        <w:t xml:space="preserve">a pictograph may be a particularly </w:t>
      </w:r>
      <w:r w:rsidR="003923E6">
        <w:rPr>
          <w:rFonts w:ascii="Arial" w:hAnsi="Arial" w:cs="Arial"/>
          <w:sz w:val="20"/>
        </w:rPr>
        <w:t xml:space="preserve">effective </w:t>
      </w:r>
      <w:r w:rsidR="00A81F0E" w:rsidRPr="009F187B">
        <w:rPr>
          <w:rFonts w:ascii="Arial" w:hAnsi="Arial" w:cs="Arial"/>
          <w:sz w:val="20"/>
        </w:rPr>
        <w:t>option since it was consistently associated with achieving adequate levels of both verbatim and gist knowledge across numeracy levels</w:t>
      </w:r>
      <w:r w:rsidR="00F7226F">
        <w:rPr>
          <w:rFonts w:ascii="Arial" w:hAnsi="Arial" w:cs="Arial"/>
          <w:sz w:val="20"/>
        </w:rPr>
        <w:t>. V</w:t>
      </w:r>
      <w:r w:rsidR="00727059">
        <w:rPr>
          <w:rFonts w:ascii="Arial" w:hAnsi="Arial" w:cs="Arial"/>
          <w:sz w:val="20"/>
        </w:rPr>
        <w:t>iewers</w:t>
      </w:r>
      <w:r w:rsidR="00524EBD" w:rsidRPr="009F187B">
        <w:rPr>
          <w:rFonts w:ascii="Arial" w:hAnsi="Arial" w:cs="Arial"/>
          <w:sz w:val="20"/>
        </w:rPr>
        <w:t xml:space="preserve"> can</w:t>
      </w:r>
      <w:r w:rsidR="00F7226F">
        <w:rPr>
          <w:rFonts w:ascii="Arial" w:hAnsi="Arial" w:cs="Arial"/>
          <w:sz w:val="20"/>
        </w:rPr>
        <w:t xml:space="preserve"> also</w:t>
      </w:r>
      <w:r w:rsidR="00524EBD" w:rsidRPr="009F187B">
        <w:rPr>
          <w:rFonts w:ascii="Arial" w:hAnsi="Arial" w:cs="Arial"/>
          <w:sz w:val="20"/>
        </w:rPr>
        <w:t xml:space="preserve"> recognize proportions fairly successfully with part-to-whole sequential icon arrays</w:t>
      </w:r>
      <w:r w:rsidR="00F7226F">
        <w:rPr>
          <w:rFonts w:ascii="Arial" w:hAnsi="Arial" w:cs="Arial"/>
          <w:sz w:val="20"/>
        </w:rPr>
        <w:t xml:space="preserve"> (such as blocks of men and women icons)</w:t>
      </w:r>
      <w:r w:rsidR="00524EBD" w:rsidRPr="009F187B">
        <w:rPr>
          <w:rFonts w:ascii="Arial" w:hAnsi="Arial" w:cs="Arial"/>
          <w:sz w:val="20"/>
        </w:rPr>
        <w:t xml:space="preserve">. By contrast, proportions are difficult to assess </w:t>
      </w:r>
      <w:r w:rsidR="00F7226F">
        <w:rPr>
          <w:rFonts w:ascii="Arial" w:hAnsi="Arial" w:cs="Arial"/>
          <w:sz w:val="20"/>
        </w:rPr>
        <w:t>when</w:t>
      </w:r>
      <w:r w:rsidR="00524EBD" w:rsidRPr="009F187B">
        <w:rPr>
          <w:rFonts w:ascii="Arial" w:hAnsi="Arial" w:cs="Arial"/>
          <w:sz w:val="20"/>
        </w:rPr>
        <w:t xml:space="preserve"> icon arrays </w:t>
      </w:r>
      <w:r w:rsidR="00F7226F">
        <w:rPr>
          <w:rFonts w:ascii="Arial" w:hAnsi="Arial" w:cs="Arial"/>
          <w:sz w:val="20"/>
        </w:rPr>
        <w:t xml:space="preserve">are randomly arranged </w:t>
      </w:r>
      <w:r w:rsidR="00524EBD" w:rsidRPr="009F187B">
        <w:rPr>
          <w:rFonts w:ascii="Arial" w:hAnsi="Arial" w:cs="Arial"/>
          <w:sz w:val="20"/>
        </w:rPr>
        <w:t xml:space="preserve">and </w:t>
      </w:r>
      <w:r w:rsidR="00727059">
        <w:rPr>
          <w:rFonts w:ascii="Arial" w:hAnsi="Arial" w:cs="Arial"/>
          <w:sz w:val="20"/>
        </w:rPr>
        <w:t>also when the icons are purposefully mixed</w:t>
      </w:r>
      <w:r w:rsidR="00524EBD" w:rsidRPr="009F187B">
        <w:rPr>
          <w:rFonts w:ascii="Arial" w:hAnsi="Arial" w:cs="Arial"/>
          <w:sz w:val="20"/>
        </w:rPr>
        <w:t>. (</w:t>
      </w:r>
      <w:proofErr w:type="spellStart"/>
      <w:r w:rsidR="00524EBD" w:rsidRPr="009F187B">
        <w:rPr>
          <w:rFonts w:ascii="Arial" w:hAnsi="Arial" w:cs="Arial"/>
          <w:sz w:val="20"/>
        </w:rPr>
        <w:t>Ancker</w:t>
      </w:r>
      <w:proofErr w:type="spellEnd"/>
      <w:r w:rsidR="00524EBD" w:rsidRPr="009F187B">
        <w:rPr>
          <w:rFonts w:ascii="Arial" w:hAnsi="Arial" w:cs="Arial"/>
          <w:sz w:val="20"/>
        </w:rPr>
        <w:t>, 2006; Few 2013)</w:t>
      </w:r>
    </w:p>
    <w:p w14:paraId="7C39F439" w14:textId="77777777" w:rsidR="00524EBD" w:rsidRDefault="00524EBD" w:rsidP="00524EBD">
      <w:pPr>
        <w:pStyle w:val="FreeFormA"/>
        <w:tabs>
          <w:tab w:val="left" w:pos="220"/>
          <w:tab w:val="left" w:pos="720"/>
        </w:tabs>
        <w:spacing w:line="276" w:lineRule="atLeast"/>
        <w:rPr>
          <w:rFonts w:ascii="Arial" w:hAnsi="Arial" w:cs="Arial"/>
          <w:sz w:val="20"/>
        </w:rPr>
      </w:pPr>
    </w:p>
    <w:p w14:paraId="18FF9DD9" w14:textId="10A56664" w:rsidR="00BD4470" w:rsidRPr="00BD4470" w:rsidRDefault="002B0DA8" w:rsidP="00BD4470">
      <w:pPr>
        <w:pStyle w:val="FreeFormA"/>
        <w:spacing w:line="276" w:lineRule="atLeast"/>
        <w:rPr>
          <w:rFonts w:ascii="Arial" w:hAnsi="Arial" w:cs="Arial"/>
          <w:sz w:val="20"/>
        </w:rPr>
      </w:pPr>
      <w:r>
        <w:rPr>
          <w:rFonts w:ascii="Arial" w:hAnsi="Arial" w:cs="Arial"/>
          <w:sz w:val="20"/>
        </w:rPr>
        <w:t>When</w:t>
      </w:r>
      <w:r w:rsidR="00727059">
        <w:rPr>
          <w:rFonts w:ascii="Arial" w:hAnsi="Arial" w:cs="Arial"/>
          <w:sz w:val="20"/>
        </w:rPr>
        <w:t xml:space="preserve"> comprehending risk</w:t>
      </w:r>
      <w:r>
        <w:rPr>
          <w:rFonts w:ascii="Arial" w:hAnsi="Arial" w:cs="Arial"/>
          <w:sz w:val="20"/>
        </w:rPr>
        <w:t xml:space="preserve">, the general </w:t>
      </w:r>
      <w:r w:rsidR="00B1145F">
        <w:rPr>
          <w:rFonts w:ascii="Arial" w:hAnsi="Arial" w:cs="Arial"/>
          <w:sz w:val="20"/>
        </w:rPr>
        <w:t>reader</w:t>
      </w:r>
      <w:r>
        <w:rPr>
          <w:rFonts w:ascii="Arial" w:hAnsi="Arial" w:cs="Arial"/>
          <w:sz w:val="20"/>
        </w:rPr>
        <w:t xml:space="preserve"> </w:t>
      </w:r>
      <w:r w:rsidR="00B1145F">
        <w:rPr>
          <w:rFonts w:ascii="Arial" w:hAnsi="Arial" w:cs="Arial"/>
          <w:sz w:val="20"/>
        </w:rPr>
        <w:t>may have difficulty</w:t>
      </w:r>
      <w:r>
        <w:rPr>
          <w:rFonts w:ascii="Arial" w:hAnsi="Arial" w:cs="Arial"/>
          <w:sz w:val="20"/>
        </w:rPr>
        <w:t xml:space="preserve"> understand</w:t>
      </w:r>
      <w:r w:rsidR="00B1145F">
        <w:rPr>
          <w:rFonts w:ascii="Arial" w:hAnsi="Arial" w:cs="Arial"/>
          <w:sz w:val="20"/>
        </w:rPr>
        <w:t>ing</w:t>
      </w:r>
      <w:r>
        <w:rPr>
          <w:rFonts w:ascii="Arial" w:hAnsi="Arial" w:cs="Arial"/>
          <w:sz w:val="20"/>
        </w:rPr>
        <w:t xml:space="preserve"> numerator</w:t>
      </w:r>
      <w:r w:rsidR="000147E6">
        <w:rPr>
          <w:rFonts w:ascii="Arial" w:hAnsi="Arial" w:cs="Arial"/>
          <w:sz w:val="20"/>
        </w:rPr>
        <w:t xml:space="preserve">s, denominators and proportions. </w:t>
      </w:r>
      <w:proofErr w:type="spellStart"/>
      <w:r w:rsidR="000147E6">
        <w:rPr>
          <w:rFonts w:ascii="Arial" w:hAnsi="Arial"/>
          <w:sz w:val="20"/>
        </w:rPr>
        <w:t>Galesic</w:t>
      </w:r>
      <w:proofErr w:type="spellEnd"/>
      <w:r w:rsidR="000147E6">
        <w:rPr>
          <w:rFonts w:ascii="Arial" w:hAnsi="Arial"/>
          <w:sz w:val="20"/>
        </w:rPr>
        <w:t xml:space="preserve"> &amp; Garcia-</w:t>
      </w:r>
      <w:proofErr w:type="spellStart"/>
      <w:r w:rsidR="000147E6">
        <w:rPr>
          <w:rFonts w:ascii="Arial" w:hAnsi="Arial"/>
          <w:sz w:val="20"/>
        </w:rPr>
        <w:t>Retamero</w:t>
      </w:r>
      <w:proofErr w:type="spellEnd"/>
      <w:r w:rsidR="000147E6">
        <w:rPr>
          <w:rFonts w:ascii="Arial" w:hAnsi="Arial"/>
          <w:sz w:val="20"/>
        </w:rPr>
        <w:t xml:space="preserve"> (2010), showed in a </w:t>
      </w:r>
      <w:proofErr w:type="gramStart"/>
      <w:r w:rsidR="000147E6">
        <w:rPr>
          <w:rFonts w:ascii="Arial" w:hAnsi="Arial"/>
          <w:sz w:val="20"/>
        </w:rPr>
        <w:t>large scale</w:t>
      </w:r>
      <w:proofErr w:type="gramEnd"/>
      <w:r w:rsidR="000147E6">
        <w:rPr>
          <w:rFonts w:ascii="Arial" w:hAnsi="Arial"/>
          <w:sz w:val="20"/>
        </w:rPr>
        <w:t xml:space="preserve"> study, the difficulty </w:t>
      </w:r>
      <w:r w:rsidR="00B1145F">
        <w:rPr>
          <w:rFonts w:ascii="Arial" w:hAnsi="Arial"/>
          <w:sz w:val="20"/>
        </w:rPr>
        <w:t xml:space="preserve">found </w:t>
      </w:r>
      <w:r w:rsidR="00277972">
        <w:rPr>
          <w:rFonts w:ascii="Arial" w:hAnsi="Arial" w:cs="Arial"/>
          <w:sz w:val="20"/>
        </w:rPr>
        <w:t xml:space="preserve">when </w:t>
      </w:r>
      <w:r w:rsidR="000147E6">
        <w:rPr>
          <w:rFonts w:ascii="Arial" w:hAnsi="Arial" w:cs="Arial"/>
          <w:sz w:val="20"/>
        </w:rPr>
        <w:t>judging whether ‘</w:t>
      </w:r>
      <w:r w:rsidR="00524EBD" w:rsidRPr="009F187B">
        <w:rPr>
          <w:rFonts w:ascii="Arial" w:hAnsi="Arial" w:cs="Arial"/>
          <w:sz w:val="20"/>
        </w:rPr>
        <w:t>1</w:t>
      </w:r>
      <w:r w:rsidR="000147E6">
        <w:rPr>
          <w:rFonts w:ascii="Arial" w:hAnsi="Arial" w:cs="Arial"/>
          <w:sz w:val="20"/>
        </w:rPr>
        <w:t xml:space="preserve"> in 100’, ‘1 in 1000’, or ‘1 in 10’ was the largest risk factor. </w:t>
      </w:r>
      <w:proofErr w:type="gramStart"/>
      <w:r w:rsidR="00643F26">
        <w:rPr>
          <w:rFonts w:ascii="Arial" w:hAnsi="Arial" w:cs="Arial"/>
          <w:sz w:val="20"/>
        </w:rPr>
        <w:t>Such a question</w:t>
      </w:r>
      <w:r w:rsidR="000147E6">
        <w:rPr>
          <w:rFonts w:ascii="Arial" w:hAnsi="Arial" w:cs="Arial"/>
          <w:sz w:val="20"/>
        </w:rPr>
        <w:t xml:space="preserve"> was misunderstood</w:t>
      </w:r>
      <w:r w:rsidR="00524EBD" w:rsidRPr="009F187B">
        <w:rPr>
          <w:rFonts w:ascii="Arial" w:hAnsi="Arial" w:cs="Arial"/>
          <w:sz w:val="20"/>
        </w:rPr>
        <w:t xml:space="preserve"> by 25% of U.S. participants a</w:t>
      </w:r>
      <w:r w:rsidR="000147E6">
        <w:rPr>
          <w:rFonts w:ascii="Arial" w:hAnsi="Arial" w:cs="Arial"/>
          <w:sz w:val="20"/>
        </w:rPr>
        <w:t>nd 28% of German participants</w:t>
      </w:r>
      <w:proofErr w:type="gramEnd"/>
      <w:r w:rsidR="000147E6">
        <w:rPr>
          <w:rFonts w:ascii="Arial" w:hAnsi="Arial" w:cs="Arial"/>
          <w:sz w:val="20"/>
        </w:rPr>
        <w:t>.</w:t>
      </w:r>
      <w:r w:rsidR="006066A2">
        <w:rPr>
          <w:rFonts w:ascii="Arial" w:hAnsi="Arial" w:cs="Arial"/>
          <w:sz w:val="20"/>
        </w:rPr>
        <w:t xml:space="preserve"> This </w:t>
      </w:r>
      <w:r w:rsidR="007F7CE0">
        <w:rPr>
          <w:rFonts w:ascii="Arial" w:hAnsi="Arial" w:cs="Arial"/>
          <w:sz w:val="20"/>
        </w:rPr>
        <w:t xml:space="preserve">is </w:t>
      </w:r>
      <w:r w:rsidR="006066A2">
        <w:rPr>
          <w:rFonts w:ascii="Arial" w:hAnsi="Arial" w:cs="Arial"/>
          <w:sz w:val="20"/>
        </w:rPr>
        <w:t>due to participants focusing on the larger number rather than the entire proportion.</w:t>
      </w:r>
      <w:r w:rsidR="000147E6">
        <w:rPr>
          <w:rFonts w:ascii="Arial" w:hAnsi="Arial" w:cs="Arial"/>
          <w:sz w:val="20"/>
        </w:rPr>
        <w:t xml:space="preserve"> </w:t>
      </w:r>
      <w:r w:rsidR="000147E6">
        <w:rPr>
          <w:rFonts w:ascii="Arial" w:eastAsia="Lucida Grande" w:hAnsi="Arial" w:cs="Arial"/>
          <w:sz w:val="20"/>
        </w:rPr>
        <w:t xml:space="preserve"> </w:t>
      </w:r>
      <w:proofErr w:type="gramStart"/>
      <w:r w:rsidR="00524EBD" w:rsidRPr="009F187B">
        <w:rPr>
          <w:rFonts w:ascii="Arial" w:eastAsia="Lucida Grande" w:hAnsi="Arial" w:cs="Arial"/>
          <w:sz w:val="20"/>
        </w:rPr>
        <w:t xml:space="preserve">This </w:t>
      </w:r>
      <w:r w:rsidR="00277972">
        <w:rPr>
          <w:rFonts w:ascii="Arial" w:eastAsia="Lucida Grande" w:hAnsi="Arial" w:cs="Arial"/>
          <w:sz w:val="20"/>
        </w:rPr>
        <w:t>comprehension problem</w:t>
      </w:r>
      <w:r w:rsidR="000147E6">
        <w:rPr>
          <w:rFonts w:ascii="Arial" w:eastAsia="Lucida Grande" w:hAnsi="Arial" w:cs="Arial"/>
          <w:sz w:val="20"/>
        </w:rPr>
        <w:t xml:space="preserve"> is also </w:t>
      </w:r>
      <w:r w:rsidR="00524EBD" w:rsidRPr="009F187B">
        <w:rPr>
          <w:rFonts w:ascii="Arial" w:eastAsia="Lucida Grande" w:hAnsi="Arial" w:cs="Arial"/>
          <w:sz w:val="20"/>
        </w:rPr>
        <w:t xml:space="preserve">supported in the review by </w:t>
      </w:r>
      <w:proofErr w:type="spellStart"/>
      <w:r w:rsidR="00524EBD" w:rsidRPr="009F187B">
        <w:rPr>
          <w:rFonts w:ascii="Arial" w:eastAsia="Lucida Grande" w:hAnsi="Arial" w:cs="Arial"/>
          <w:sz w:val="20"/>
        </w:rPr>
        <w:t>Ancker</w:t>
      </w:r>
      <w:proofErr w:type="spellEnd"/>
      <w:r w:rsidR="00524EBD" w:rsidRPr="009F187B">
        <w:rPr>
          <w:rFonts w:ascii="Arial" w:eastAsia="Lucida Grande" w:hAnsi="Arial" w:cs="Arial"/>
          <w:sz w:val="20"/>
        </w:rPr>
        <w:t xml:space="preserve"> et al (2006) </w:t>
      </w:r>
      <w:r w:rsidR="00277972">
        <w:rPr>
          <w:rFonts w:ascii="Arial" w:eastAsia="Lucida Grande" w:hAnsi="Arial" w:cs="Arial"/>
          <w:sz w:val="20"/>
        </w:rPr>
        <w:t>and the study by Stone et al</w:t>
      </w:r>
      <w:proofErr w:type="gramEnd"/>
      <w:r w:rsidR="00277972">
        <w:rPr>
          <w:rFonts w:ascii="Arial" w:eastAsia="Lucida Grande" w:hAnsi="Arial" w:cs="Arial"/>
          <w:sz w:val="20"/>
        </w:rPr>
        <w:t xml:space="preserve"> (</w:t>
      </w:r>
      <w:r w:rsidR="00277972" w:rsidRPr="009F187B">
        <w:rPr>
          <w:rFonts w:ascii="Arial" w:eastAsia="Lucida Grande" w:hAnsi="Arial" w:cs="Arial"/>
          <w:sz w:val="20"/>
        </w:rPr>
        <w:t>2005)</w:t>
      </w:r>
      <w:r w:rsidR="00277972">
        <w:rPr>
          <w:rFonts w:ascii="Arial" w:eastAsia="Lucida Grande" w:hAnsi="Arial" w:cs="Arial"/>
          <w:sz w:val="20"/>
        </w:rPr>
        <w:t xml:space="preserve"> where </w:t>
      </w:r>
      <w:r w:rsidR="001B4E72">
        <w:rPr>
          <w:rFonts w:ascii="Arial" w:eastAsia="Lucida Grande" w:hAnsi="Arial" w:cs="Arial"/>
          <w:sz w:val="20"/>
        </w:rPr>
        <w:t xml:space="preserve">either numerators or denominators are neglected in </w:t>
      </w:r>
      <w:proofErr w:type="spellStart"/>
      <w:r w:rsidR="001B4E72">
        <w:rPr>
          <w:rFonts w:ascii="Arial" w:eastAsia="Lucida Grande" w:hAnsi="Arial" w:cs="Arial"/>
          <w:sz w:val="20"/>
        </w:rPr>
        <w:t>favour</w:t>
      </w:r>
      <w:proofErr w:type="spellEnd"/>
      <w:r w:rsidR="001B4E72">
        <w:rPr>
          <w:rFonts w:ascii="Arial" w:eastAsia="Lucida Grande" w:hAnsi="Arial" w:cs="Arial"/>
          <w:sz w:val="20"/>
        </w:rPr>
        <w:t xml:space="preserve"> of the larger number. </w:t>
      </w:r>
      <w:r w:rsidR="00BD4470">
        <w:rPr>
          <w:rFonts w:ascii="Arial" w:eastAsia="Lucida Grande" w:hAnsi="Arial" w:cs="Arial"/>
          <w:sz w:val="20"/>
        </w:rPr>
        <w:t xml:space="preserve"> </w:t>
      </w:r>
    </w:p>
    <w:p w14:paraId="36BC20B9" w14:textId="1F158E45" w:rsidR="0010049D" w:rsidRDefault="0010049D" w:rsidP="0010049D">
      <w:pPr>
        <w:pStyle w:val="FreeFormA"/>
        <w:tabs>
          <w:tab w:val="left" w:pos="220"/>
          <w:tab w:val="left" w:pos="720"/>
        </w:tabs>
        <w:spacing w:line="276" w:lineRule="atLeast"/>
        <w:rPr>
          <w:rFonts w:ascii="Arial" w:eastAsia="Lucida Grande" w:hAnsi="Arial" w:cs="Arial"/>
          <w:sz w:val="20"/>
        </w:rPr>
      </w:pPr>
    </w:p>
    <w:p w14:paraId="422F049F" w14:textId="590EBD1F" w:rsidR="00BD4470" w:rsidRDefault="00BD4470" w:rsidP="00BD4470">
      <w:pPr>
        <w:pStyle w:val="FreeFormA"/>
        <w:rPr>
          <w:rFonts w:ascii="Arial" w:hAnsi="Arial" w:cs="Arial"/>
          <w:sz w:val="20"/>
        </w:rPr>
      </w:pPr>
      <w:r>
        <w:rPr>
          <w:rFonts w:ascii="Arial" w:hAnsi="Arial" w:cs="Arial"/>
          <w:sz w:val="20"/>
        </w:rPr>
        <w:t xml:space="preserve">The use of more bespoke graph formats, preliminary research suggests, should be used with caution.  </w:t>
      </w:r>
      <w:r w:rsidRPr="009F187B">
        <w:rPr>
          <w:rFonts w:ascii="Arial" w:hAnsi="Arial" w:cs="Arial"/>
          <w:sz w:val="20"/>
        </w:rPr>
        <w:t xml:space="preserve">Goldberg &amp; </w:t>
      </w:r>
      <w:proofErr w:type="spellStart"/>
      <w:r w:rsidRPr="009F187B">
        <w:rPr>
          <w:rFonts w:ascii="Arial" w:hAnsi="Arial" w:cs="Arial"/>
          <w:sz w:val="20"/>
        </w:rPr>
        <w:t>Helfman</w:t>
      </w:r>
      <w:proofErr w:type="spellEnd"/>
      <w:r w:rsidRPr="009F187B">
        <w:rPr>
          <w:rFonts w:ascii="Arial" w:hAnsi="Arial" w:cs="Arial"/>
          <w:sz w:val="20"/>
        </w:rPr>
        <w:t xml:space="preserve"> (2010) found that spider graphs that required a circular scan were harder to scan and resulted in different, unpredictable scan techniques. One issue with their research is</w:t>
      </w:r>
      <w:r>
        <w:rPr>
          <w:rFonts w:ascii="Arial" w:hAnsi="Arial" w:cs="Arial"/>
          <w:sz w:val="20"/>
        </w:rPr>
        <w:t xml:space="preserve"> the use of only 5 expert users. </w:t>
      </w:r>
      <w:proofErr w:type="spellStart"/>
      <w:r>
        <w:rPr>
          <w:rFonts w:ascii="Arial" w:hAnsi="Arial" w:cs="Arial"/>
          <w:sz w:val="20"/>
        </w:rPr>
        <w:t>Hildon</w:t>
      </w:r>
      <w:proofErr w:type="spellEnd"/>
      <w:r>
        <w:rPr>
          <w:rFonts w:ascii="Arial" w:hAnsi="Arial" w:cs="Arial"/>
          <w:sz w:val="20"/>
        </w:rPr>
        <w:t xml:space="preserve"> et al (2011) </w:t>
      </w:r>
      <w:r w:rsidRPr="009F187B">
        <w:rPr>
          <w:rFonts w:ascii="Arial" w:hAnsi="Arial" w:cs="Arial"/>
          <w:sz w:val="20"/>
        </w:rPr>
        <w:t>highlight how newer forms of charts, such as funnel charts</w:t>
      </w:r>
      <w:r>
        <w:rPr>
          <w:rFonts w:ascii="Arial" w:hAnsi="Arial" w:cs="Arial"/>
          <w:sz w:val="20"/>
        </w:rPr>
        <w:t xml:space="preserve"> or more bespoke charts</w:t>
      </w:r>
      <w:r w:rsidRPr="009F187B">
        <w:rPr>
          <w:rFonts w:ascii="Arial" w:hAnsi="Arial" w:cs="Arial"/>
          <w:sz w:val="20"/>
        </w:rPr>
        <w:t xml:space="preserve">, </w:t>
      </w:r>
      <w:r w:rsidR="00B1145F">
        <w:rPr>
          <w:rFonts w:ascii="Arial" w:hAnsi="Arial" w:cs="Arial"/>
          <w:sz w:val="20"/>
        </w:rPr>
        <w:t>should</w:t>
      </w:r>
      <w:r w:rsidRPr="009F187B">
        <w:rPr>
          <w:rFonts w:ascii="Arial" w:hAnsi="Arial" w:cs="Arial"/>
          <w:sz w:val="20"/>
        </w:rPr>
        <w:t xml:space="preserve"> be examined further, acknowledging that the field of </w:t>
      </w:r>
      <w:proofErr w:type="spellStart"/>
      <w:r w:rsidRPr="009F187B">
        <w:rPr>
          <w:rFonts w:ascii="Arial" w:hAnsi="Arial" w:cs="Arial"/>
          <w:sz w:val="20"/>
        </w:rPr>
        <w:t>visualisation</w:t>
      </w:r>
      <w:proofErr w:type="spellEnd"/>
      <w:r w:rsidRPr="009F187B">
        <w:rPr>
          <w:rFonts w:ascii="Arial" w:hAnsi="Arial" w:cs="Arial"/>
          <w:sz w:val="20"/>
        </w:rPr>
        <w:t xml:space="preserve"> is changing more quickly than the pace of academic research</w:t>
      </w:r>
    </w:p>
    <w:p w14:paraId="20D117B6" w14:textId="77777777" w:rsidR="00BD4470" w:rsidRDefault="00BD4470" w:rsidP="0010049D">
      <w:pPr>
        <w:pStyle w:val="FreeFormA"/>
        <w:tabs>
          <w:tab w:val="left" w:pos="220"/>
          <w:tab w:val="left" w:pos="720"/>
        </w:tabs>
        <w:spacing w:line="276" w:lineRule="atLeast"/>
        <w:rPr>
          <w:rFonts w:ascii="Arial" w:eastAsia="Lucida Grande" w:hAnsi="Arial" w:cs="Arial"/>
          <w:sz w:val="20"/>
        </w:rPr>
      </w:pPr>
    </w:p>
    <w:p w14:paraId="523CAA08" w14:textId="76DC0CBA" w:rsidR="0010049D" w:rsidRPr="0010049D" w:rsidRDefault="0010049D" w:rsidP="0010049D">
      <w:pPr>
        <w:pStyle w:val="FreeFormA"/>
        <w:tabs>
          <w:tab w:val="left" w:pos="220"/>
          <w:tab w:val="left" w:pos="720"/>
        </w:tabs>
        <w:spacing w:line="276" w:lineRule="atLeast"/>
        <w:rPr>
          <w:rFonts w:ascii="Arial" w:eastAsia="Lucida Grande" w:hAnsi="Arial" w:cs="Arial"/>
          <w:sz w:val="20"/>
        </w:rPr>
      </w:pPr>
      <w:r>
        <w:rPr>
          <w:rFonts w:ascii="Arial" w:hAnsi="Arial" w:cs="Arial"/>
          <w:sz w:val="20"/>
        </w:rPr>
        <w:t xml:space="preserve">Some </w:t>
      </w:r>
      <w:r w:rsidRPr="009F187B">
        <w:rPr>
          <w:rFonts w:ascii="Arial" w:hAnsi="Arial" w:cs="Arial"/>
          <w:sz w:val="20"/>
        </w:rPr>
        <w:t>studies have identified ways in which reader</w:t>
      </w:r>
      <w:r>
        <w:rPr>
          <w:rFonts w:ascii="Arial" w:hAnsi="Arial" w:cs="Arial"/>
          <w:sz w:val="20"/>
        </w:rPr>
        <w:t>s</w:t>
      </w:r>
      <w:r w:rsidRPr="009F187B">
        <w:rPr>
          <w:rFonts w:ascii="Arial" w:hAnsi="Arial" w:cs="Arial"/>
          <w:sz w:val="20"/>
        </w:rPr>
        <w:t xml:space="preserve"> integrate the information evident in the graph</w:t>
      </w:r>
      <w:r>
        <w:rPr>
          <w:rFonts w:ascii="Arial" w:hAnsi="Arial" w:cs="Arial"/>
          <w:sz w:val="20"/>
        </w:rPr>
        <w:t xml:space="preserve"> or </w:t>
      </w:r>
      <w:proofErr w:type="spellStart"/>
      <w:r>
        <w:rPr>
          <w:rFonts w:ascii="Arial" w:hAnsi="Arial" w:cs="Arial"/>
          <w:sz w:val="20"/>
        </w:rPr>
        <w:t>infographic</w:t>
      </w:r>
      <w:proofErr w:type="spellEnd"/>
      <w:r w:rsidRPr="009F187B">
        <w:rPr>
          <w:rFonts w:ascii="Arial" w:hAnsi="Arial" w:cs="Arial"/>
          <w:sz w:val="20"/>
        </w:rPr>
        <w:t xml:space="preserve"> with </w:t>
      </w:r>
      <w:r>
        <w:rPr>
          <w:rFonts w:ascii="Arial" w:hAnsi="Arial" w:cs="Arial"/>
          <w:sz w:val="20"/>
        </w:rPr>
        <w:t>the meaning of</w:t>
      </w:r>
      <w:r w:rsidRPr="009F187B">
        <w:rPr>
          <w:rFonts w:ascii="Arial" w:hAnsi="Arial" w:cs="Arial"/>
          <w:sz w:val="20"/>
        </w:rPr>
        <w:t xml:space="preserve"> the </w:t>
      </w:r>
      <w:r>
        <w:rPr>
          <w:rFonts w:ascii="Arial" w:hAnsi="Arial" w:cs="Arial"/>
          <w:sz w:val="20"/>
        </w:rPr>
        <w:t xml:space="preserve">surrounding text, rather than simply focusing on one type of graph design. </w:t>
      </w:r>
      <w:r w:rsidRPr="009F187B">
        <w:rPr>
          <w:rFonts w:ascii="Arial" w:hAnsi="Arial" w:cs="Arial"/>
          <w:sz w:val="20"/>
        </w:rPr>
        <w:t xml:space="preserve"> </w:t>
      </w:r>
      <w:r>
        <w:rPr>
          <w:rFonts w:ascii="Arial" w:hAnsi="Arial" w:cs="Arial"/>
          <w:sz w:val="20"/>
        </w:rPr>
        <w:t>Two design principles</w:t>
      </w:r>
      <w:r w:rsidR="00B1145F">
        <w:rPr>
          <w:rFonts w:ascii="Arial" w:hAnsi="Arial" w:cs="Arial"/>
          <w:sz w:val="20"/>
        </w:rPr>
        <w:t xml:space="preserve"> (</w:t>
      </w:r>
      <w:proofErr w:type="spellStart"/>
      <w:r w:rsidR="00B1145F">
        <w:rPr>
          <w:rFonts w:ascii="Arial" w:hAnsi="Arial" w:cs="Arial"/>
          <w:sz w:val="20"/>
        </w:rPr>
        <w:t>Holsa</w:t>
      </w:r>
      <w:r w:rsidRPr="009F187B">
        <w:rPr>
          <w:rFonts w:ascii="Arial" w:hAnsi="Arial" w:cs="Arial"/>
          <w:sz w:val="20"/>
        </w:rPr>
        <w:t>nova</w:t>
      </w:r>
      <w:proofErr w:type="spellEnd"/>
      <w:r w:rsidRPr="009F187B">
        <w:rPr>
          <w:rFonts w:ascii="Arial" w:hAnsi="Arial" w:cs="Arial"/>
          <w:sz w:val="20"/>
        </w:rPr>
        <w:t xml:space="preserve"> et al</w:t>
      </w:r>
      <w:r>
        <w:rPr>
          <w:rFonts w:ascii="Arial" w:hAnsi="Arial" w:cs="Arial"/>
          <w:sz w:val="20"/>
        </w:rPr>
        <w:t>, 2009) were tested empirically. The first principle tested is called ‘</w:t>
      </w:r>
      <w:r w:rsidRPr="009F187B">
        <w:rPr>
          <w:rFonts w:ascii="Arial" w:hAnsi="Arial" w:cs="Arial"/>
          <w:sz w:val="20"/>
        </w:rPr>
        <w:t>spatial contiguity design</w:t>
      </w:r>
      <w:r>
        <w:rPr>
          <w:rFonts w:ascii="Arial" w:hAnsi="Arial" w:cs="Arial"/>
          <w:sz w:val="20"/>
        </w:rPr>
        <w:t xml:space="preserve">’, defined as where </w:t>
      </w:r>
      <w:r w:rsidRPr="009F187B">
        <w:rPr>
          <w:rFonts w:ascii="Arial" w:hAnsi="Arial" w:cs="Arial"/>
          <w:sz w:val="20"/>
        </w:rPr>
        <w:t>verbal and visual information are placed</w:t>
      </w:r>
      <w:r>
        <w:rPr>
          <w:rFonts w:ascii="Arial" w:hAnsi="Arial" w:cs="Arial"/>
          <w:sz w:val="20"/>
        </w:rPr>
        <w:t xml:space="preserve"> physically close to each other. T</w:t>
      </w:r>
      <w:r w:rsidRPr="009F187B">
        <w:rPr>
          <w:rFonts w:ascii="Arial" w:hAnsi="Arial" w:cs="Arial"/>
          <w:sz w:val="20"/>
        </w:rPr>
        <w:t xml:space="preserve">he </w:t>
      </w:r>
      <w:r>
        <w:rPr>
          <w:rFonts w:ascii="Arial" w:hAnsi="Arial" w:cs="Arial"/>
          <w:sz w:val="20"/>
        </w:rPr>
        <w:t>second principle, called the ‘</w:t>
      </w:r>
      <w:proofErr w:type="spellStart"/>
      <w:r w:rsidRPr="009F187B">
        <w:rPr>
          <w:rFonts w:ascii="Arial" w:hAnsi="Arial" w:cs="Arial"/>
          <w:sz w:val="20"/>
        </w:rPr>
        <w:t>signalling</w:t>
      </w:r>
      <w:proofErr w:type="spellEnd"/>
      <w:r>
        <w:rPr>
          <w:rFonts w:ascii="Arial" w:hAnsi="Arial" w:cs="Arial"/>
          <w:sz w:val="20"/>
        </w:rPr>
        <w:t xml:space="preserve">’ principle, refers to the layout of elements where attention is drawn to particular information through a clear visual hierarchy (e.g. top-down, left-right). </w:t>
      </w:r>
      <w:r w:rsidRPr="009F187B">
        <w:rPr>
          <w:rFonts w:ascii="Arial" w:hAnsi="Arial" w:cs="Arial"/>
          <w:sz w:val="20"/>
        </w:rPr>
        <w:t xml:space="preserve">They tested two different </w:t>
      </w:r>
      <w:proofErr w:type="spellStart"/>
      <w:r w:rsidRPr="009F187B">
        <w:rPr>
          <w:rFonts w:ascii="Arial" w:hAnsi="Arial" w:cs="Arial"/>
          <w:sz w:val="20"/>
        </w:rPr>
        <w:t>infographics</w:t>
      </w:r>
      <w:proofErr w:type="spellEnd"/>
      <w:r>
        <w:rPr>
          <w:rFonts w:ascii="Arial" w:hAnsi="Arial" w:cs="Arial"/>
          <w:sz w:val="20"/>
        </w:rPr>
        <w:t xml:space="preserve"> with one close to the content and </w:t>
      </w:r>
      <w:r w:rsidRPr="009F187B">
        <w:rPr>
          <w:rFonts w:ascii="Arial" w:hAnsi="Arial" w:cs="Arial"/>
          <w:sz w:val="20"/>
        </w:rPr>
        <w:t xml:space="preserve">the other further away. The other set involved arranging the frames of an </w:t>
      </w:r>
      <w:proofErr w:type="spellStart"/>
      <w:r w:rsidRPr="009F187B">
        <w:rPr>
          <w:rFonts w:ascii="Arial" w:hAnsi="Arial" w:cs="Arial"/>
          <w:sz w:val="20"/>
        </w:rPr>
        <w:t>infographic</w:t>
      </w:r>
      <w:proofErr w:type="spellEnd"/>
      <w:r w:rsidRPr="009F187B">
        <w:rPr>
          <w:rFonts w:ascii="Arial" w:hAnsi="Arial" w:cs="Arial"/>
          <w:sz w:val="20"/>
        </w:rPr>
        <w:t xml:space="preserve"> in a serial and radial format. Unsurprisingly they found that the closely arranged and serial formats were more likely to guide the eye to the text and back, in a predictable fashion intended by the designer. </w:t>
      </w:r>
      <w:r>
        <w:rPr>
          <w:rFonts w:ascii="Arial" w:hAnsi="Arial" w:cs="Arial"/>
          <w:sz w:val="20"/>
        </w:rPr>
        <w:t xml:space="preserve"> </w:t>
      </w:r>
      <w:proofErr w:type="spellStart"/>
      <w:r w:rsidRPr="009F187B">
        <w:rPr>
          <w:rFonts w:ascii="Arial" w:hAnsi="Arial" w:cs="Arial"/>
          <w:sz w:val="20"/>
        </w:rPr>
        <w:t>Wickens</w:t>
      </w:r>
      <w:proofErr w:type="spellEnd"/>
      <w:r w:rsidRPr="009F187B">
        <w:rPr>
          <w:rFonts w:ascii="Arial" w:hAnsi="Arial" w:cs="Arial"/>
          <w:sz w:val="20"/>
        </w:rPr>
        <w:t xml:space="preserve"> and </w:t>
      </w:r>
      <w:proofErr w:type="spellStart"/>
      <w:r w:rsidRPr="009F187B">
        <w:rPr>
          <w:rFonts w:ascii="Arial" w:hAnsi="Arial" w:cs="Arial"/>
          <w:sz w:val="20"/>
        </w:rPr>
        <w:t>Carswell</w:t>
      </w:r>
      <w:proofErr w:type="spellEnd"/>
      <w:r w:rsidRPr="009F187B">
        <w:rPr>
          <w:rFonts w:ascii="Arial" w:hAnsi="Arial" w:cs="Arial"/>
          <w:sz w:val="20"/>
        </w:rPr>
        <w:t xml:space="preserve"> (1995)</w:t>
      </w:r>
      <w:r>
        <w:rPr>
          <w:rFonts w:ascii="Arial" w:hAnsi="Arial" w:cs="Arial"/>
          <w:sz w:val="20"/>
        </w:rPr>
        <w:t xml:space="preserve"> also</w:t>
      </w:r>
      <w:r w:rsidRPr="009F187B">
        <w:rPr>
          <w:rFonts w:ascii="Arial" w:hAnsi="Arial" w:cs="Arial"/>
          <w:sz w:val="20"/>
        </w:rPr>
        <w:t xml:space="preserve"> proposed the proximity compatibility principle, </w:t>
      </w:r>
      <w:r>
        <w:rPr>
          <w:rFonts w:ascii="Arial" w:hAnsi="Arial" w:cs="Arial"/>
          <w:sz w:val="20"/>
        </w:rPr>
        <w:t>that</w:t>
      </w:r>
      <w:r w:rsidRPr="009F187B">
        <w:rPr>
          <w:rFonts w:ascii="Arial" w:hAnsi="Arial" w:cs="Arial"/>
          <w:sz w:val="20"/>
        </w:rPr>
        <w:t xml:space="preserve"> </w:t>
      </w:r>
      <w:r w:rsidR="00905D47">
        <w:rPr>
          <w:rFonts w:ascii="Arial" w:hAnsi="Arial" w:cs="Arial"/>
          <w:sz w:val="20"/>
        </w:rPr>
        <w:t>states</w:t>
      </w:r>
      <w:r w:rsidRPr="009F187B">
        <w:rPr>
          <w:rFonts w:ascii="Arial" w:hAnsi="Arial" w:cs="Arial"/>
          <w:sz w:val="20"/>
        </w:rPr>
        <w:t xml:space="preserve"> that information that needs to be integrated should be close in perceptual proximity.</w:t>
      </w:r>
    </w:p>
    <w:p w14:paraId="29703F64" w14:textId="77777777" w:rsidR="0010049D" w:rsidRPr="0010049D" w:rsidRDefault="0010049D" w:rsidP="0010049D">
      <w:pPr>
        <w:pStyle w:val="FreeFormA"/>
        <w:tabs>
          <w:tab w:val="left" w:pos="220"/>
          <w:tab w:val="left" w:pos="720"/>
        </w:tabs>
        <w:spacing w:line="276" w:lineRule="atLeast"/>
        <w:rPr>
          <w:rFonts w:ascii="Arial" w:eastAsia="Lucida Grande" w:hAnsi="Arial" w:cs="Arial"/>
          <w:sz w:val="20"/>
        </w:rPr>
      </w:pPr>
    </w:p>
    <w:p w14:paraId="4C254A3D" w14:textId="77777777" w:rsidR="00A81F0E" w:rsidRPr="009F187B" w:rsidRDefault="00A81F0E" w:rsidP="00A81F0E">
      <w:pPr>
        <w:pStyle w:val="FreeFormA"/>
        <w:spacing w:line="276" w:lineRule="atLeast"/>
        <w:rPr>
          <w:rFonts w:ascii="Arial" w:hAnsi="Arial" w:cs="Arial"/>
          <w:sz w:val="20"/>
        </w:rPr>
      </w:pPr>
    </w:p>
    <w:p w14:paraId="4D9DE47F" w14:textId="51CEB068" w:rsidR="00A81F0E" w:rsidRPr="00C02C19" w:rsidRDefault="00C02C19" w:rsidP="00A81F0E">
      <w:pPr>
        <w:pStyle w:val="FreeFormA"/>
        <w:spacing w:line="276" w:lineRule="atLeast"/>
        <w:rPr>
          <w:rFonts w:ascii="Arial" w:hAnsi="Arial" w:cs="Arial"/>
          <w:b/>
          <w:sz w:val="20"/>
        </w:rPr>
      </w:pPr>
      <w:r w:rsidRPr="00C02C19">
        <w:rPr>
          <w:rFonts w:ascii="Arial" w:hAnsi="Arial" w:cs="Arial"/>
          <w:b/>
          <w:sz w:val="20"/>
        </w:rPr>
        <w:t xml:space="preserve">3.3 </w:t>
      </w:r>
      <w:proofErr w:type="gramStart"/>
      <w:r w:rsidR="00A81F0E" w:rsidRPr="00C02C19">
        <w:rPr>
          <w:rFonts w:ascii="Arial" w:hAnsi="Arial" w:cs="Arial"/>
          <w:b/>
          <w:sz w:val="20"/>
        </w:rPr>
        <w:t>Comprehension</w:t>
      </w:r>
      <w:proofErr w:type="gramEnd"/>
      <w:r w:rsidR="00A81F0E" w:rsidRPr="00C02C19">
        <w:rPr>
          <w:rFonts w:ascii="Arial" w:hAnsi="Arial" w:cs="Arial"/>
          <w:b/>
          <w:sz w:val="20"/>
        </w:rPr>
        <w:t xml:space="preserve"> and Content</w:t>
      </w:r>
    </w:p>
    <w:p w14:paraId="110AA8D7" w14:textId="639033B6" w:rsidR="00A81F0E" w:rsidRPr="009F187B" w:rsidRDefault="00A81F0E" w:rsidP="00A81F0E">
      <w:pPr>
        <w:pStyle w:val="FreeFormA"/>
        <w:spacing w:line="276" w:lineRule="atLeast"/>
        <w:rPr>
          <w:rFonts w:ascii="Arial" w:hAnsi="Arial" w:cs="Arial"/>
          <w:sz w:val="20"/>
        </w:rPr>
      </w:pPr>
      <w:r w:rsidRPr="009F187B">
        <w:rPr>
          <w:rFonts w:ascii="Arial" w:hAnsi="Arial" w:cs="Arial"/>
          <w:sz w:val="20"/>
        </w:rPr>
        <w:t xml:space="preserve">Ali &amp; Peebles (2013) point out how some </w:t>
      </w:r>
      <w:r w:rsidR="00524EBD">
        <w:rPr>
          <w:rFonts w:ascii="Arial" w:hAnsi="Arial" w:cs="Arial"/>
          <w:sz w:val="20"/>
        </w:rPr>
        <w:t>errors in graph comprehension are</w:t>
      </w:r>
      <w:r w:rsidRPr="009F187B">
        <w:rPr>
          <w:rFonts w:ascii="Arial" w:hAnsi="Arial" w:cs="Arial"/>
          <w:sz w:val="20"/>
        </w:rPr>
        <w:t xml:space="preserve"> due to misuse of prior knowledge</w:t>
      </w:r>
      <w:r w:rsidR="0010049D">
        <w:rPr>
          <w:rFonts w:ascii="Arial" w:hAnsi="Arial" w:cs="Arial"/>
          <w:sz w:val="20"/>
        </w:rPr>
        <w:t xml:space="preserve">. </w:t>
      </w:r>
      <w:r w:rsidRPr="009F187B">
        <w:rPr>
          <w:rFonts w:ascii="Arial" w:hAnsi="Arial" w:cs="Arial"/>
          <w:sz w:val="20"/>
        </w:rPr>
        <w:t xml:space="preserve">Content </w:t>
      </w:r>
      <w:r w:rsidR="0010049D">
        <w:rPr>
          <w:rFonts w:ascii="Arial" w:hAnsi="Arial" w:cs="Arial"/>
          <w:sz w:val="20"/>
        </w:rPr>
        <w:t>can affect</w:t>
      </w:r>
      <w:r w:rsidRPr="009F187B">
        <w:rPr>
          <w:rFonts w:ascii="Arial" w:hAnsi="Arial" w:cs="Arial"/>
          <w:sz w:val="20"/>
        </w:rPr>
        <w:t xml:space="preserve"> reading the graph where people already have strong views or so</w:t>
      </w:r>
      <w:r w:rsidR="0010049D">
        <w:rPr>
          <w:rFonts w:ascii="Arial" w:hAnsi="Arial" w:cs="Arial"/>
          <w:sz w:val="20"/>
        </w:rPr>
        <w:t xml:space="preserve">me knowledge (Freedman &amp; Smith, </w:t>
      </w:r>
      <w:r w:rsidRPr="009F187B">
        <w:rPr>
          <w:rFonts w:ascii="Arial" w:hAnsi="Arial" w:cs="Arial"/>
          <w:sz w:val="20"/>
        </w:rPr>
        <w:t xml:space="preserve">1996) known as theory-laden observations. However Freedman &amp; Smith (1996) show that these prior beliefs can be countered by the presence of data and that data lessens the effect of the beliefs. </w:t>
      </w:r>
      <w:r w:rsidR="00524EBD">
        <w:rPr>
          <w:rFonts w:ascii="Arial" w:hAnsi="Arial" w:cs="Arial"/>
          <w:sz w:val="20"/>
        </w:rPr>
        <w:t xml:space="preserve"> </w:t>
      </w:r>
      <w:r w:rsidRPr="009F187B">
        <w:rPr>
          <w:rFonts w:ascii="Arial" w:hAnsi="Arial" w:cs="Arial"/>
          <w:sz w:val="20"/>
        </w:rPr>
        <w:t xml:space="preserve">Shah &amp; </w:t>
      </w:r>
      <w:proofErr w:type="spellStart"/>
      <w:r w:rsidRPr="009F187B">
        <w:rPr>
          <w:rFonts w:ascii="Arial" w:hAnsi="Arial" w:cs="Arial"/>
          <w:sz w:val="20"/>
        </w:rPr>
        <w:t>Hoeffner</w:t>
      </w:r>
      <w:proofErr w:type="spellEnd"/>
      <w:r w:rsidRPr="009F187B">
        <w:rPr>
          <w:rFonts w:ascii="Arial" w:hAnsi="Arial" w:cs="Arial"/>
          <w:sz w:val="20"/>
        </w:rPr>
        <w:t>, (2002) compared viewers’ interpretation of graphs that depicted familiar data for which they had expectations (e.g. number of car accidents</w:t>
      </w:r>
      <w:r w:rsidR="0010049D">
        <w:rPr>
          <w:rFonts w:ascii="Arial" w:hAnsi="Arial" w:cs="Arial"/>
          <w:sz w:val="20"/>
        </w:rPr>
        <w:t>)</w:t>
      </w:r>
      <w:r w:rsidRPr="009F187B">
        <w:rPr>
          <w:rFonts w:ascii="Arial" w:hAnsi="Arial" w:cs="Arial"/>
          <w:sz w:val="20"/>
        </w:rPr>
        <w:t xml:space="preserve"> and unfamiliar relationships (e.g. ice cream sales) for which viewers did not</w:t>
      </w:r>
      <w:r w:rsidR="00524EBD">
        <w:rPr>
          <w:rFonts w:ascii="Arial" w:hAnsi="Arial" w:cs="Arial"/>
          <w:sz w:val="20"/>
        </w:rPr>
        <w:t xml:space="preserve"> </w:t>
      </w:r>
      <w:r w:rsidRPr="009F187B">
        <w:rPr>
          <w:rFonts w:ascii="Arial" w:hAnsi="Arial" w:cs="Arial"/>
          <w:sz w:val="20"/>
        </w:rPr>
        <w:t>have any expectations. Overall, when viewers were familiar with the data</w:t>
      </w:r>
      <w:r w:rsidR="00BD4470">
        <w:rPr>
          <w:rFonts w:ascii="Arial" w:hAnsi="Arial" w:cs="Arial"/>
          <w:sz w:val="20"/>
        </w:rPr>
        <w:t>,</w:t>
      </w:r>
      <w:r w:rsidRPr="009F187B">
        <w:rPr>
          <w:rFonts w:ascii="Arial" w:hAnsi="Arial" w:cs="Arial"/>
          <w:sz w:val="20"/>
        </w:rPr>
        <w:t xml:space="preserve"> they tended to describe those relationships ignoring data points inconsistent with the</w:t>
      </w:r>
      <w:r w:rsidR="0010049D">
        <w:rPr>
          <w:rFonts w:ascii="Arial" w:hAnsi="Arial" w:cs="Arial"/>
          <w:sz w:val="20"/>
        </w:rPr>
        <w:t>ir</w:t>
      </w:r>
      <w:r w:rsidRPr="009F187B">
        <w:rPr>
          <w:rFonts w:ascii="Arial" w:hAnsi="Arial" w:cs="Arial"/>
          <w:sz w:val="20"/>
        </w:rPr>
        <w:t xml:space="preserve"> </w:t>
      </w:r>
      <w:r w:rsidR="0010049D">
        <w:rPr>
          <w:rFonts w:ascii="Arial" w:hAnsi="Arial" w:cs="Arial"/>
          <w:sz w:val="20"/>
        </w:rPr>
        <w:t xml:space="preserve">personally </w:t>
      </w:r>
      <w:r w:rsidRPr="009F187B">
        <w:rPr>
          <w:rFonts w:ascii="Arial" w:hAnsi="Arial" w:cs="Arial"/>
          <w:sz w:val="20"/>
        </w:rPr>
        <w:t>expected trends.</w:t>
      </w:r>
      <w:r w:rsidR="00524EBD">
        <w:rPr>
          <w:rFonts w:ascii="Arial" w:hAnsi="Arial" w:cs="Arial"/>
          <w:sz w:val="20"/>
        </w:rPr>
        <w:t xml:space="preserve"> </w:t>
      </w:r>
      <w:r w:rsidRPr="009F187B">
        <w:rPr>
          <w:rFonts w:ascii="Arial" w:hAnsi="Arial" w:cs="Arial"/>
          <w:sz w:val="20"/>
        </w:rPr>
        <w:t xml:space="preserve">When viewers were unfamiliar with the data they were more likely to describe what the data </w:t>
      </w:r>
      <w:r w:rsidR="0010049D">
        <w:rPr>
          <w:rFonts w:ascii="Arial" w:hAnsi="Arial" w:cs="Arial"/>
          <w:sz w:val="20"/>
        </w:rPr>
        <w:t xml:space="preserve">actually </w:t>
      </w:r>
      <w:r w:rsidRPr="009F187B">
        <w:rPr>
          <w:rFonts w:ascii="Arial" w:hAnsi="Arial" w:cs="Arial"/>
          <w:sz w:val="20"/>
        </w:rPr>
        <w:t>presented. Thus, viewer</w:t>
      </w:r>
      <w:r w:rsidR="007F7CE0">
        <w:rPr>
          <w:rFonts w:ascii="Arial" w:hAnsi="Arial" w:cs="Arial"/>
          <w:sz w:val="20"/>
        </w:rPr>
        <w:t>’</w:t>
      </w:r>
      <w:r w:rsidRPr="009F187B">
        <w:rPr>
          <w:rFonts w:ascii="Arial" w:hAnsi="Arial" w:cs="Arial"/>
          <w:sz w:val="20"/>
        </w:rPr>
        <w:t>s familiarity with the content of the graph affected viewers’ interpretation and inf</w:t>
      </w:r>
      <w:r w:rsidR="00524EBD">
        <w:rPr>
          <w:rFonts w:ascii="Arial" w:hAnsi="Arial" w:cs="Arial"/>
          <w:sz w:val="20"/>
        </w:rPr>
        <w:t>l</w:t>
      </w:r>
      <w:r w:rsidRPr="009F187B">
        <w:rPr>
          <w:rFonts w:ascii="Arial" w:hAnsi="Arial" w:cs="Arial"/>
          <w:sz w:val="20"/>
        </w:rPr>
        <w:t>uenced whether or not they would describe those trends.</w:t>
      </w:r>
    </w:p>
    <w:p w14:paraId="60FC0364" w14:textId="77777777" w:rsidR="00A81F0E" w:rsidRPr="009F187B" w:rsidRDefault="00A81F0E" w:rsidP="00A81F0E">
      <w:pPr>
        <w:pStyle w:val="FreeFormA"/>
        <w:spacing w:line="276" w:lineRule="atLeast"/>
        <w:rPr>
          <w:rFonts w:ascii="Arial" w:hAnsi="Arial" w:cs="Arial"/>
          <w:sz w:val="20"/>
        </w:rPr>
      </w:pPr>
    </w:p>
    <w:p w14:paraId="07B014CC" w14:textId="35E028E1" w:rsidR="00A81F0E" w:rsidRPr="009F187B" w:rsidRDefault="00BD4470" w:rsidP="00A81F0E">
      <w:pPr>
        <w:pStyle w:val="FreeFormA"/>
        <w:spacing w:line="276" w:lineRule="atLeast"/>
        <w:rPr>
          <w:rFonts w:ascii="Arial" w:hAnsi="Arial" w:cs="Arial"/>
          <w:sz w:val="20"/>
        </w:rPr>
      </w:pPr>
      <w:r w:rsidRPr="00BD4470">
        <w:rPr>
          <w:rFonts w:ascii="Arial" w:hAnsi="Arial" w:cs="Arial"/>
          <w:sz w:val="20"/>
        </w:rPr>
        <w:t>Stone et al (1994)</w:t>
      </w:r>
      <w:r>
        <w:rPr>
          <w:rFonts w:ascii="Arial" w:hAnsi="Arial" w:cs="Arial"/>
          <w:sz w:val="20"/>
        </w:rPr>
        <w:t xml:space="preserve"> also</w:t>
      </w:r>
      <w:r w:rsidRPr="00BD4470">
        <w:rPr>
          <w:rFonts w:ascii="Arial" w:hAnsi="Arial" w:cs="Arial"/>
          <w:sz w:val="20"/>
        </w:rPr>
        <w:t xml:space="preserve"> found that risk when presented relative to other risks </w:t>
      </w:r>
      <w:r>
        <w:rPr>
          <w:rFonts w:ascii="Arial" w:hAnsi="Arial" w:cs="Arial"/>
          <w:sz w:val="20"/>
        </w:rPr>
        <w:t>(e.g. the risk of smoking in relation to the risk of inactivity) performed</w:t>
      </w:r>
      <w:r w:rsidRPr="00BD4470">
        <w:rPr>
          <w:rFonts w:ascii="Arial" w:hAnsi="Arial" w:cs="Arial"/>
          <w:sz w:val="20"/>
        </w:rPr>
        <w:t xml:space="preserve"> bette</w:t>
      </w:r>
      <w:r>
        <w:rPr>
          <w:rFonts w:ascii="Arial" w:hAnsi="Arial" w:cs="Arial"/>
          <w:sz w:val="20"/>
        </w:rPr>
        <w:t>r than isolated incidence rates. This again, points to the need to reflect methodologically on the content as well as form of the data presented. It is</w:t>
      </w:r>
      <w:r w:rsidR="00524EBD">
        <w:rPr>
          <w:rFonts w:ascii="Arial" w:hAnsi="Arial" w:cs="Arial"/>
          <w:sz w:val="20"/>
        </w:rPr>
        <w:t xml:space="preserve"> not clear</w:t>
      </w:r>
      <w:r w:rsidR="00A81F0E" w:rsidRPr="009F187B">
        <w:rPr>
          <w:rFonts w:ascii="Arial" w:hAnsi="Arial" w:cs="Arial"/>
          <w:sz w:val="20"/>
        </w:rPr>
        <w:t xml:space="preserve"> what </w:t>
      </w:r>
      <w:r>
        <w:rPr>
          <w:rFonts w:ascii="Arial" w:hAnsi="Arial" w:cs="Arial"/>
          <w:sz w:val="20"/>
        </w:rPr>
        <w:t xml:space="preserve">the </w:t>
      </w:r>
      <w:proofErr w:type="gramStart"/>
      <w:r w:rsidR="00A81F0E" w:rsidRPr="009F187B">
        <w:rPr>
          <w:rFonts w:ascii="Arial" w:hAnsi="Arial" w:cs="Arial"/>
          <w:sz w:val="20"/>
        </w:rPr>
        <w:t xml:space="preserve">impact </w:t>
      </w:r>
      <w:r>
        <w:rPr>
          <w:rFonts w:ascii="Arial" w:hAnsi="Arial" w:cs="Arial"/>
          <w:sz w:val="20"/>
        </w:rPr>
        <w:t xml:space="preserve">of </w:t>
      </w:r>
      <w:r w:rsidR="00A81F0E" w:rsidRPr="009F187B">
        <w:rPr>
          <w:rFonts w:ascii="Arial" w:hAnsi="Arial" w:cs="Arial"/>
          <w:sz w:val="20"/>
        </w:rPr>
        <w:t xml:space="preserve">prior beliefs </w:t>
      </w:r>
      <w:r>
        <w:rPr>
          <w:rFonts w:ascii="Arial" w:hAnsi="Arial" w:cs="Arial"/>
          <w:sz w:val="20"/>
        </w:rPr>
        <w:t>(and particularly emotional beliefs) are</w:t>
      </w:r>
      <w:proofErr w:type="gramEnd"/>
      <w:r>
        <w:rPr>
          <w:rFonts w:ascii="Arial" w:hAnsi="Arial" w:cs="Arial"/>
          <w:sz w:val="20"/>
        </w:rPr>
        <w:t xml:space="preserve"> more widely </w:t>
      </w:r>
      <w:r w:rsidR="00A81F0E" w:rsidRPr="009F187B">
        <w:rPr>
          <w:rFonts w:ascii="Arial" w:hAnsi="Arial" w:cs="Arial"/>
          <w:sz w:val="20"/>
        </w:rPr>
        <w:t xml:space="preserve">on the reading of data or </w:t>
      </w:r>
      <w:proofErr w:type="spellStart"/>
      <w:r w:rsidR="00A81F0E" w:rsidRPr="009F187B">
        <w:rPr>
          <w:rFonts w:ascii="Arial" w:hAnsi="Arial" w:cs="Arial"/>
          <w:sz w:val="20"/>
        </w:rPr>
        <w:t>infographics</w:t>
      </w:r>
      <w:proofErr w:type="spellEnd"/>
      <w:r w:rsidR="00A81F0E" w:rsidRPr="009F187B">
        <w:rPr>
          <w:rFonts w:ascii="Arial" w:hAnsi="Arial" w:cs="Arial"/>
          <w:sz w:val="20"/>
        </w:rPr>
        <w:t xml:space="preserve"> and whilst it is an enormous subject beyond the scope of this review, it is worthy of note. </w:t>
      </w:r>
    </w:p>
    <w:p w14:paraId="033F87F9" w14:textId="77777777" w:rsidR="00A81F0E" w:rsidRPr="009F187B" w:rsidRDefault="00A81F0E" w:rsidP="00A81F0E">
      <w:pPr>
        <w:pStyle w:val="FreeFormA"/>
        <w:spacing w:line="276" w:lineRule="atLeast"/>
        <w:rPr>
          <w:rFonts w:ascii="Arial" w:hAnsi="Arial" w:cs="Arial"/>
          <w:sz w:val="20"/>
        </w:rPr>
      </w:pPr>
    </w:p>
    <w:p w14:paraId="474C52B7" w14:textId="7202A913" w:rsidR="00D65209" w:rsidRPr="00D65209" w:rsidRDefault="00BD4470" w:rsidP="00BD4470">
      <w:pPr>
        <w:pStyle w:val="FreeFormA"/>
        <w:spacing w:line="276" w:lineRule="atLeast"/>
        <w:rPr>
          <w:rFonts w:ascii="Arial" w:hAnsi="Arial" w:cs="Arial"/>
          <w:sz w:val="20"/>
        </w:rPr>
      </w:pPr>
      <w:r w:rsidRPr="00C02C19">
        <w:rPr>
          <w:rFonts w:ascii="Arial" w:hAnsi="Arial" w:cs="Arial"/>
          <w:b/>
          <w:sz w:val="20"/>
        </w:rPr>
        <w:t>3.</w:t>
      </w:r>
      <w:r>
        <w:rPr>
          <w:rFonts w:ascii="Arial" w:hAnsi="Arial" w:cs="Arial"/>
          <w:b/>
          <w:sz w:val="20"/>
        </w:rPr>
        <w:t>4</w:t>
      </w:r>
      <w:r w:rsidRPr="00C02C19">
        <w:rPr>
          <w:rFonts w:ascii="Arial" w:hAnsi="Arial" w:cs="Arial"/>
          <w:b/>
          <w:sz w:val="20"/>
        </w:rPr>
        <w:t xml:space="preserve"> </w:t>
      </w:r>
      <w:proofErr w:type="gramStart"/>
      <w:r>
        <w:rPr>
          <w:rFonts w:ascii="Arial" w:hAnsi="Arial" w:cs="Arial"/>
          <w:b/>
          <w:sz w:val="20"/>
        </w:rPr>
        <w:t>Embellishment</w:t>
      </w:r>
      <w:proofErr w:type="gramEnd"/>
      <w:r>
        <w:rPr>
          <w:rFonts w:ascii="Arial" w:hAnsi="Arial" w:cs="Arial"/>
          <w:b/>
          <w:sz w:val="20"/>
        </w:rPr>
        <w:t xml:space="preserve"> and Comprehension</w:t>
      </w:r>
    </w:p>
    <w:p w14:paraId="560DFF29" w14:textId="738D1EBF" w:rsidR="00D65209" w:rsidRPr="00D65209" w:rsidRDefault="00D65209" w:rsidP="00BD4470">
      <w:pPr>
        <w:pStyle w:val="FreeFormA"/>
        <w:spacing w:line="276" w:lineRule="atLeast"/>
        <w:rPr>
          <w:rFonts w:ascii="Arial" w:hAnsi="Arial" w:cs="Arial"/>
          <w:sz w:val="20"/>
        </w:rPr>
      </w:pPr>
      <w:r w:rsidRPr="00D65209">
        <w:rPr>
          <w:rFonts w:ascii="Arial" w:hAnsi="Arial" w:cs="Arial"/>
          <w:sz w:val="20"/>
        </w:rPr>
        <w:t>Embellishment (or “</w:t>
      </w:r>
      <w:proofErr w:type="spellStart"/>
      <w:r w:rsidRPr="00D65209">
        <w:rPr>
          <w:rFonts w:ascii="Arial" w:hAnsi="Arial" w:cs="Arial"/>
          <w:sz w:val="20"/>
        </w:rPr>
        <w:t>chartjunk</w:t>
      </w:r>
      <w:proofErr w:type="spellEnd"/>
      <w:r w:rsidRPr="00D65209">
        <w:rPr>
          <w:rFonts w:ascii="Arial" w:hAnsi="Arial" w:cs="Arial"/>
          <w:sz w:val="20"/>
        </w:rPr>
        <w:t xml:space="preserve">”) is described as </w:t>
      </w:r>
      <w:r w:rsidRPr="00D65209">
        <w:rPr>
          <w:rFonts w:ascii="Arial" w:eastAsiaTheme="minorEastAsia" w:hAnsi="Arial" w:cs="Arial"/>
          <w:color w:val="232323"/>
          <w:sz w:val="20"/>
        </w:rPr>
        <w:t>non-data ink “used as decoration to make a graphic more interesting, such as the repeated use of a picture in varying size instead of the bars of a normal bar chart”</w:t>
      </w:r>
      <w:r>
        <w:rPr>
          <w:rFonts w:ascii="Arial" w:eastAsiaTheme="minorEastAsia" w:hAnsi="Arial" w:cs="Arial"/>
          <w:color w:val="232323"/>
          <w:sz w:val="20"/>
        </w:rPr>
        <w:t xml:space="preserve"> (</w:t>
      </w:r>
      <w:proofErr w:type="spellStart"/>
      <w:r>
        <w:rPr>
          <w:rFonts w:ascii="Arial" w:eastAsiaTheme="minorEastAsia" w:hAnsi="Arial" w:cs="Arial"/>
          <w:color w:val="232323"/>
          <w:sz w:val="20"/>
        </w:rPr>
        <w:t>Blasio</w:t>
      </w:r>
      <w:proofErr w:type="spellEnd"/>
      <w:r>
        <w:rPr>
          <w:rFonts w:ascii="Arial" w:eastAsiaTheme="minorEastAsia" w:hAnsi="Arial" w:cs="Arial"/>
          <w:color w:val="232323"/>
          <w:sz w:val="20"/>
        </w:rPr>
        <w:t xml:space="preserve"> &amp; </w:t>
      </w:r>
      <w:proofErr w:type="spellStart"/>
      <w:r>
        <w:rPr>
          <w:rFonts w:ascii="Arial" w:eastAsiaTheme="minorEastAsia" w:hAnsi="Arial" w:cs="Arial"/>
          <w:color w:val="232323"/>
          <w:sz w:val="20"/>
        </w:rPr>
        <w:t>Bisantz</w:t>
      </w:r>
      <w:proofErr w:type="spellEnd"/>
      <w:r>
        <w:rPr>
          <w:rFonts w:ascii="Arial" w:eastAsiaTheme="minorEastAsia" w:hAnsi="Arial" w:cs="Arial"/>
          <w:color w:val="232323"/>
          <w:sz w:val="20"/>
        </w:rPr>
        <w:t xml:space="preserve">, 2002, p.90) </w:t>
      </w:r>
      <w:r w:rsidRPr="00D65209">
        <w:rPr>
          <w:rFonts w:ascii="Arial" w:eastAsiaTheme="minorEastAsia" w:hAnsi="Arial" w:cs="Arial"/>
          <w:color w:val="232323"/>
          <w:sz w:val="20"/>
        </w:rPr>
        <w:t>as well as excessive tick marks or repeated graphic motifs.</w:t>
      </w:r>
    </w:p>
    <w:p w14:paraId="005280EA" w14:textId="3FAF5F50" w:rsidR="00A81F0E" w:rsidRPr="00734A90" w:rsidRDefault="00A81F0E" w:rsidP="001714E6">
      <w:pPr>
        <w:pStyle w:val="FreeFormA"/>
        <w:spacing w:line="276" w:lineRule="atLeast"/>
        <w:rPr>
          <w:rFonts w:ascii="Arial" w:hAnsi="Arial" w:cs="Arial"/>
          <w:color w:val="000000" w:themeColor="text1"/>
          <w:sz w:val="20"/>
        </w:rPr>
      </w:pPr>
      <w:r w:rsidRPr="009F187B">
        <w:rPr>
          <w:rFonts w:ascii="Arial" w:hAnsi="Arial" w:cs="Arial"/>
          <w:sz w:val="20"/>
        </w:rPr>
        <w:t>Certain types of embellishment have been shown to impact negatively on comprehension.</w:t>
      </w:r>
      <w:r w:rsidR="001714E6">
        <w:rPr>
          <w:rFonts w:ascii="Arial" w:hAnsi="Arial" w:cs="Arial"/>
          <w:sz w:val="20"/>
        </w:rPr>
        <w:t xml:space="preserve"> </w:t>
      </w:r>
      <w:proofErr w:type="spellStart"/>
      <w:r w:rsidR="00905D47">
        <w:rPr>
          <w:rFonts w:ascii="Arial" w:hAnsi="Arial" w:cs="Arial"/>
          <w:sz w:val="20"/>
        </w:rPr>
        <w:t>Wickens</w:t>
      </w:r>
      <w:proofErr w:type="spellEnd"/>
      <w:r w:rsidR="00905D47">
        <w:rPr>
          <w:rFonts w:ascii="Arial" w:hAnsi="Arial" w:cs="Arial"/>
          <w:sz w:val="20"/>
        </w:rPr>
        <w:t xml:space="preserve"> and </w:t>
      </w:r>
      <w:proofErr w:type="spellStart"/>
      <w:r w:rsidRPr="009F187B">
        <w:rPr>
          <w:rFonts w:ascii="Arial" w:hAnsi="Arial" w:cs="Arial"/>
          <w:sz w:val="20"/>
        </w:rPr>
        <w:t>Carswell</w:t>
      </w:r>
      <w:proofErr w:type="spellEnd"/>
      <w:r w:rsidRPr="009F187B">
        <w:rPr>
          <w:rFonts w:ascii="Arial" w:hAnsi="Arial" w:cs="Arial"/>
          <w:sz w:val="20"/>
        </w:rPr>
        <w:t xml:space="preserve"> </w:t>
      </w:r>
      <w:r w:rsidR="00B751B2">
        <w:rPr>
          <w:rFonts w:ascii="Arial" w:hAnsi="Arial" w:cs="Arial"/>
          <w:sz w:val="20"/>
        </w:rPr>
        <w:t>(1995</w:t>
      </w:r>
      <w:r w:rsidRPr="009F187B">
        <w:rPr>
          <w:rFonts w:ascii="Arial" w:hAnsi="Arial" w:cs="Arial"/>
          <w:sz w:val="20"/>
        </w:rPr>
        <w:t xml:space="preserve">) </w:t>
      </w:r>
      <w:r w:rsidR="001714E6">
        <w:rPr>
          <w:rFonts w:ascii="Arial" w:hAnsi="Arial" w:cs="Arial"/>
          <w:sz w:val="20"/>
        </w:rPr>
        <w:t xml:space="preserve">and Stewart et al (2009) suggested that we read graphs </w:t>
      </w:r>
      <w:r w:rsidRPr="009F187B">
        <w:rPr>
          <w:rFonts w:ascii="Arial" w:hAnsi="Arial" w:cs="Arial"/>
          <w:sz w:val="20"/>
        </w:rPr>
        <w:t xml:space="preserve">less accurately in the 3rd dimension though </w:t>
      </w:r>
      <w:proofErr w:type="spellStart"/>
      <w:r w:rsidRPr="009F187B">
        <w:rPr>
          <w:rFonts w:ascii="Arial" w:hAnsi="Arial" w:cs="Arial"/>
          <w:sz w:val="20"/>
        </w:rPr>
        <w:t>Siegrist</w:t>
      </w:r>
      <w:proofErr w:type="spellEnd"/>
      <w:r w:rsidRPr="009F187B">
        <w:rPr>
          <w:rFonts w:ascii="Arial" w:hAnsi="Arial" w:cs="Arial"/>
          <w:sz w:val="20"/>
        </w:rPr>
        <w:t xml:space="preserve"> (1996) </w:t>
      </w:r>
      <w:r w:rsidR="001714E6">
        <w:rPr>
          <w:rFonts w:ascii="Arial" w:hAnsi="Arial" w:cs="Arial"/>
          <w:sz w:val="20"/>
        </w:rPr>
        <w:t xml:space="preserve">and </w:t>
      </w:r>
      <w:proofErr w:type="spellStart"/>
      <w:r w:rsidR="001714E6">
        <w:rPr>
          <w:rFonts w:ascii="Arial" w:hAnsi="Arial" w:cs="Arial"/>
          <w:sz w:val="20"/>
        </w:rPr>
        <w:t>Schonlau</w:t>
      </w:r>
      <w:proofErr w:type="spellEnd"/>
      <w:r w:rsidR="001714E6">
        <w:rPr>
          <w:rFonts w:ascii="Arial" w:hAnsi="Arial" w:cs="Arial"/>
          <w:sz w:val="20"/>
        </w:rPr>
        <w:t xml:space="preserve"> &amp; Peters (</w:t>
      </w:r>
      <w:r w:rsidR="001714E6" w:rsidRPr="009F187B">
        <w:rPr>
          <w:rFonts w:ascii="Arial" w:hAnsi="Arial" w:cs="Arial"/>
          <w:sz w:val="20"/>
        </w:rPr>
        <w:t xml:space="preserve">2012) </w:t>
      </w:r>
      <w:r w:rsidRPr="009F187B">
        <w:rPr>
          <w:rFonts w:ascii="Arial" w:hAnsi="Arial" w:cs="Arial"/>
          <w:sz w:val="20"/>
        </w:rPr>
        <w:t>drew more open conclusions.  Gill</w:t>
      </w:r>
      <w:r w:rsidR="00135003">
        <w:rPr>
          <w:rFonts w:ascii="Arial" w:hAnsi="Arial" w:cs="Arial"/>
          <w:sz w:val="20"/>
        </w:rPr>
        <w:t>i</w:t>
      </w:r>
      <w:r w:rsidRPr="009F187B">
        <w:rPr>
          <w:rFonts w:ascii="Arial" w:hAnsi="Arial" w:cs="Arial"/>
          <w:sz w:val="20"/>
        </w:rPr>
        <w:t>an and Richman</w:t>
      </w:r>
      <w:r w:rsidR="001714E6">
        <w:rPr>
          <w:rFonts w:ascii="Arial" w:hAnsi="Arial" w:cs="Arial"/>
          <w:sz w:val="20"/>
        </w:rPr>
        <w:t xml:space="preserve"> (1994) showed </w:t>
      </w:r>
      <w:r w:rsidRPr="009F187B">
        <w:rPr>
          <w:rFonts w:ascii="Arial" w:hAnsi="Arial" w:cs="Arial"/>
          <w:sz w:val="20"/>
        </w:rPr>
        <w:t>that pictorial backgrounds increased response time and decreased accuracy</w:t>
      </w:r>
      <w:r w:rsidR="005E1CC4">
        <w:rPr>
          <w:rFonts w:ascii="Arial" w:hAnsi="Arial" w:cs="Arial"/>
          <w:sz w:val="20"/>
        </w:rPr>
        <w:t xml:space="preserve"> though in later work (Gill</w:t>
      </w:r>
      <w:r w:rsidR="00135003">
        <w:rPr>
          <w:rFonts w:ascii="Arial" w:hAnsi="Arial" w:cs="Arial"/>
          <w:sz w:val="20"/>
        </w:rPr>
        <w:t>i</w:t>
      </w:r>
      <w:r w:rsidR="005E1CC4">
        <w:rPr>
          <w:rFonts w:ascii="Arial" w:hAnsi="Arial" w:cs="Arial"/>
          <w:sz w:val="20"/>
        </w:rPr>
        <w:t xml:space="preserve">an and Sorenson, 2009) found that where backgrounds purposely differed from the data displayed, </w:t>
      </w:r>
      <w:r w:rsidR="005E1CC4" w:rsidRPr="00734A90">
        <w:rPr>
          <w:rFonts w:ascii="Arial" w:hAnsi="Arial" w:cs="Arial"/>
          <w:color w:val="000000" w:themeColor="text1"/>
          <w:sz w:val="20"/>
        </w:rPr>
        <w:t>accuracy was actually enhanced</w:t>
      </w:r>
      <w:r w:rsidR="004448BC" w:rsidRPr="00734A90">
        <w:rPr>
          <w:rFonts w:ascii="Arial" w:hAnsi="Arial" w:cs="Arial"/>
          <w:color w:val="000000" w:themeColor="text1"/>
          <w:sz w:val="20"/>
        </w:rPr>
        <w:t xml:space="preserve"> more effectively than using a plain background</w:t>
      </w:r>
      <w:r w:rsidRPr="00734A90">
        <w:rPr>
          <w:rFonts w:ascii="Arial" w:hAnsi="Arial" w:cs="Arial"/>
          <w:color w:val="000000" w:themeColor="text1"/>
          <w:sz w:val="20"/>
        </w:rPr>
        <w:t xml:space="preserve">. </w:t>
      </w:r>
      <w:proofErr w:type="spellStart"/>
      <w:r w:rsidR="00152B33" w:rsidRPr="00734A90">
        <w:rPr>
          <w:rFonts w:ascii="Arial" w:hAnsi="Arial" w:cs="Arial"/>
          <w:color w:val="000000" w:themeColor="text1"/>
          <w:sz w:val="20"/>
        </w:rPr>
        <w:t>Blasio</w:t>
      </w:r>
      <w:proofErr w:type="spellEnd"/>
      <w:r w:rsidR="00152B33" w:rsidRPr="00734A90">
        <w:rPr>
          <w:rFonts w:ascii="Arial" w:hAnsi="Arial" w:cs="Arial"/>
          <w:color w:val="000000" w:themeColor="text1"/>
          <w:sz w:val="20"/>
        </w:rPr>
        <w:t xml:space="preserve"> and </w:t>
      </w:r>
      <w:proofErr w:type="spellStart"/>
      <w:r w:rsidR="00152B33" w:rsidRPr="00734A90">
        <w:rPr>
          <w:rFonts w:ascii="Arial" w:hAnsi="Arial" w:cs="Arial"/>
          <w:color w:val="000000" w:themeColor="text1"/>
          <w:sz w:val="20"/>
        </w:rPr>
        <w:t>Bisantz</w:t>
      </w:r>
      <w:proofErr w:type="spellEnd"/>
      <w:r w:rsidR="00152B33" w:rsidRPr="00734A90">
        <w:rPr>
          <w:rFonts w:ascii="Arial" w:hAnsi="Arial" w:cs="Arial"/>
          <w:color w:val="000000" w:themeColor="text1"/>
          <w:sz w:val="20"/>
        </w:rPr>
        <w:t xml:space="preserve"> (2002) showed that high amounts of non-data ink led to slower response time</w:t>
      </w:r>
      <w:r w:rsidR="00905D47">
        <w:rPr>
          <w:rFonts w:ascii="Arial" w:hAnsi="Arial" w:cs="Arial"/>
          <w:color w:val="000000" w:themeColor="text1"/>
          <w:sz w:val="20"/>
        </w:rPr>
        <w:t>s</w:t>
      </w:r>
      <w:r w:rsidR="00152B33" w:rsidRPr="00734A90">
        <w:rPr>
          <w:rFonts w:ascii="Arial" w:hAnsi="Arial" w:cs="Arial"/>
          <w:color w:val="000000" w:themeColor="text1"/>
          <w:sz w:val="20"/>
        </w:rPr>
        <w:t xml:space="preserve"> when participants monitored changes in a display, though </w:t>
      </w:r>
      <w:r w:rsidR="00905D47">
        <w:rPr>
          <w:rFonts w:ascii="Arial" w:hAnsi="Arial" w:cs="Arial"/>
          <w:color w:val="000000" w:themeColor="text1"/>
          <w:sz w:val="20"/>
        </w:rPr>
        <w:t xml:space="preserve">they </w:t>
      </w:r>
      <w:r w:rsidR="00152B33" w:rsidRPr="00734A90">
        <w:rPr>
          <w:rFonts w:ascii="Arial" w:hAnsi="Arial" w:cs="Arial"/>
          <w:color w:val="000000" w:themeColor="text1"/>
          <w:sz w:val="20"/>
        </w:rPr>
        <w:t>couldn’t find a difference in performance in response time between low and medi</w:t>
      </w:r>
      <w:r w:rsidR="004448BC" w:rsidRPr="00734A90">
        <w:rPr>
          <w:rFonts w:ascii="Arial" w:hAnsi="Arial" w:cs="Arial"/>
          <w:color w:val="000000" w:themeColor="text1"/>
          <w:sz w:val="20"/>
        </w:rPr>
        <w:t xml:space="preserve">um </w:t>
      </w:r>
      <w:r w:rsidR="00152B33" w:rsidRPr="00734A90">
        <w:rPr>
          <w:rFonts w:ascii="Arial" w:hAnsi="Arial" w:cs="Arial"/>
          <w:color w:val="000000" w:themeColor="text1"/>
          <w:sz w:val="20"/>
        </w:rPr>
        <w:t>use of non-data ink. They therefore present a less convincing argument for avoiding embellishment all together, than say, Gill</w:t>
      </w:r>
      <w:r w:rsidR="00135003">
        <w:rPr>
          <w:rFonts w:ascii="Arial" w:hAnsi="Arial" w:cs="Arial"/>
          <w:color w:val="000000" w:themeColor="text1"/>
          <w:sz w:val="20"/>
        </w:rPr>
        <w:t>i</w:t>
      </w:r>
      <w:r w:rsidR="001C1C18">
        <w:rPr>
          <w:rFonts w:ascii="Arial" w:hAnsi="Arial" w:cs="Arial"/>
          <w:color w:val="000000" w:themeColor="text1"/>
          <w:sz w:val="20"/>
        </w:rPr>
        <w:t>an and Richman (1994</w:t>
      </w:r>
      <w:r w:rsidR="00152B33" w:rsidRPr="00734A90">
        <w:rPr>
          <w:rFonts w:ascii="Arial" w:hAnsi="Arial" w:cs="Arial"/>
          <w:color w:val="000000" w:themeColor="text1"/>
          <w:sz w:val="20"/>
        </w:rPr>
        <w:t>)</w:t>
      </w:r>
      <w:r w:rsidR="001C1C18">
        <w:rPr>
          <w:rFonts w:ascii="Arial" w:hAnsi="Arial" w:cs="Arial"/>
          <w:color w:val="000000" w:themeColor="text1"/>
          <w:sz w:val="20"/>
        </w:rPr>
        <w:t>.</w:t>
      </w:r>
    </w:p>
    <w:p w14:paraId="78285231" w14:textId="77777777" w:rsidR="00A81F0E" w:rsidRPr="009F187B" w:rsidRDefault="00A81F0E" w:rsidP="00A81F0E">
      <w:pPr>
        <w:pStyle w:val="FreeFormA"/>
        <w:spacing w:line="276" w:lineRule="atLeast"/>
        <w:rPr>
          <w:rFonts w:ascii="Arial" w:hAnsi="Arial" w:cs="Arial"/>
          <w:sz w:val="20"/>
        </w:rPr>
      </w:pPr>
    </w:p>
    <w:p w14:paraId="72D8B6D0" w14:textId="45E85CD3" w:rsidR="00A81F0E" w:rsidRDefault="00D14BCA" w:rsidP="004448BC">
      <w:pPr>
        <w:pStyle w:val="FreeFormA"/>
        <w:spacing w:line="276" w:lineRule="atLeast"/>
        <w:rPr>
          <w:rFonts w:ascii="Arial" w:hAnsi="Arial" w:cs="Arial"/>
          <w:sz w:val="20"/>
        </w:rPr>
      </w:pPr>
      <w:r>
        <w:rPr>
          <w:rFonts w:ascii="Arial" w:hAnsi="Arial" w:cs="Arial"/>
          <w:sz w:val="20"/>
        </w:rPr>
        <w:t>Bateman et al (2007) found no difference in comprehension accuracy or speed when an embellished chart was presented in comparison with a plain version. In comparison with, say Gill</w:t>
      </w:r>
      <w:r w:rsidR="00135003">
        <w:rPr>
          <w:rFonts w:ascii="Arial" w:hAnsi="Arial" w:cs="Arial"/>
          <w:sz w:val="20"/>
        </w:rPr>
        <w:t>i</w:t>
      </w:r>
      <w:r>
        <w:rPr>
          <w:rFonts w:ascii="Arial" w:hAnsi="Arial" w:cs="Arial"/>
          <w:sz w:val="20"/>
        </w:rPr>
        <w:t>an and Richman’s study, Bateman et al (2007) used a set of ‘well designed’ Nigel Holmes charts that retained legibility</w:t>
      </w:r>
      <w:r w:rsidR="00905D47">
        <w:rPr>
          <w:rFonts w:ascii="Arial" w:hAnsi="Arial" w:cs="Arial"/>
          <w:sz w:val="20"/>
        </w:rPr>
        <w:t xml:space="preserve"> despite featuring chart “junk” and this may have aided comprehension.</w:t>
      </w:r>
      <w:r>
        <w:rPr>
          <w:rFonts w:ascii="Arial" w:hAnsi="Arial" w:cs="Arial"/>
          <w:sz w:val="20"/>
        </w:rPr>
        <w:t xml:space="preserve">  </w:t>
      </w:r>
    </w:p>
    <w:p w14:paraId="2FB8D91B" w14:textId="77777777" w:rsidR="004448BC" w:rsidRDefault="004448BC" w:rsidP="004448BC">
      <w:pPr>
        <w:pStyle w:val="FreeFormA"/>
        <w:spacing w:line="276" w:lineRule="atLeast"/>
        <w:rPr>
          <w:rFonts w:ascii="Arial" w:hAnsi="Arial" w:cs="Arial"/>
          <w:sz w:val="20"/>
        </w:rPr>
      </w:pPr>
    </w:p>
    <w:p w14:paraId="616D9D93" w14:textId="1C611FDA" w:rsidR="004448BC" w:rsidRPr="009F187B" w:rsidRDefault="004448BC" w:rsidP="004448BC">
      <w:pPr>
        <w:pStyle w:val="FreeFormA"/>
        <w:spacing w:line="276" w:lineRule="atLeast"/>
        <w:rPr>
          <w:rFonts w:ascii="Arial" w:hAnsi="Arial" w:cs="Arial"/>
          <w:sz w:val="20"/>
        </w:rPr>
      </w:pPr>
      <w:r>
        <w:rPr>
          <w:rFonts w:ascii="Arial" w:hAnsi="Arial" w:cs="Arial"/>
          <w:sz w:val="20"/>
        </w:rPr>
        <w:t xml:space="preserve">It therefore appears that the </w:t>
      </w:r>
      <w:r w:rsidR="00905D47">
        <w:rPr>
          <w:rFonts w:ascii="Arial" w:hAnsi="Arial" w:cs="Arial"/>
          <w:sz w:val="20"/>
        </w:rPr>
        <w:t xml:space="preserve">impact </w:t>
      </w:r>
      <w:r>
        <w:rPr>
          <w:rFonts w:ascii="Arial" w:hAnsi="Arial" w:cs="Arial"/>
          <w:sz w:val="20"/>
        </w:rPr>
        <w:t xml:space="preserve">of embellishment </w:t>
      </w:r>
      <w:r w:rsidR="00905D47">
        <w:rPr>
          <w:rFonts w:ascii="Arial" w:hAnsi="Arial" w:cs="Arial"/>
          <w:sz w:val="20"/>
        </w:rPr>
        <w:t xml:space="preserve">on comprehension </w:t>
      </w:r>
      <w:r>
        <w:rPr>
          <w:rFonts w:ascii="Arial" w:hAnsi="Arial" w:cs="Arial"/>
          <w:sz w:val="20"/>
        </w:rPr>
        <w:t xml:space="preserve">remains unclear in empirical studies. Given the prevalence of heavily embellishment </w:t>
      </w:r>
      <w:proofErr w:type="spellStart"/>
      <w:r>
        <w:rPr>
          <w:rFonts w:ascii="Arial" w:hAnsi="Arial" w:cs="Arial"/>
          <w:sz w:val="20"/>
        </w:rPr>
        <w:t>infographics</w:t>
      </w:r>
      <w:proofErr w:type="spellEnd"/>
      <w:r>
        <w:rPr>
          <w:rFonts w:ascii="Arial" w:hAnsi="Arial" w:cs="Arial"/>
          <w:sz w:val="20"/>
        </w:rPr>
        <w:t xml:space="preserve"> </w:t>
      </w:r>
      <w:r w:rsidR="00905D47">
        <w:rPr>
          <w:rFonts w:ascii="Arial" w:hAnsi="Arial" w:cs="Arial"/>
          <w:sz w:val="20"/>
        </w:rPr>
        <w:t xml:space="preserve">currently </w:t>
      </w:r>
      <w:r>
        <w:rPr>
          <w:rFonts w:ascii="Arial" w:hAnsi="Arial" w:cs="Arial"/>
          <w:sz w:val="20"/>
        </w:rPr>
        <w:t>in popular culture (</w:t>
      </w:r>
      <w:proofErr w:type="spellStart"/>
      <w:r>
        <w:rPr>
          <w:rFonts w:ascii="Arial" w:hAnsi="Arial" w:cs="Arial"/>
          <w:sz w:val="20"/>
        </w:rPr>
        <w:t>Borkin</w:t>
      </w:r>
      <w:proofErr w:type="spellEnd"/>
      <w:r>
        <w:rPr>
          <w:rFonts w:ascii="Arial" w:hAnsi="Arial" w:cs="Arial"/>
          <w:sz w:val="20"/>
        </w:rPr>
        <w:t xml:space="preserve"> et al</w:t>
      </w:r>
      <w:r w:rsidR="001C1C18">
        <w:rPr>
          <w:rFonts w:ascii="Arial" w:hAnsi="Arial" w:cs="Arial"/>
          <w:sz w:val="20"/>
        </w:rPr>
        <w:t>, 2013</w:t>
      </w:r>
      <w:r>
        <w:rPr>
          <w:rFonts w:ascii="Arial" w:hAnsi="Arial" w:cs="Arial"/>
          <w:sz w:val="20"/>
        </w:rPr>
        <w:t xml:space="preserve">) we may </w:t>
      </w:r>
      <w:r w:rsidR="00905D47">
        <w:rPr>
          <w:rFonts w:ascii="Arial" w:hAnsi="Arial" w:cs="Arial"/>
          <w:sz w:val="20"/>
        </w:rPr>
        <w:t xml:space="preserve">witness an increase </w:t>
      </w:r>
      <w:r>
        <w:rPr>
          <w:rFonts w:ascii="Arial" w:hAnsi="Arial" w:cs="Arial"/>
          <w:sz w:val="20"/>
        </w:rPr>
        <w:t xml:space="preserve">in literacy levels </w:t>
      </w:r>
      <w:r w:rsidR="00905D47">
        <w:rPr>
          <w:rFonts w:ascii="Arial" w:hAnsi="Arial" w:cs="Arial"/>
          <w:sz w:val="20"/>
        </w:rPr>
        <w:t xml:space="preserve">of embellished formats though this remains to be seen. </w:t>
      </w:r>
    </w:p>
    <w:p w14:paraId="7EEA32D5" w14:textId="77777777" w:rsidR="00A81F0E" w:rsidRPr="009F187B" w:rsidRDefault="00A81F0E" w:rsidP="00A81F0E">
      <w:pPr>
        <w:pStyle w:val="FreeFormA"/>
        <w:spacing w:line="276" w:lineRule="atLeast"/>
        <w:rPr>
          <w:rFonts w:ascii="Arial" w:hAnsi="Arial" w:cs="Arial"/>
          <w:sz w:val="20"/>
        </w:rPr>
      </w:pPr>
    </w:p>
    <w:p w14:paraId="79AD1D85" w14:textId="77777777" w:rsidR="00A81F0E" w:rsidRPr="009F187B" w:rsidRDefault="00A81F0E" w:rsidP="00A81F0E">
      <w:pPr>
        <w:pStyle w:val="FreeFormA"/>
        <w:spacing w:line="276" w:lineRule="atLeast"/>
        <w:rPr>
          <w:rFonts w:ascii="Arial" w:hAnsi="Arial" w:cs="Arial"/>
          <w:sz w:val="20"/>
        </w:rPr>
      </w:pPr>
    </w:p>
    <w:p w14:paraId="33E32900" w14:textId="5490641A" w:rsidR="001714E6" w:rsidRPr="00C02C19" w:rsidRDefault="001714E6" w:rsidP="001714E6">
      <w:pPr>
        <w:pStyle w:val="FreeFormA"/>
        <w:spacing w:line="276" w:lineRule="atLeast"/>
        <w:rPr>
          <w:rFonts w:ascii="Arial" w:hAnsi="Arial" w:cs="Arial"/>
          <w:b/>
          <w:sz w:val="20"/>
        </w:rPr>
      </w:pPr>
      <w:r w:rsidRPr="00C02C19">
        <w:rPr>
          <w:rFonts w:ascii="Arial" w:hAnsi="Arial" w:cs="Arial"/>
          <w:b/>
          <w:sz w:val="20"/>
        </w:rPr>
        <w:t>3.</w:t>
      </w:r>
      <w:r>
        <w:rPr>
          <w:rFonts w:ascii="Arial" w:hAnsi="Arial" w:cs="Arial"/>
          <w:b/>
          <w:sz w:val="20"/>
        </w:rPr>
        <w:t>5</w:t>
      </w:r>
      <w:r w:rsidRPr="00C02C19">
        <w:rPr>
          <w:rFonts w:ascii="Arial" w:hAnsi="Arial" w:cs="Arial"/>
          <w:b/>
          <w:sz w:val="20"/>
        </w:rPr>
        <w:t xml:space="preserve"> </w:t>
      </w:r>
      <w:r>
        <w:rPr>
          <w:rFonts w:ascii="Arial" w:hAnsi="Arial" w:cs="Arial"/>
          <w:b/>
          <w:sz w:val="20"/>
        </w:rPr>
        <w:t>Audiences and Comprehension</w:t>
      </w:r>
    </w:p>
    <w:p w14:paraId="53FF3838" w14:textId="00C4B5F4" w:rsidR="00A81F0E" w:rsidRPr="009F187B" w:rsidRDefault="00FF24A5" w:rsidP="004448BC">
      <w:pPr>
        <w:pStyle w:val="FreeFormA"/>
        <w:spacing w:line="276" w:lineRule="atLeast"/>
        <w:rPr>
          <w:rFonts w:ascii="Arial" w:hAnsi="Arial" w:cs="Arial"/>
          <w:sz w:val="20"/>
        </w:rPr>
      </w:pPr>
      <w:proofErr w:type="spellStart"/>
      <w:r>
        <w:rPr>
          <w:rFonts w:ascii="Arial" w:hAnsi="Arial" w:cs="Arial"/>
          <w:sz w:val="20"/>
        </w:rPr>
        <w:t>WIth</w:t>
      </w:r>
      <w:proofErr w:type="spellEnd"/>
      <w:r w:rsidR="001714E6">
        <w:rPr>
          <w:rFonts w:ascii="Arial" w:hAnsi="Arial" w:cs="Arial"/>
          <w:sz w:val="20"/>
        </w:rPr>
        <w:t xml:space="preserve"> the diversity of audiences it is important to recognize the impact of literacy on graph comprehension. </w:t>
      </w:r>
      <w:r w:rsidR="00A81F0E" w:rsidRPr="009F187B">
        <w:rPr>
          <w:rFonts w:ascii="Arial" w:hAnsi="Arial" w:cs="Arial"/>
          <w:sz w:val="20"/>
        </w:rPr>
        <w:t xml:space="preserve"> </w:t>
      </w:r>
      <w:r w:rsidR="00D14BCA">
        <w:rPr>
          <w:rFonts w:ascii="Arial" w:hAnsi="Arial" w:cs="Arial"/>
          <w:sz w:val="20"/>
        </w:rPr>
        <w:t>Those</w:t>
      </w:r>
      <w:r w:rsidR="00A81F0E" w:rsidRPr="009F187B">
        <w:rPr>
          <w:rFonts w:ascii="Arial" w:hAnsi="Arial" w:cs="Arial"/>
          <w:sz w:val="20"/>
        </w:rPr>
        <w:t xml:space="preserve"> with dyslexia </w:t>
      </w:r>
      <w:r w:rsidR="001714E6">
        <w:rPr>
          <w:rFonts w:ascii="Arial" w:hAnsi="Arial" w:cs="Arial"/>
          <w:sz w:val="20"/>
        </w:rPr>
        <w:t>show difficulty in comprehending graphs,</w:t>
      </w:r>
      <w:r w:rsidR="00A81F0E" w:rsidRPr="009F187B">
        <w:rPr>
          <w:rFonts w:ascii="Arial" w:hAnsi="Arial" w:cs="Arial"/>
          <w:sz w:val="20"/>
        </w:rPr>
        <w:t xml:space="preserve"> as they</w:t>
      </w:r>
      <w:r w:rsidR="00D14BCA">
        <w:rPr>
          <w:rFonts w:ascii="Arial" w:hAnsi="Arial" w:cs="Arial"/>
          <w:sz w:val="20"/>
        </w:rPr>
        <w:t xml:space="preserve"> have been found to</w:t>
      </w:r>
      <w:r w:rsidR="00A81F0E" w:rsidRPr="009F187B">
        <w:rPr>
          <w:rFonts w:ascii="Arial" w:hAnsi="Arial" w:cs="Arial"/>
          <w:sz w:val="20"/>
        </w:rPr>
        <w:t xml:space="preserve"> read graphs much more slowly and take longer to process their contents</w:t>
      </w:r>
      <w:r w:rsidR="00D14BCA">
        <w:rPr>
          <w:rFonts w:ascii="Arial" w:hAnsi="Arial" w:cs="Arial"/>
          <w:sz w:val="20"/>
        </w:rPr>
        <w:t xml:space="preserve"> than those without dyslexia </w:t>
      </w:r>
      <w:r w:rsidR="00D14BCA" w:rsidRPr="009F187B">
        <w:rPr>
          <w:rFonts w:ascii="Arial" w:hAnsi="Arial" w:cs="Arial"/>
          <w:sz w:val="20"/>
        </w:rPr>
        <w:t>(Kim, 201</w:t>
      </w:r>
      <w:r w:rsidR="00905D47">
        <w:rPr>
          <w:rFonts w:ascii="Arial" w:hAnsi="Arial" w:cs="Arial"/>
          <w:sz w:val="20"/>
        </w:rPr>
        <w:t>2</w:t>
      </w:r>
      <w:r w:rsidR="00D14BCA" w:rsidRPr="009F187B">
        <w:rPr>
          <w:rFonts w:ascii="Arial" w:hAnsi="Arial" w:cs="Arial"/>
          <w:sz w:val="20"/>
        </w:rPr>
        <w:t>)</w:t>
      </w:r>
      <w:r w:rsidR="00A81F0E" w:rsidRPr="009F187B">
        <w:rPr>
          <w:rFonts w:ascii="Arial" w:hAnsi="Arial" w:cs="Arial"/>
          <w:sz w:val="20"/>
        </w:rPr>
        <w:t xml:space="preserve">. Hawley et al (1998) also found that higher numeracy was associated with a better understanding of all the graph formats that they showed. </w:t>
      </w:r>
      <w:r>
        <w:rPr>
          <w:rFonts w:ascii="Arial" w:hAnsi="Arial" w:cs="Arial"/>
          <w:sz w:val="20"/>
        </w:rPr>
        <w:t xml:space="preserve">In </w:t>
      </w:r>
      <w:proofErr w:type="spellStart"/>
      <w:r>
        <w:rPr>
          <w:rFonts w:ascii="Arial" w:hAnsi="Arial" w:cs="Arial"/>
          <w:sz w:val="20"/>
        </w:rPr>
        <w:t>Retamero</w:t>
      </w:r>
      <w:proofErr w:type="spellEnd"/>
      <w:r>
        <w:rPr>
          <w:rFonts w:ascii="Arial" w:hAnsi="Arial" w:cs="Arial"/>
          <w:sz w:val="20"/>
        </w:rPr>
        <w:t xml:space="preserve"> &amp; </w:t>
      </w:r>
      <w:proofErr w:type="spellStart"/>
      <w:r>
        <w:rPr>
          <w:rFonts w:ascii="Arial" w:hAnsi="Arial" w:cs="Arial"/>
          <w:sz w:val="20"/>
        </w:rPr>
        <w:t>Galesic’s</w:t>
      </w:r>
      <w:proofErr w:type="spellEnd"/>
      <w:r>
        <w:rPr>
          <w:rFonts w:ascii="Arial" w:hAnsi="Arial" w:cs="Arial"/>
          <w:sz w:val="20"/>
        </w:rPr>
        <w:t xml:space="preserve"> study</w:t>
      </w:r>
      <w:r w:rsidRPr="009F187B">
        <w:rPr>
          <w:rFonts w:ascii="Arial" w:hAnsi="Arial" w:cs="Arial"/>
          <w:sz w:val="20"/>
        </w:rPr>
        <w:t xml:space="preserve"> (2010) visual aids were </w:t>
      </w:r>
      <w:r>
        <w:rPr>
          <w:rFonts w:ascii="Arial" w:hAnsi="Arial" w:cs="Arial"/>
          <w:sz w:val="20"/>
        </w:rPr>
        <w:t xml:space="preserve">found to be </w:t>
      </w:r>
      <w:r w:rsidRPr="009F187B">
        <w:rPr>
          <w:rFonts w:ascii="Arial" w:hAnsi="Arial" w:cs="Arial"/>
          <w:sz w:val="20"/>
        </w:rPr>
        <w:t>most useful for the participants who had low numeracy but relatively high graphical literacy skills.</w:t>
      </w:r>
      <w:r>
        <w:rPr>
          <w:rFonts w:ascii="Arial" w:hAnsi="Arial" w:cs="Arial"/>
          <w:sz w:val="20"/>
        </w:rPr>
        <w:t xml:space="preserve"> We therefore always have to account for audience abilities within research methodologies. </w:t>
      </w:r>
    </w:p>
    <w:p w14:paraId="616DABAD" w14:textId="2BF37874" w:rsidR="00FF24A5" w:rsidRPr="009F187B" w:rsidRDefault="0010082C" w:rsidP="00FF24A5">
      <w:pPr>
        <w:pStyle w:val="FreeFormA"/>
        <w:spacing w:line="276" w:lineRule="atLeast"/>
        <w:rPr>
          <w:rFonts w:ascii="Arial" w:hAnsi="Arial" w:cs="Arial"/>
          <w:sz w:val="20"/>
        </w:rPr>
      </w:pPr>
      <w:r>
        <w:rPr>
          <w:rFonts w:ascii="Arial" w:hAnsi="Arial" w:cs="Arial"/>
          <w:sz w:val="20"/>
        </w:rPr>
        <w:br/>
      </w:r>
    </w:p>
    <w:p w14:paraId="1183FCF6" w14:textId="72B060AA" w:rsidR="00A81F0E" w:rsidRDefault="00A81F0E" w:rsidP="00A81F0E">
      <w:pPr>
        <w:pStyle w:val="FreeFormA"/>
        <w:spacing w:line="276" w:lineRule="atLeast"/>
        <w:rPr>
          <w:rFonts w:ascii="Arial" w:hAnsi="Arial" w:cs="Arial"/>
          <w:sz w:val="20"/>
        </w:rPr>
      </w:pPr>
    </w:p>
    <w:p w14:paraId="475FF11D" w14:textId="77777777" w:rsidR="00FF24A5" w:rsidRDefault="00FF24A5" w:rsidP="00A81F0E">
      <w:pPr>
        <w:pStyle w:val="FreeFormA"/>
        <w:spacing w:line="276" w:lineRule="atLeast"/>
        <w:rPr>
          <w:rFonts w:ascii="Arial" w:hAnsi="Arial" w:cs="Arial"/>
          <w:sz w:val="20"/>
        </w:rPr>
      </w:pPr>
    </w:p>
    <w:p w14:paraId="1771D835" w14:textId="0E9FD334" w:rsidR="0010082C" w:rsidRPr="0010082C" w:rsidRDefault="00DA6E09" w:rsidP="0010082C">
      <w:pPr>
        <w:pStyle w:val="FreeFormA"/>
        <w:spacing w:line="276" w:lineRule="atLeast"/>
        <w:rPr>
          <w:rFonts w:ascii="Arial" w:hAnsi="Arial" w:cs="Arial"/>
          <w:b/>
          <w:sz w:val="20"/>
        </w:rPr>
      </w:pPr>
      <w:r>
        <w:rPr>
          <w:rFonts w:ascii="Arial" w:hAnsi="Arial" w:cs="Arial"/>
          <w:b/>
          <w:sz w:val="20"/>
        </w:rPr>
        <w:t>4</w:t>
      </w:r>
      <w:r w:rsidR="00B52903">
        <w:rPr>
          <w:rFonts w:ascii="Arial" w:hAnsi="Arial" w:cs="Arial"/>
          <w:b/>
          <w:sz w:val="20"/>
        </w:rPr>
        <w:t xml:space="preserve">. </w:t>
      </w:r>
      <w:r w:rsidR="0010082C" w:rsidRPr="0010082C">
        <w:rPr>
          <w:rFonts w:ascii="Arial" w:hAnsi="Arial" w:cs="Arial"/>
          <w:b/>
          <w:sz w:val="20"/>
        </w:rPr>
        <w:t>RECALL</w:t>
      </w:r>
    </w:p>
    <w:p w14:paraId="058039CE" w14:textId="77777777" w:rsidR="0010082C" w:rsidRPr="009F187B" w:rsidRDefault="0010082C" w:rsidP="0010082C">
      <w:pPr>
        <w:pStyle w:val="FreeFormA"/>
        <w:spacing w:line="276" w:lineRule="atLeast"/>
        <w:rPr>
          <w:rFonts w:ascii="Arial" w:hAnsi="Arial" w:cs="Arial"/>
          <w:sz w:val="20"/>
        </w:rPr>
      </w:pPr>
    </w:p>
    <w:p w14:paraId="504189EE" w14:textId="5232E4AD" w:rsidR="004448BC" w:rsidRPr="00734A90" w:rsidRDefault="00DA6E09" w:rsidP="00BE4D27">
      <w:pPr>
        <w:pStyle w:val="FreeFormA"/>
        <w:spacing w:line="276" w:lineRule="atLeast"/>
        <w:rPr>
          <w:rFonts w:ascii="Arial" w:hAnsi="Arial" w:cs="Arial"/>
          <w:sz w:val="20"/>
        </w:rPr>
      </w:pPr>
      <w:r w:rsidRPr="00734A90">
        <w:rPr>
          <w:rFonts w:ascii="Arial" w:hAnsi="Arial" w:cs="Arial"/>
          <w:sz w:val="20"/>
        </w:rPr>
        <w:t>Only a limited number of</w:t>
      </w:r>
      <w:r w:rsidR="0010082C" w:rsidRPr="00734A90">
        <w:rPr>
          <w:rFonts w:ascii="Arial" w:hAnsi="Arial" w:cs="Arial"/>
          <w:sz w:val="20"/>
        </w:rPr>
        <w:t xml:space="preserve"> studies </w:t>
      </w:r>
      <w:r w:rsidRPr="00734A90">
        <w:rPr>
          <w:rFonts w:ascii="Arial" w:hAnsi="Arial" w:cs="Arial"/>
          <w:sz w:val="20"/>
        </w:rPr>
        <w:t>exist that look</w:t>
      </w:r>
      <w:r w:rsidR="0010082C" w:rsidRPr="00734A90">
        <w:rPr>
          <w:rFonts w:ascii="Arial" w:hAnsi="Arial" w:cs="Arial"/>
          <w:sz w:val="20"/>
        </w:rPr>
        <w:t xml:space="preserve"> at the effect of </w:t>
      </w:r>
      <w:proofErr w:type="spellStart"/>
      <w:r w:rsidR="0010082C" w:rsidRPr="00734A90">
        <w:rPr>
          <w:rFonts w:ascii="Arial" w:hAnsi="Arial" w:cs="Arial"/>
          <w:sz w:val="20"/>
        </w:rPr>
        <w:t>infographics</w:t>
      </w:r>
      <w:proofErr w:type="spellEnd"/>
      <w:r w:rsidR="0010082C" w:rsidRPr="00734A90">
        <w:rPr>
          <w:rFonts w:ascii="Arial" w:hAnsi="Arial" w:cs="Arial"/>
          <w:sz w:val="20"/>
        </w:rPr>
        <w:t xml:space="preserve"> on recall</w:t>
      </w:r>
      <w:r w:rsidRPr="00734A90">
        <w:rPr>
          <w:rFonts w:ascii="Arial" w:hAnsi="Arial" w:cs="Arial"/>
          <w:sz w:val="20"/>
        </w:rPr>
        <w:t xml:space="preserve">. </w:t>
      </w:r>
      <w:r w:rsidR="00905D47">
        <w:rPr>
          <w:rFonts w:ascii="Arial" w:hAnsi="Arial" w:cs="Arial"/>
          <w:sz w:val="20"/>
        </w:rPr>
        <w:t>Merle et al (2014</w:t>
      </w:r>
      <w:r w:rsidR="004448BC" w:rsidRPr="00734A90">
        <w:rPr>
          <w:rFonts w:ascii="Arial" w:hAnsi="Arial" w:cs="Arial"/>
          <w:sz w:val="20"/>
        </w:rPr>
        <w:t xml:space="preserve">) </w:t>
      </w:r>
      <w:r w:rsidR="00BE4D27" w:rsidRPr="00734A90">
        <w:rPr>
          <w:rFonts w:ascii="Arial" w:hAnsi="Arial" w:cs="Arial"/>
          <w:sz w:val="20"/>
        </w:rPr>
        <w:t xml:space="preserve">highlight this knowledge gap stating, in relation to news </w:t>
      </w:r>
      <w:proofErr w:type="spellStart"/>
      <w:r w:rsidR="00BE4D27" w:rsidRPr="00734A90">
        <w:rPr>
          <w:rFonts w:ascii="Arial" w:hAnsi="Arial" w:cs="Arial"/>
          <w:sz w:val="20"/>
        </w:rPr>
        <w:t>infographics</w:t>
      </w:r>
      <w:proofErr w:type="spellEnd"/>
      <w:r w:rsidR="00905D47">
        <w:rPr>
          <w:rFonts w:ascii="Arial" w:hAnsi="Arial" w:cs="Arial"/>
          <w:sz w:val="20"/>
        </w:rPr>
        <w:t xml:space="preserve">, </w:t>
      </w:r>
      <w:r w:rsidR="001C1C18">
        <w:rPr>
          <w:rFonts w:ascii="Arial" w:hAnsi="Arial" w:cs="Arial"/>
          <w:sz w:val="20"/>
        </w:rPr>
        <w:t xml:space="preserve">that </w:t>
      </w:r>
      <w:r w:rsidR="004448BC" w:rsidRPr="00734A90">
        <w:rPr>
          <w:rFonts w:ascii="Arial" w:hAnsi="Arial" w:cs="Arial"/>
          <w:sz w:val="20"/>
        </w:rPr>
        <w:t>limited empirical</w:t>
      </w:r>
      <w:r w:rsidR="00BE4D27" w:rsidRPr="00734A90">
        <w:rPr>
          <w:rFonts w:ascii="Arial" w:hAnsi="Arial" w:cs="Arial"/>
          <w:sz w:val="20"/>
        </w:rPr>
        <w:t xml:space="preserve"> </w:t>
      </w:r>
      <w:r w:rsidR="004448BC" w:rsidRPr="00734A90">
        <w:rPr>
          <w:rFonts w:ascii="Arial" w:hAnsi="Arial" w:cs="Arial"/>
          <w:sz w:val="20"/>
        </w:rPr>
        <w:t>evidence</w:t>
      </w:r>
      <w:r w:rsidR="005F336F" w:rsidRPr="00734A90">
        <w:rPr>
          <w:rFonts w:ascii="Arial" w:hAnsi="Arial" w:cs="Arial"/>
          <w:sz w:val="20"/>
        </w:rPr>
        <w:t xml:space="preserve"> exists </w:t>
      </w:r>
      <w:r w:rsidR="00905D47">
        <w:rPr>
          <w:rFonts w:ascii="Arial" w:hAnsi="Arial" w:cs="Arial"/>
          <w:sz w:val="20"/>
        </w:rPr>
        <w:t>related to the</w:t>
      </w:r>
      <w:r w:rsidR="005F336F" w:rsidRPr="00734A90">
        <w:rPr>
          <w:rFonts w:ascii="Arial" w:hAnsi="Arial" w:cs="Arial"/>
          <w:sz w:val="20"/>
        </w:rPr>
        <w:t xml:space="preserve"> recall of informative details.</w:t>
      </w:r>
      <w:r w:rsidR="004448BC" w:rsidRPr="00734A90">
        <w:rPr>
          <w:rFonts w:ascii="Arial" w:hAnsi="Arial" w:cs="Arial"/>
          <w:sz w:val="20"/>
        </w:rPr>
        <w:br/>
      </w:r>
    </w:p>
    <w:p w14:paraId="75DEA846" w14:textId="6AC5943D" w:rsidR="0010082C" w:rsidRPr="00734A90" w:rsidRDefault="009C35AD" w:rsidP="004448BC">
      <w:pPr>
        <w:pStyle w:val="FreeFormA"/>
        <w:spacing w:line="276" w:lineRule="atLeast"/>
        <w:rPr>
          <w:rFonts w:ascii="Arial" w:hAnsi="Arial" w:cs="Arial"/>
          <w:sz w:val="20"/>
        </w:rPr>
      </w:pPr>
      <w:r w:rsidRPr="00734A90">
        <w:rPr>
          <w:rFonts w:ascii="Arial" w:hAnsi="Arial" w:cs="Arial"/>
          <w:sz w:val="20"/>
        </w:rPr>
        <w:t>Methodologies</w:t>
      </w:r>
      <w:r w:rsidR="0010082C" w:rsidRPr="00734A90">
        <w:rPr>
          <w:rFonts w:ascii="Arial" w:hAnsi="Arial" w:cs="Arial"/>
          <w:sz w:val="20"/>
        </w:rPr>
        <w:t xml:space="preserve"> </w:t>
      </w:r>
      <w:r w:rsidR="00B52903" w:rsidRPr="00734A90">
        <w:rPr>
          <w:rFonts w:ascii="Arial" w:hAnsi="Arial" w:cs="Arial"/>
          <w:sz w:val="20"/>
        </w:rPr>
        <w:t xml:space="preserve">for measuring recall </w:t>
      </w:r>
      <w:r w:rsidR="0010082C" w:rsidRPr="00734A90">
        <w:rPr>
          <w:rFonts w:ascii="Arial" w:hAnsi="Arial" w:cs="Arial"/>
          <w:sz w:val="20"/>
        </w:rPr>
        <w:t xml:space="preserve">include </w:t>
      </w:r>
      <w:r w:rsidR="005F336F" w:rsidRPr="00734A90">
        <w:rPr>
          <w:rFonts w:ascii="Arial" w:hAnsi="Arial" w:cs="Arial"/>
          <w:sz w:val="20"/>
        </w:rPr>
        <w:t xml:space="preserve">open and cued recall. Open recall involves </w:t>
      </w:r>
      <w:r w:rsidR="0010082C" w:rsidRPr="00734A90">
        <w:rPr>
          <w:rFonts w:ascii="Arial" w:hAnsi="Arial" w:cs="Arial"/>
          <w:sz w:val="20"/>
        </w:rPr>
        <w:t xml:space="preserve">asking participants to recall either </w:t>
      </w:r>
      <w:proofErr w:type="spellStart"/>
      <w:r w:rsidR="0010082C" w:rsidRPr="00734A90">
        <w:rPr>
          <w:rFonts w:ascii="Arial" w:hAnsi="Arial" w:cs="Arial"/>
          <w:sz w:val="20"/>
        </w:rPr>
        <w:t>infographics</w:t>
      </w:r>
      <w:proofErr w:type="spellEnd"/>
      <w:r w:rsidR="0010082C" w:rsidRPr="00734A90">
        <w:rPr>
          <w:rFonts w:ascii="Arial" w:hAnsi="Arial" w:cs="Arial"/>
          <w:sz w:val="20"/>
        </w:rPr>
        <w:t xml:space="preserve"> they have seen or facts found in the </w:t>
      </w:r>
      <w:proofErr w:type="spellStart"/>
      <w:r w:rsidR="0010082C" w:rsidRPr="00734A90">
        <w:rPr>
          <w:rFonts w:ascii="Arial" w:hAnsi="Arial" w:cs="Arial"/>
          <w:sz w:val="20"/>
        </w:rPr>
        <w:t>infographics</w:t>
      </w:r>
      <w:proofErr w:type="spellEnd"/>
      <w:r w:rsidR="0010082C" w:rsidRPr="00734A90">
        <w:rPr>
          <w:rFonts w:ascii="Arial" w:hAnsi="Arial" w:cs="Arial"/>
          <w:sz w:val="20"/>
        </w:rPr>
        <w:t xml:space="preserve">, either at the end of the research session or a period of time afterward (Bateman et al, 2007). </w:t>
      </w:r>
      <w:r w:rsidR="005F336F" w:rsidRPr="00734A90">
        <w:rPr>
          <w:rFonts w:ascii="Arial" w:hAnsi="Arial" w:cs="Arial"/>
          <w:sz w:val="20"/>
        </w:rPr>
        <w:t xml:space="preserve">Cued recall involves </w:t>
      </w:r>
      <w:proofErr w:type="spellStart"/>
      <w:r w:rsidR="00905D47">
        <w:rPr>
          <w:rFonts w:ascii="Arial" w:hAnsi="Arial" w:cs="Arial"/>
          <w:sz w:val="20"/>
        </w:rPr>
        <w:t>displaing</w:t>
      </w:r>
      <w:proofErr w:type="spellEnd"/>
      <w:r w:rsidR="005F336F" w:rsidRPr="00734A90">
        <w:rPr>
          <w:rFonts w:ascii="Arial" w:hAnsi="Arial" w:cs="Arial"/>
          <w:sz w:val="20"/>
        </w:rPr>
        <w:t xml:space="preserve"> items that have already been seen once</w:t>
      </w:r>
      <w:r w:rsidR="00905D47">
        <w:rPr>
          <w:rFonts w:ascii="Arial" w:hAnsi="Arial" w:cs="Arial"/>
          <w:sz w:val="20"/>
        </w:rPr>
        <w:t>,</w:t>
      </w:r>
      <w:r w:rsidR="005F336F" w:rsidRPr="00734A90">
        <w:rPr>
          <w:rFonts w:ascii="Arial" w:hAnsi="Arial" w:cs="Arial"/>
          <w:sz w:val="20"/>
        </w:rPr>
        <w:t xml:space="preserve"> to </w:t>
      </w:r>
      <w:r w:rsidR="00905D47">
        <w:rPr>
          <w:rFonts w:ascii="Arial" w:hAnsi="Arial" w:cs="Arial"/>
          <w:sz w:val="20"/>
        </w:rPr>
        <w:t>ascertain</w:t>
      </w:r>
      <w:r w:rsidR="005F336F" w:rsidRPr="00734A90">
        <w:rPr>
          <w:rFonts w:ascii="Arial" w:hAnsi="Arial" w:cs="Arial"/>
          <w:sz w:val="20"/>
        </w:rPr>
        <w:t xml:space="preserve"> whether they are recognized</w:t>
      </w:r>
      <w:r w:rsidR="00905D47">
        <w:rPr>
          <w:rFonts w:ascii="Arial" w:hAnsi="Arial" w:cs="Arial"/>
          <w:sz w:val="20"/>
        </w:rPr>
        <w:t xml:space="preserve"> again</w:t>
      </w:r>
      <w:r w:rsidR="005F336F" w:rsidRPr="00734A90">
        <w:rPr>
          <w:rFonts w:ascii="Arial" w:hAnsi="Arial" w:cs="Arial"/>
          <w:sz w:val="20"/>
        </w:rPr>
        <w:t xml:space="preserve">. </w:t>
      </w:r>
      <w:r w:rsidR="00B52903" w:rsidRPr="00734A90">
        <w:rPr>
          <w:rFonts w:ascii="Arial" w:hAnsi="Arial" w:cs="Arial"/>
          <w:sz w:val="20"/>
        </w:rPr>
        <w:t xml:space="preserve"> </w:t>
      </w:r>
      <w:proofErr w:type="spellStart"/>
      <w:r w:rsidR="0010082C" w:rsidRPr="00734A90">
        <w:rPr>
          <w:rFonts w:ascii="Arial" w:hAnsi="Arial" w:cs="Arial"/>
          <w:sz w:val="20"/>
        </w:rPr>
        <w:t>Borkin</w:t>
      </w:r>
      <w:proofErr w:type="spellEnd"/>
      <w:r w:rsidR="0010082C" w:rsidRPr="00734A90">
        <w:rPr>
          <w:rFonts w:ascii="Arial" w:hAnsi="Arial" w:cs="Arial"/>
          <w:sz w:val="20"/>
        </w:rPr>
        <w:t xml:space="preserve"> et al (2013) used an Amazon Turk Intelligence test to recruit ‘workers’ to view a large number of graphics (120 taken from a sample of 420) and indicate when they remembered seeing one before. </w:t>
      </w:r>
    </w:p>
    <w:p w14:paraId="79EA71EC" w14:textId="77777777" w:rsidR="0010082C" w:rsidRPr="00734A90" w:rsidRDefault="0010082C" w:rsidP="0010082C">
      <w:pPr>
        <w:pStyle w:val="FreeFormA"/>
        <w:spacing w:line="276" w:lineRule="atLeast"/>
        <w:rPr>
          <w:rFonts w:ascii="Arial" w:hAnsi="Arial" w:cs="Arial"/>
          <w:sz w:val="20"/>
        </w:rPr>
      </w:pPr>
    </w:p>
    <w:p w14:paraId="0497F2EE" w14:textId="56D49A2C" w:rsidR="00734A90" w:rsidRPr="00734A90" w:rsidRDefault="00734A90" w:rsidP="0010082C">
      <w:pPr>
        <w:rPr>
          <w:rFonts w:ascii="Arial" w:hAnsi="Arial" w:cs="Arial"/>
          <w:sz w:val="20"/>
          <w:szCs w:val="20"/>
        </w:rPr>
      </w:pPr>
      <w:proofErr w:type="spellStart"/>
      <w:r w:rsidRPr="00734A90">
        <w:rPr>
          <w:rFonts w:ascii="Arial" w:hAnsi="Arial" w:cs="Arial"/>
          <w:sz w:val="20"/>
          <w:szCs w:val="20"/>
        </w:rPr>
        <w:t>Borgo</w:t>
      </w:r>
      <w:proofErr w:type="spellEnd"/>
      <w:r w:rsidRPr="00734A90">
        <w:rPr>
          <w:rFonts w:ascii="Arial" w:hAnsi="Arial" w:cs="Arial"/>
          <w:sz w:val="20"/>
          <w:szCs w:val="20"/>
        </w:rPr>
        <w:t xml:space="preserve"> et al (2012) found th</w:t>
      </w:r>
      <w:r w:rsidR="00905D47">
        <w:rPr>
          <w:rFonts w:ascii="Arial" w:hAnsi="Arial" w:cs="Arial"/>
          <w:sz w:val="20"/>
          <w:szCs w:val="20"/>
        </w:rPr>
        <w:t>at</w:t>
      </w:r>
      <w:r w:rsidRPr="00734A90">
        <w:rPr>
          <w:rFonts w:ascii="Arial" w:hAnsi="Arial" w:cs="Arial"/>
          <w:sz w:val="20"/>
          <w:szCs w:val="20"/>
        </w:rPr>
        <w:t xml:space="preserve"> embellishment aided both the speed and accuracy of information recalled from long term memory when spatial contiguity design principles were applied e.g. the ‘to-be-remembered’ information</w:t>
      </w:r>
      <w:r w:rsidR="00FE01BD">
        <w:rPr>
          <w:rFonts w:ascii="Arial" w:hAnsi="Arial" w:cs="Arial"/>
          <w:sz w:val="20"/>
          <w:szCs w:val="20"/>
        </w:rPr>
        <w:t xml:space="preserve"> was</w:t>
      </w:r>
      <w:r w:rsidRPr="00734A90">
        <w:rPr>
          <w:rFonts w:ascii="Arial" w:hAnsi="Arial" w:cs="Arial"/>
          <w:sz w:val="20"/>
          <w:szCs w:val="20"/>
        </w:rPr>
        <w:t xml:space="preserve"> located clos</w:t>
      </w:r>
      <w:r w:rsidR="00FE01BD">
        <w:rPr>
          <w:rFonts w:ascii="Arial" w:hAnsi="Arial" w:cs="Arial"/>
          <w:sz w:val="20"/>
          <w:szCs w:val="20"/>
        </w:rPr>
        <w:t>ely to the image that represented</w:t>
      </w:r>
      <w:r w:rsidRPr="00734A90">
        <w:rPr>
          <w:rFonts w:ascii="Arial" w:hAnsi="Arial" w:cs="Arial"/>
          <w:sz w:val="20"/>
          <w:szCs w:val="20"/>
        </w:rPr>
        <w:t xml:space="preserve"> it.</w:t>
      </w:r>
      <w:r w:rsidR="001C1C18">
        <w:rPr>
          <w:rFonts w:ascii="Arial" w:hAnsi="Arial" w:cs="Arial"/>
          <w:sz w:val="20"/>
          <w:szCs w:val="20"/>
        </w:rPr>
        <w:br/>
      </w:r>
    </w:p>
    <w:p w14:paraId="32216B8A" w14:textId="11BDA443" w:rsidR="0010082C" w:rsidRPr="00734A90" w:rsidRDefault="00734A90" w:rsidP="0010082C">
      <w:pPr>
        <w:rPr>
          <w:rFonts w:ascii="Arial" w:hAnsi="Arial" w:cs="Arial"/>
          <w:sz w:val="20"/>
          <w:szCs w:val="20"/>
          <w:lang w:val="en-GB"/>
        </w:rPr>
      </w:pPr>
      <w:r w:rsidRPr="00734A90">
        <w:rPr>
          <w:rFonts w:ascii="Arial" w:hAnsi="Arial" w:cs="Arial"/>
          <w:sz w:val="20"/>
          <w:szCs w:val="20"/>
        </w:rPr>
        <w:t>In another study, e</w:t>
      </w:r>
      <w:r w:rsidR="0010082C" w:rsidRPr="00734A90">
        <w:rPr>
          <w:rFonts w:ascii="Arial" w:hAnsi="Arial" w:cs="Arial"/>
          <w:sz w:val="20"/>
          <w:szCs w:val="20"/>
        </w:rPr>
        <w:t xml:space="preserve">mbellishment seems to have an </w:t>
      </w:r>
      <w:r w:rsidR="00FE01BD">
        <w:rPr>
          <w:rFonts w:ascii="Arial" w:hAnsi="Arial" w:cs="Arial"/>
          <w:sz w:val="20"/>
          <w:szCs w:val="20"/>
        </w:rPr>
        <w:t xml:space="preserve">distinct </w:t>
      </w:r>
      <w:r w:rsidR="0010082C" w:rsidRPr="00734A90">
        <w:rPr>
          <w:rFonts w:ascii="Arial" w:hAnsi="Arial" w:cs="Arial"/>
          <w:sz w:val="20"/>
          <w:szCs w:val="20"/>
        </w:rPr>
        <w:t>effect on long term rather than short te</w:t>
      </w:r>
      <w:r w:rsidRPr="00734A90">
        <w:rPr>
          <w:rFonts w:ascii="Arial" w:hAnsi="Arial" w:cs="Arial"/>
          <w:sz w:val="20"/>
          <w:szCs w:val="20"/>
        </w:rPr>
        <w:t>rm recall</w:t>
      </w:r>
      <w:r w:rsidR="00FE01BD">
        <w:rPr>
          <w:rFonts w:ascii="Arial" w:hAnsi="Arial" w:cs="Arial"/>
          <w:sz w:val="20"/>
          <w:szCs w:val="20"/>
        </w:rPr>
        <w:t xml:space="preserve"> (for the </w:t>
      </w:r>
      <w:r w:rsidR="00FE01BD" w:rsidRPr="00FE01BD">
        <w:rPr>
          <w:rFonts w:ascii="Arial" w:hAnsi="Arial" w:cs="Arial"/>
          <w:sz w:val="20"/>
          <w:szCs w:val="20"/>
        </w:rPr>
        <w:t>latter</w:t>
      </w:r>
      <w:proofErr w:type="gramStart"/>
      <w:r w:rsidR="00FE01BD" w:rsidRPr="00FE01BD">
        <w:rPr>
          <w:rFonts w:ascii="Arial" w:hAnsi="Arial" w:cs="Arial"/>
          <w:sz w:val="20"/>
          <w:szCs w:val="20"/>
        </w:rPr>
        <w:t>,  plain</w:t>
      </w:r>
      <w:proofErr w:type="gramEnd"/>
      <w:r w:rsidR="00FE01BD" w:rsidRPr="00FE01BD">
        <w:rPr>
          <w:rFonts w:ascii="Arial" w:hAnsi="Arial" w:cs="Arial"/>
          <w:sz w:val="20"/>
          <w:szCs w:val="20"/>
        </w:rPr>
        <w:t xml:space="preserve"> and embellished performed similarly)</w:t>
      </w:r>
      <w:r w:rsidRPr="00FE01BD">
        <w:rPr>
          <w:rFonts w:ascii="Arial" w:hAnsi="Arial" w:cs="Arial"/>
          <w:sz w:val="20"/>
          <w:szCs w:val="20"/>
        </w:rPr>
        <w:t>. (Bateman et al, 2007)</w:t>
      </w:r>
      <w:r w:rsidR="0010082C" w:rsidRPr="00FE01BD">
        <w:rPr>
          <w:rFonts w:ascii="Arial" w:hAnsi="Arial" w:cs="Arial"/>
          <w:sz w:val="20"/>
          <w:szCs w:val="20"/>
        </w:rPr>
        <w:t xml:space="preserve">. In a comparative study by Bateman et al (2007) it was found that </w:t>
      </w:r>
      <w:r w:rsidR="009C35AD" w:rsidRPr="00FE01BD">
        <w:rPr>
          <w:rFonts w:ascii="Arial" w:hAnsi="Arial" w:cs="Arial"/>
          <w:sz w:val="20"/>
          <w:szCs w:val="20"/>
          <w:lang w:val="en-GB"/>
        </w:rPr>
        <w:t xml:space="preserve">after a </w:t>
      </w:r>
      <w:r w:rsidR="0010082C" w:rsidRPr="00FE01BD">
        <w:rPr>
          <w:rFonts w:ascii="Arial" w:hAnsi="Arial" w:cs="Arial"/>
          <w:sz w:val="20"/>
          <w:szCs w:val="20"/>
          <w:lang w:val="en-GB"/>
        </w:rPr>
        <w:t xml:space="preserve">long term gap (2-3 weeks), recall of both the chart topic and the details (categories and trend) was significantly better for </w:t>
      </w:r>
      <w:r w:rsidRPr="00FE01BD">
        <w:rPr>
          <w:rFonts w:ascii="Arial" w:hAnsi="Arial" w:cs="Arial"/>
          <w:sz w:val="20"/>
          <w:szCs w:val="20"/>
          <w:lang w:val="en-GB"/>
        </w:rPr>
        <w:t>embellished charts than plain charts.</w:t>
      </w:r>
      <w:r w:rsidRPr="00FE01BD">
        <w:rPr>
          <w:rFonts w:ascii="Arial" w:hAnsi="Arial" w:cs="Arial"/>
          <w:sz w:val="20"/>
        </w:rPr>
        <w:t xml:space="preserve"> Li, H., &amp; </w:t>
      </w:r>
      <w:proofErr w:type="spellStart"/>
      <w:r w:rsidRPr="00FE01BD">
        <w:rPr>
          <w:rFonts w:ascii="Arial" w:hAnsi="Arial" w:cs="Arial"/>
          <w:sz w:val="20"/>
        </w:rPr>
        <w:t>Moacdieh</w:t>
      </w:r>
      <w:proofErr w:type="spellEnd"/>
      <w:r w:rsidRPr="00FE01BD">
        <w:rPr>
          <w:rFonts w:ascii="Arial" w:hAnsi="Arial" w:cs="Arial"/>
          <w:sz w:val="20"/>
        </w:rPr>
        <w:t>, N. (2014) found also a positive correlation between use of embellishments and short term recall memory though again only small samples of students (n.15) were used in their study.</w:t>
      </w:r>
    </w:p>
    <w:p w14:paraId="472749E6" w14:textId="77777777" w:rsidR="0010082C" w:rsidRPr="00734A90" w:rsidRDefault="0010082C" w:rsidP="0010082C">
      <w:pPr>
        <w:pStyle w:val="FreeFormA"/>
        <w:spacing w:line="276" w:lineRule="atLeast"/>
        <w:rPr>
          <w:rFonts w:ascii="Arial" w:hAnsi="Arial" w:cs="Arial"/>
          <w:sz w:val="20"/>
        </w:rPr>
      </w:pPr>
    </w:p>
    <w:p w14:paraId="4E5B48DA" w14:textId="5363F2EF" w:rsidR="009C35AD" w:rsidRPr="00734A90" w:rsidRDefault="007D24A3" w:rsidP="009C35AD">
      <w:pPr>
        <w:pStyle w:val="FreeFormA"/>
        <w:spacing w:line="276" w:lineRule="atLeast"/>
        <w:rPr>
          <w:rFonts w:ascii="Arial" w:hAnsi="Arial" w:cs="Arial"/>
          <w:sz w:val="20"/>
        </w:rPr>
      </w:pPr>
      <w:proofErr w:type="spellStart"/>
      <w:r>
        <w:rPr>
          <w:rFonts w:ascii="Arial" w:hAnsi="Arial" w:cs="Arial"/>
          <w:sz w:val="20"/>
        </w:rPr>
        <w:t>Zik</w:t>
      </w:r>
      <w:r w:rsidR="009C35AD" w:rsidRPr="00734A90">
        <w:rPr>
          <w:rFonts w:ascii="Arial" w:hAnsi="Arial" w:cs="Arial"/>
          <w:sz w:val="20"/>
        </w:rPr>
        <w:t>mund</w:t>
      </w:r>
      <w:proofErr w:type="spellEnd"/>
      <w:r w:rsidR="009C35AD" w:rsidRPr="00734A90">
        <w:rPr>
          <w:rFonts w:ascii="Arial" w:hAnsi="Arial" w:cs="Arial"/>
          <w:sz w:val="20"/>
        </w:rPr>
        <w:t>-Fisher et al (2014) found that</w:t>
      </w:r>
      <w:r w:rsidR="009C35AD" w:rsidRPr="00734A90">
        <w:rPr>
          <w:rFonts w:ascii="Arial" w:hAnsi="Arial" w:cs="Arial"/>
          <w:b/>
          <w:sz w:val="20"/>
        </w:rPr>
        <w:t xml:space="preserve"> </w:t>
      </w:r>
      <w:r w:rsidR="001C1C18">
        <w:rPr>
          <w:rFonts w:ascii="Arial" w:hAnsi="Arial" w:cs="Arial"/>
          <w:sz w:val="20"/>
        </w:rPr>
        <w:t>r</w:t>
      </w:r>
      <w:r w:rsidR="009C35AD" w:rsidRPr="00734A90">
        <w:rPr>
          <w:rFonts w:ascii="Arial" w:hAnsi="Arial" w:cs="Arial"/>
          <w:sz w:val="20"/>
        </w:rPr>
        <w:t xml:space="preserve">isk recall was significantly higher </w:t>
      </w:r>
      <w:r w:rsidR="005F336F" w:rsidRPr="00734A90">
        <w:rPr>
          <w:rFonts w:ascii="Arial" w:hAnsi="Arial" w:cs="Arial"/>
          <w:sz w:val="20"/>
        </w:rPr>
        <w:t>when using</w:t>
      </w:r>
      <w:r w:rsidR="009C35AD" w:rsidRPr="00734A90">
        <w:rPr>
          <w:rFonts w:ascii="Arial" w:hAnsi="Arial" w:cs="Arial"/>
          <w:sz w:val="20"/>
        </w:rPr>
        <w:t xml:space="preserve"> more anthropomorphic icons (restroom icons, head outlines, and photos) than with other icon types</w:t>
      </w:r>
      <w:r w:rsidR="005F336F" w:rsidRPr="00734A90">
        <w:rPr>
          <w:rFonts w:ascii="Arial" w:hAnsi="Arial" w:cs="Arial"/>
          <w:sz w:val="20"/>
        </w:rPr>
        <w:t xml:space="preserve">. </w:t>
      </w:r>
      <w:r w:rsidR="009C35AD" w:rsidRPr="00734A90">
        <w:rPr>
          <w:rFonts w:ascii="Arial" w:hAnsi="Arial" w:cs="Arial"/>
          <w:sz w:val="20"/>
        </w:rPr>
        <w:t>Mason et al (2014) found that</w:t>
      </w:r>
      <w:r w:rsidR="009C35AD" w:rsidRPr="00734A90">
        <w:rPr>
          <w:rFonts w:ascii="Arial" w:hAnsi="Arial" w:cs="Arial"/>
          <w:b/>
          <w:sz w:val="20"/>
        </w:rPr>
        <w:t xml:space="preserve"> </w:t>
      </w:r>
      <w:r w:rsidR="001C1C18">
        <w:rPr>
          <w:rFonts w:ascii="Arial" w:hAnsi="Arial" w:cs="Arial"/>
          <w:sz w:val="20"/>
        </w:rPr>
        <w:t>b</w:t>
      </w:r>
      <w:r w:rsidR="009C35AD" w:rsidRPr="00734A90">
        <w:rPr>
          <w:rFonts w:ascii="Arial" w:hAnsi="Arial" w:cs="Arial"/>
          <w:sz w:val="20"/>
        </w:rPr>
        <w:t xml:space="preserve">ar charts led to greater recall of a key risk message </w:t>
      </w:r>
      <w:r w:rsidR="00DA6E09" w:rsidRPr="00734A90">
        <w:rPr>
          <w:rFonts w:ascii="Arial" w:hAnsi="Arial" w:cs="Arial"/>
          <w:sz w:val="20"/>
        </w:rPr>
        <w:t xml:space="preserve">though </w:t>
      </w:r>
      <w:r w:rsidR="009C35AD" w:rsidRPr="00734A90">
        <w:rPr>
          <w:rFonts w:ascii="Arial" w:hAnsi="Arial" w:cs="Arial"/>
          <w:sz w:val="20"/>
        </w:rPr>
        <w:t>only among the most numerate participants.</w:t>
      </w:r>
    </w:p>
    <w:p w14:paraId="0DF637CB" w14:textId="77777777" w:rsidR="0010082C" w:rsidRPr="00734A90" w:rsidRDefault="0010082C" w:rsidP="0010082C">
      <w:pPr>
        <w:pStyle w:val="FreeFormA"/>
        <w:spacing w:line="276" w:lineRule="atLeast"/>
        <w:rPr>
          <w:rFonts w:ascii="Arial" w:hAnsi="Arial" w:cs="Arial"/>
          <w:sz w:val="20"/>
        </w:rPr>
      </w:pPr>
    </w:p>
    <w:p w14:paraId="39C723D0" w14:textId="6B998BCB" w:rsidR="0010082C" w:rsidRDefault="0010082C" w:rsidP="0010082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rPr>
          <w:rFonts w:ascii="Arial" w:hAnsi="Arial" w:cs="Arial"/>
          <w:sz w:val="20"/>
        </w:rPr>
      </w:pPr>
      <w:proofErr w:type="spellStart"/>
      <w:r w:rsidRPr="00734A90">
        <w:rPr>
          <w:rFonts w:ascii="Arial" w:hAnsi="Arial" w:cs="Arial"/>
          <w:sz w:val="20"/>
        </w:rPr>
        <w:t>Borkin</w:t>
      </w:r>
      <w:proofErr w:type="spellEnd"/>
      <w:r w:rsidRPr="00734A90">
        <w:rPr>
          <w:rFonts w:ascii="Arial" w:hAnsi="Arial" w:cs="Arial"/>
          <w:sz w:val="20"/>
        </w:rPr>
        <w:t xml:space="preserve"> et al (2013) </w:t>
      </w:r>
      <w:r w:rsidR="00734A90">
        <w:rPr>
          <w:rFonts w:ascii="Arial" w:hAnsi="Arial" w:cs="Arial"/>
          <w:sz w:val="20"/>
        </w:rPr>
        <w:t>claim a number of visual qualities aid</w:t>
      </w:r>
      <w:r w:rsidR="001C1C18">
        <w:rPr>
          <w:rFonts w:ascii="Arial" w:hAnsi="Arial" w:cs="Arial"/>
          <w:sz w:val="20"/>
        </w:rPr>
        <w:t xml:space="preserve"> </w:t>
      </w:r>
      <w:r w:rsidR="007D24A3">
        <w:rPr>
          <w:rFonts w:ascii="Arial" w:hAnsi="Arial" w:cs="Arial"/>
          <w:sz w:val="20"/>
        </w:rPr>
        <w:t xml:space="preserve">memorability of </w:t>
      </w:r>
      <w:proofErr w:type="spellStart"/>
      <w:r w:rsidR="007D24A3">
        <w:rPr>
          <w:rFonts w:ascii="Arial" w:hAnsi="Arial" w:cs="Arial"/>
          <w:sz w:val="20"/>
        </w:rPr>
        <w:t>visualisations</w:t>
      </w:r>
      <w:proofErr w:type="spellEnd"/>
      <w:r w:rsidR="007D24A3">
        <w:rPr>
          <w:rFonts w:ascii="Arial" w:hAnsi="Arial" w:cs="Arial"/>
          <w:sz w:val="20"/>
        </w:rPr>
        <w:t xml:space="preserve">. These </w:t>
      </w:r>
      <w:r w:rsidR="00DA6E09" w:rsidRPr="00734A90">
        <w:rPr>
          <w:rFonts w:ascii="Arial" w:hAnsi="Arial" w:cs="Arial"/>
          <w:sz w:val="20"/>
        </w:rPr>
        <w:t xml:space="preserve">were </w:t>
      </w:r>
      <w:r w:rsidR="001C1C18">
        <w:rPr>
          <w:rFonts w:ascii="Arial" w:hAnsi="Arial" w:cs="Arial"/>
          <w:sz w:val="20"/>
        </w:rPr>
        <w:t>listed</w:t>
      </w:r>
      <w:r w:rsidR="00734A90">
        <w:rPr>
          <w:rFonts w:ascii="Arial" w:hAnsi="Arial" w:cs="Arial"/>
          <w:sz w:val="20"/>
        </w:rPr>
        <w:t xml:space="preserve"> as: </w:t>
      </w:r>
      <w:r w:rsidR="00DA6E09" w:rsidRPr="00734A90">
        <w:rPr>
          <w:rFonts w:ascii="Arial" w:hAnsi="Arial" w:cs="Arial"/>
          <w:sz w:val="20"/>
        </w:rPr>
        <w:t xml:space="preserve">extensive use of </w:t>
      </w:r>
      <w:proofErr w:type="spellStart"/>
      <w:r w:rsidR="00DA6E09" w:rsidRPr="00734A90">
        <w:rPr>
          <w:rFonts w:ascii="Arial" w:hAnsi="Arial" w:cs="Arial"/>
          <w:sz w:val="20"/>
        </w:rPr>
        <w:t>colour</w:t>
      </w:r>
      <w:proofErr w:type="spellEnd"/>
      <w:r w:rsidR="00DA6E09" w:rsidRPr="00734A90">
        <w:rPr>
          <w:rFonts w:ascii="Arial" w:hAnsi="Arial" w:cs="Arial"/>
          <w:sz w:val="20"/>
        </w:rPr>
        <w:t xml:space="preserve">, inclusion of recognizable objects, </w:t>
      </w:r>
      <w:r w:rsidRPr="00734A90">
        <w:rPr>
          <w:rFonts w:ascii="Arial" w:hAnsi="Arial" w:cs="Arial"/>
          <w:sz w:val="20"/>
        </w:rPr>
        <w:t xml:space="preserve">unusual </w:t>
      </w:r>
      <w:proofErr w:type="spellStart"/>
      <w:r w:rsidRPr="00734A90">
        <w:rPr>
          <w:rFonts w:ascii="Arial" w:hAnsi="Arial" w:cs="Arial"/>
          <w:sz w:val="20"/>
        </w:rPr>
        <w:t>visualisation</w:t>
      </w:r>
      <w:proofErr w:type="spellEnd"/>
      <w:r w:rsidRPr="00734A90">
        <w:rPr>
          <w:rFonts w:ascii="Arial" w:hAnsi="Arial" w:cs="Arial"/>
          <w:sz w:val="20"/>
        </w:rPr>
        <w:t xml:space="preserve"> types</w:t>
      </w:r>
      <w:r w:rsidR="00DA6E09" w:rsidRPr="00734A90">
        <w:rPr>
          <w:rFonts w:ascii="Arial" w:hAnsi="Arial" w:cs="Arial"/>
          <w:sz w:val="20"/>
        </w:rPr>
        <w:t xml:space="preserve">, use of pictograms and </w:t>
      </w:r>
      <w:r w:rsidR="00734A90">
        <w:rPr>
          <w:rFonts w:ascii="Arial" w:hAnsi="Arial" w:cs="Arial"/>
          <w:sz w:val="20"/>
        </w:rPr>
        <w:t xml:space="preserve">use of </w:t>
      </w:r>
      <w:r w:rsidR="00DA6E09" w:rsidRPr="00734A90">
        <w:rPr>
          <w:rFonts w:ascii="Arial" w:hAnsi="Arial" w:cs="Arial"/>
          <w:sz w:val="20"/>
        </w:rPr>
        <w:t>embellishment</w:t>
      </w:r>
      <w:r w:rsidRPr="00734A90">
        <w:rPr>
          <w:rFonts w:ascii="Arial" w:hAnsi="Arial" w:cs="Arial"/>
          <w:sz w:val="20"/>
        </w:rPr>
        <w:t xml:space="preserve">. They acknowledge </w:t>
      </w:r>
      <w:r w:rsidR="00734A90">
        <w:rPr>
          <w:rFonts w:ascii="Arial" w:hAnsi="Arial" w:cs="Arial"/>
          <w:sz w:val="20"/>
        </w:rPr>
        <w:t xml:space="preserve">though </w:t>
      </w:r>
      <w:r w:rsidRPr="00734A90">
        <w:rPr>
          <w:rFonts w:ascii="Arial" w:hAnsi="Arial" w:cs="Arial"/>
          <w:sz w:val="20"/>
        </w:rPr>
        <w:t xml:space="preserve">that remembering a design is </w:t>
      </w:r>
      <w:proofErr w:type="gramStart"/>
      <w:r w:rsidRPr="00734A90">
        <w:rPr>
          <w:rFonts w:ascii="Arial" w:hAnsi="Arial" w:cs="Arial"/>
          <w:sz w:val="20"/>
        </w:rPr>
        <w:t>different</w:t>
      </w:r>
      <w:proofErr w:type="gramEnd"/>
      <w:r w:rsidRPr="00734A90">
        <w:rPr>
          <w:rFonts w:ascii="Arial" w:hAnsi="Arial" w:cs="Arial"/>
          <w:sz w:val="20"/>
        </w:rPr>
        <w:t xml:space="preserve"> to remembering a message held within the design and so call for future research that combines the testing of both the form and the content on memorability.</w:t>
      </w:r>
    </w:p>
    <w:p w14:paraId="376777F6" w14:textId="77777777" w:rsidR="0010082C" w:rsidRPr="009F187B" w:rsidRDefault="0010082C" w:rsidP="00A81F0E">
      <w:pPr>
        <w:pStyle w:val="FreeFormA"/>
        <w:spacing w:line="276" w:lineRule="atLeast"/>
        <w:rPr>
          <w:rFonts w:ascii="Arial" w:hAnsi="Arial" w:cs="Arial"/>
          <w:sz w:val="20"/>
        </w:rPr>
      </w:pPr>
    </w:p>
    <w:p w14:paraId="0F8C2AB5" w14:textId="77777777" w:rsidR="00A81F0E" w:rsidRPr="009F187B" w:rsidRDefault="00A81F0E" w:rsidP="00A81F0E">
      <w:pPr>
        <w:pStyle w:val="FreeFormA"/>
        <w:spacing w:line="276" w:lineRule="atLeast"/>
        <w:rPr>
          <w:rFonts w:ascii="Arial" w:hAnsi="Arial" w:cs="Arial"/>
          <w:sz w:val="20"/>
        </w:rPr>
      </w:pPr>
    </w:p>
    <w:p w14:paraId="0F4F2438" w14:textId="69B519D4" w:rsidR="00A81F0E" w:rsidRPr="002638F9" w:rsidRDefault="005F336F" w:rsidP="00A81F0E">
      <w:pPr>
        <w:pStyle w:val="FreeFormA"/>
        <w:spacing w:line="276" w:lineRule="atLeast"/>
        <w:rPr>
          <w:rFonts w:ascii="Arial" w:hAnsi="Arial" w:cs="Arial"/>
          <w:b/>
          <w:sz w:val="20"/>
        </w:rPr>
      </w:pPr>
      <w:r w:rsidRPr="002638F9">
        <w:rPr>
          <w:rFonts w:ascii="Arial" w:hAnsi="Arial" w:cs="Arial"/>
          <w:b/>
          <w:sz w:val="20"/>
        </w:rPr>
        <w:t xml:space="preserve">4.0 </w:t>
      </w:r>
      <w:r w:rsidR="00A81F0E" w:rsidRPr="002638F9">
        <w:rPr>
          <w:rFonts w:ascii="Arial" w:hAnsi="Arial" w:cs="Arial"/>
          <w:b/>
          <w:sz w:val="20"/>
        </w:rPr>
        <w:t>BEHAVIOURAL CHANGE</w:t>
      </w:r>
    </w:p>
    <w:p w14:paraId="4E082F6C" w14:textId="1C4829BF" w:rsidR="007D24A3" w:rsidRDefault="00A81F0E" w:rsidP="00F65080">
      <w:pPr>
        <w:pStyle w:val="FreeFormA"/>
        <w:spacing w:line="276" w:lineRule="atLeast"/>
        <w:rPr>
          <w:rFonts w:ascii="Arial" w:hAnsi="Arial" w:cs="Arial"/>
          <w:sz w:val="20"/>
        </w:rPr>
      </w:pPr>
      <w:r w:rsidRPr="009F187B">
        <w:rPr>
          <w:rFonts w:ascii="Arial" w:hAnsi="Arial" w:cs="Arial"/>
          <w:sz w:val="20"/>
        </w:rPr>
        <w:t xml:space="preserve">There is little research regarding </w:t>
      </w:r>
      <w:r w:rsidR="003934D7">
        <w:rPr>
          <w:rFonts w:ascii="Arial" w:hAnsi="Arial" w:cs="Arial"/>
          <w:sz w:val="20"/>
        </w:rPr>
        <w:t xml:space="preserve">actual </w:t>
      </w:r>
      <w:proofErr w:type="spellStart"/>
      <w:r w:rsidRPr="009F187B">
        <w:rPr>
          <w:rFonts w:ascii="Arial" w:hAnsi="Arial" w:cs="Arial"/>
          <w:sz w:val="20"/>
        </w:rPr>
        <w:t>behavioural</w:t>
      </w:r>
      <w:proofErr w:type="spellEnd"/>
      <w:r w:rsidRPr="009F187B">
        <w:rPr>
          <w:rFonts w:ascii="Arial" w:hAnsi="Arial" w:cs="Arial"/>
          <w:sz w:val="20"/>
        </w:rPr>
        <w:t xml:space="preserve"> change to date </w:t>
      </w:r>
      <w:r w:rsidR="00FF24A5">
        <w:rPr>
          <w:rFonts w:ascii="Arial" w:hAnsi="Arial" w:cs="Arial"/>
          <w:sz w:val="20"/>
        </w:rPr>
        <w:t>partly due to</w:t>
      </w:r>
      <w:r w:rsidRPr="009F187B">
        <w:rPr>
          <w:rFonts w:ascii="Arial" w:hAnsi="Arial" w:cs="Arial"/>
          <w:sz w:val="20"/>
        </w:rPr>
        <w:t xml:space="preserve"> the </w:t>
      </w:r>
      <w:r w:rsidR="00D45D0A">
        <w:rPr>
          <w:rFonts w:ascii="Arial" w:hAnsi="Arial" w:cs="Arial"/>
          <w:sz w:val="20"/>
        </w:rPr>
        <w:t xml:space="preserve">breadth of the </w:t>
      </w:r>
      <w:proofErr w:type="spellStart"/>
      <w:r w:rsidRPr="009F187B">
        <w:rPr>
          <w:rFonts w:ascii="Arial" w:hAnsi="Arial" w:cs="Arial"/>
          <w:sz w:val="20"/>
        </w:rPr>
        <w:t>infographics</w:t>
      </w:r>
      <w:proofErr w:type="spellEnd"/>
      <w:r w:rsidR="00D45D0A">
        <w:rPr>
          <w:rFonts w:ascii="Arial" w:hAnsi="Arial" w:cs="Arial"/>
          <w:sz w:val="20"/>
        </w:rPr>
        <w:t>’ content</w:t>
      </w:r>
      <w:r w:rsidR="000B14D6">
        <w:rPr>
          <w:rFonts w:ascii="Arial" w:hAnsi="Arial" w:cs="Arial"/>
          <w:sz w:val="20"/>
        </w:rPr>
        <w:t xml:space="preserve"> studied</w:t>
      </w:r>
      <w:r w:rsidRPr="009F187B">
        <w:rPr>
          <w:rFonts w:ascii="Arial" w:hAnsi="Arial" w:cs="Arial"/>
          <w:sz w:val="20"/>
        </w:rPr>
        <w:t xml:space="preserve"> </w:t>
      </w:r>
      <w:r w:rsidR="002638F9">
        <w:rPr>
          <w:rFonts w:ascii="Arial" w:hAnsi="Arial" w:cs="Arial"/>
          <w:sz w:val="20"/>
        </w:rPr>
        <w:t xml:space="preserve">(Bateman, 2007; </w:t>
      </w:r>
      <w:proofErr w:type="spellStart"/>
      <w:r w:rsidR="002638F9">
        <w:rPr>
          <w:rFonts w:ascii="Arial" w:hAnsi="Arial" w:cs="Arial"/>
          <w:sz w:val="20"/>
        </w:rPr>
        <w:t>Borkin</w:t>
      </w:r>
      <w:proofErr w:type="spellEnd"/>
      <w:r w:rsidR="002638F9">
        <w:rPr>
          <w:rFonts w:ascii="Arial" w:hAnsi="Arial" w:cs="Arial"/>
          <w:sz w:val="20"/>
        </w:rPr>
        <w:t xml:space="preserve"> et al, 2012) </w:t>
      </w:r>
      <w:r w:rsidRPr="009F187B">
        <w:rPr>
          <w:rFonts w:ascii="Arial" w:hAnsi="Arial" w:cs="Arial"/>
          <w:sz w:val="20"/>
        </w:rPr>
        <w:t xml:space="preserve">and the student focus of many of the studies. It is also difficult to measure </w:t>
      </w:r>
      <w:proofErr w:type="spellStart"/>
      <w:r w:rsidRPr="009F187B">
        <w:rPr>
          <w:rFonts w:ascii="Arial" w:hAnsi="Arial" w:cs="Arial"/>
          <w:sz w:val="20"/>
        </w:rPr>
        <w:t>behavioural</w:t>
      </w:r>
      <w:proofErr w:type="spellEnd"/>
      <w:r w:rsidRPr="009F187B">
        <w:rPr>
          <w:rFonts w:ascii="Arial" w:hAnsi="Arial" w:cs="Arial"/>
          <w:sz w:val="20"/>
        </w:rPr>
        <w:t xml:space="preserve"> change of a communicat</w:t>
      </w:r>
      <w:r w:rsidR="002638F9">
        <w:rPr>
          <w:rFonts w:ascii="Arial" w:hAnsi="Arial" w:cs="Arial"/>
          <w:sz w:val="20"/>
        </w:rPr>
        <w:t>ed</w:t>
      </w:r>
      <w:r w:rsidRPr="009F187B">
        <w:rPr>
          <w:rFonts w:ascii="Arial" w:hAnsi="Arial" w:cs="Arial"/>
          <w:sz w:val="20"/>
        </w:rPr>
        <w:t xml:space="preserve"> message </w:t>
      </w:r>
      <w:r w:rsidR="002638F9">
        <w:rPr>
          <w:rFonts w:ascii="Arial" w:hAnsi="Arial" w:cs="Arial"/>
          <w:sz w:val="20"/>
        </w:rPr>
        <w:t>without longitudinal studies.</w:t>
      </w:r>
      <w:r w:rsidRPr="009F187B">
        <w:rPr>
          <w:rFonts w:ascii="Arial" w:hAnsi="Arial" w:cs="Arial"/>
          <w:sz w:val="20"/>
        </w:rPr>
        <w:t xml:space="preserve"> </w:t>
      </w:r>
      <w:r w:rsidR="00734A90">
        <w:rPr>
          <w:rFonts w:ascii="Arial" w:hAnsi="Arial" w:cs="Arial"/>
          <w:sz w:val="20"/>
        </w:rPr>
        <w:t xml:space="preserve">There is however </w:t>
      </w:r>
      <w:r w:rsidR="00D965B6">
        <w:rPr>
          <w:rFonts w:ascii="Arial" w:hAnsi="Arial" w:cs="Arial"/>
          <w:sz w:val="20"/>
        </w:rPr>
        <w:t xml:space="preserve">a large body of work regarding </w:t>
      </w:r>
      <w:proofErr w:type="gramStart"/>
      <w:r w:rsidR="00D965B6">
        <w:rPr>
          <w:rFonts w:ascii="Arial" w:hAnsi="Arial" w:cs="Arial"/>
          <w:sz w:val="20"/>
        </w:rPr>
        <w:t>decision making</w:t>
      </w:r>
      <w:proofErr w:type="gramEnd"/>
      <w:r w:rsidR="00D965B6">
        <w:rPr>
          <w:rFonts w:ascii="Arial" w:hAnsi="Arial" w:cs="Arial"/>
          <w:sz w:val="20"/>
        </w:rPr>
        <w:t xml:space="preserve"> and information presentation more broadly (see the literature review by </w:t>
      </w:r>
      <w:proofErr w:type="spellStart"/>
      <w:r w:rsidR="00D965B6">
        <w:rPr>
          <w:rFonts w:ascii="Arial" w:hAnsi="Arial" w:cs="Arial"/>
          <w:sz w:val="20"/>
        </w:rPr>
        <w:t>Kelton</w:t>
      </w:r>
      <w:proofErr w:type="spellEnd"/>
      <w:r w:rsidR="00D965B6">
        <w:rPr>
          <w:rFonts w:ascii="Arial" w:hAnsi="Arial" w:cs="Arial"/>
          <w:sz w:val="20"/>
        </w:rPr>
        <w:t xml:space="preserve"> et al, 2010)</w:t>
      </w:r>
      <w:r w:rsidR="00F65080">
        <w:rPr>
          <w:rFonts w:ascii="Arial" w:hAnsi="Arial" w:cs="Arial"/>
          <w:sz w:val="20"/>
        </w:rPr>
        <w:t>. Decisions</w:t>
      </w:r>
      <w:r w:rsidR="00FF24A5">
        <w:rPr>
          <w:rFonts w:ascii="Arial" w:hAnsi="Arial" w:cs="Arial"/>
          <w:sz w:val="20"/>
        </w:rPr>
        <w:t xml:space="preserve"> in such studies</w:t>
      </w:r>
      <w:r w:rsidR="00F65080">
        <w:rPr>
          <w:rFonts w:ascii="Arial" w:hAnsi="Arial" w:cs="Arial"/>
          <w:sz w:val="20"/>
        </w:rPr>
        <w:t xml:space="preserve"> range from </w:t>
      </w:r>
      <w:r w:rsidR="007D24A3">
        <w:rPr>
          <w:rFonts w:ascii="Arial" w:hAnsi="Arial" w:cs="Arial"/>
          <w:sz w:val="20"/>
        </w:rPr>
        <w:t xml:space="preserve">business or </w:t>
      </w:r>
      <w:r w:rsidR="00734A90">
        <w:rPr>
          <w:rFonts w:ascii="Arial" w:hAnsi="Arial" w:cs="Arial"/>
          <w:sz w:val="20"/>
        </w:rPr>
        <w:t>purchasing decisions</w:t>
      </w:r>
      <w:r w:rsidR="00F65080">
        <w:rPr>
          <w:rFonts w:ascii="Arial" w:hAnsi="Arial" w:cs="Arial"/>
          <w:sz w:val="20"/>
        </w:rPr>
        <w:t xml:space="preserve"> to</w:t>
      </w:r>
      <w:r w:rsidR="00734A90">
        <w:rPr>
          <w:rFonts w:ascii="Arial" w:hAnsi="Arial" w:cs="Arial"/>
          <w:sz w:val="20"/>
        </w:rPr>
        <w:t xml:space="preserve"> potential treatment choices. In </w:t>
      </w:r>
      <w:r w:rsidR="00FF24A5">
        <w:rPr>
          <w:rFonts w:ascii="Arial" w:hAnsi="Arial" w:cs="Arial"/>
          <w:sz w:val="20"/>
        </w:rPr>
        <w:t xml:space="preserve">most </w:t>
      </w:r>
      <w:r w:rsidR="00734A90">
        <w:rPr>
          <w:rFonts w:ascii="Arial" w:hAnsi="Arial" w:cs="Arial"/>
          <w:sz w:val="20"/>
        </w:rPr>
        <w:t>cases</w:t>
      </w:r>
      <w:r w:rsidR="00FF24A5">
        <w:rPr>
          <w:rFonts w:ascii="Arial" w:hAnsi="Arial" w:cs="Arial"/>
          <w:sz w:val="20"/>
        </w:rPr>
        <w:t xml:space="preserve"> studied</w:t>
      </w:r>
      <w:r w:rsidR="00734A90">
        <w:rPr>
          <w:rFonts w:ascii="Arial" w:hAnsi="Arial" w:cs="Arial"/>
          <w:sz w:val="20"/>
        </w:rPr>
        <w:t xml:space="preserve">, the decisions are hypothetical. </w:t>
      </w:r>
    </w:p>
    <w:p w14:paraId="268D19FF" w14:textId="77777777" w:rsidR="007D24A3" w:rsidRDefault="007D24A3" w:rsidP="00A81F0E">
      <w:pPr>
        <w:pStyle w:val="FreeFormA"/>
        <w:rPr>
          <w:rFonts w:ascii="Arial" w:hAnsi="Arial" w:cs="Arial"/>
          <w:sz w:val="20"/>
        </w:rPr>
      </w:pPr>
    </w:p>
    <w:p w14:paraId="170E19A8" w14:textId="6F05777F" w:rsidR="003934D7" w:rsidRPr="009F187B" w:rsidRDefault="00A81F0E" w:rsidP="00A81F0E">
      <w:pPr>
        <w:pStyle w:val="FreeFormA"/>
        <w:rPr>
          <w:rFonts w:ascii="Arial" w:hAnsi="Arial" w:cs="Arial"/>
          <w:sz w:val="20"/>
        </w:rPr>
      </w:pPr>
      <w:r w:rsidRPr="009F187B">
        <w:rPr>
          <w:rFonts w:ascii="Arial" w:hAnsi="Arial" w:cs="Arial"/>
          <w:sz w:val="20"/>
        </w:rPr>
        <w:t xml:space="preserve">Liu, C. C., &amp; Lo, C. H. (2014) found that presenting different product performance charts in different formats (bar charts, count charts and radar charts) resulted in different evaluations of the products </w:t>
      </w:r>
      <w:r w:rsidR="00734A90">
        <w:rPr>
          <w:rFonts w:ascii="Arial" w:hAnsi="Arial" w:cs="Arial"/>
          <w:sz w:val="20"/>
        </w:rPr>
        <w:t>and that using radar charts (where the data display covers a wider area) appeared to have a more positive influence that either count or bar charts. The scale of this particular study however, was unclear.</w:t>
      </w:r>
      <w:r w:rsidR="00E04D61">
        <w:rPr>
          <w:rFonts w:ascii="Arial" w:hAnsi="Arial" w:cs="Arial"/>
          <w:sz w:val="20"/>
        </w:rPr>
        <w:t xml:space="preserve"> </w:t>
      </w:r>
      <w:proofErr w:type="spellStart"/>
      <w:r w:rsidR="003934D7">
        <w:rPr>
          <w:rFonts w:ascii="Arial" w:hAnsi="Arial" w:cs="Arial"/>
          <w:sz w:val="20"/>
        </w:rPr>
        <w:t>Speier</w:t>
      </w:r>
      <w:proofErr w:type="spellEnd"/>
      <w:r w:rsidR="003934D7">
        <w:rPr>
          <w:rFonts w:ascii="Arial" w:hAnsi="Arial" w:cs="Arial"/>
          <w:sz w:val="20"/>
        </w:rPr>
        <w:t xml:space="preserve"> (2006) found that participants were more confident of their decisions when using tables rather than graphs, despite the fact that for some tasks, graphs produced more accurate responses.</w:t>
      </w:r>
      <w:r w:rsidR="00F65080">
        <w:rPr>
          <w:rFonts w:ascii="Arial" w:hAnsi="Arial" w:cs="Arial"/>
          <w:sz w:val="20"/>
        </w:rPr>
        <w:t xml:space="preserve"> There, then, is much potential is evaluating emotional as well as cognitive aspects of information presentation. </w:t>
      </w:r>
    </w:p>
    <w:p w14:paraId="6BF7A2AA" w14:textId="77777777" w:rsidR="00A81F0E" w:rsidRPr="009F187B" w:rsidRDefault="00A81F0E" w:rsidP="00A81F0E">
      <w:pPr>
        <w:pStyle w:val="FreeFormA"/>
        <w:spacing w:line="276" w:lineRule="atLeast"/>
        <w:rPr>
          <w:rFonts w:ascii="Arial" w:hAnsi="Arial" w:cs="Arial"/>
          <w:sz w:val="20"/>
        </w:rPr>
      </w:pPr>
    </w:p>
    <w:p w14:paraId="2B093DA0" w14:textId="1C8DE823" w:rsidR="00D52451" w:rsidRPr="009F187B" w:rsidRDefault="00A81F0E" w:rsidP="00D52451">
      <w:pPr>
        <w:pStyle w:val="FreeFormA"/>
        <w:spacing w:line="276" w:lineRule="atLeast"/>
        <w:rPr>
          <w:rFonts w:ascii="Arial" w:hAnsi="Arial" w:cs="Arial"/>
          <w:sz w:val="20"/>
        </w:rPr>
      </w:pPr>
      <w:r w:rsidRPr="009F187B">
        <w:rPr>
          <w:rFonts w:ascii="Arial" w:hAnsi="Arial" w:cs="Arial"/>
          <w:sz w:val="20"/>
        </w:rPr>
        <w:t xml:space="preserve">Stone et al (1997) found that graphical displays made participants take the communicated risk more seriously (e.g. pay more for safer option) than if just displayed numerically. The style of graphic </w:t>
      </w:r>
      <w:r w:rsidR="002638F9">
        <w:rPr>
          <w:rFonts w:ascii="Arial" w:hAnsi="Arial" w:cs="Arial"/>
          <w:sz w:val="20"/>
        </w:rPr>
        <w:t xml:space="preserve">however </w:t>
      </w:r>
      <w:r w:rsidRPr="009F187B">
        <w:rPr>
          <w:rFonts w:ascii="Arial" w:hAnsi="Arial" w:cs="Arial"/>
          <w:sz w:val="20"/>
        </w:rPr>
        <w:t xml:space="preserve">didn’t </w:t>
      </w:r>
      <w:r w:rsidR="002638F9">
        <w:rPr>
          <w:rFonts w:ascii="Arial" w:hAnsi="Arial" w:cs="Arial"/>
          <w:sz w:val="20"/>
        </w:rPr>
        <w:t>appear to make</w:t>
      </w:r>
      <w:r w:rsidRPr="009F187B">
        <w:rPr>
          <w:rFonts w:ascii="Arial" w:hAnsi="Arial" w:cs="Arial"/>
          <w:sz w:val="20"/>
        </w:rPr>
        <w:t xml:space="preserve"> a difference. One of the key issues in the methodology relates to the relative sizing of the numerical version </w:t>
      </w:r>
      <w:proofErr w:type="spellStart"/>
      <w:r w:rsidRPr="009F187B">
        <w:rPr>
          <w:rFonts w:ascii="Arial" w:hAnsi="Arial" w:cs="Arial"/>
          <w:sz w:val="20"/>
        </w:rPr>
        <w:t>vs</w:t>
      </w:r>
      <w:proofErr w:type="spellEnd"/>
      <w:r w:rsidRPr="009F187B">
        <w:rPr>
          <w:rFonts w:ascii="Arial" w:hAnsi="Arial" w:cs="Arial"/>
          <w:sz w:val="20"/>
        </w:rPr>
        <w:t xml:space="preserve"> the graphical form. The latter was much more </w:t>
      </w:r>
      <w:proofErr w:type="gramStart"/>
      <w:r w:rsidRPr="009F187B">
        <w:rPr>
          <w:rFonts w:ascii="Arial" w:hAnsi="Arial" w:cs="Arial"/>
          <w:sz w:val="20"/>
        </w:rPr>
        <w:t>dominant</w:t>
      </w:r>
      <w:proofErr w:type="gramEnd"/>
      <w:r w:rsidRPr="009F187B">
        <w:rPr>
          <w:rFonts w:ascii="Arial" w:hAnsi="Arial" w:cs="Arial"/>
          <w:sz w:val="20"/>
        </w:rPr>
        <w:t xml:space="preserve"> in the visual field given its size and thus there are more visual variables present than were actually accounted for in the discussion. </w:t>
      </w:r>
      <w:r w:rsidR="00F65080">
        <w:rPr>
          <w:rFonts w:ascii="Arial" w:hAnsi="Arial" w:cs="Arial"/>
          <w:sz w:val="20"/>
        </w:rPr>
        <w:t>Evaluating their study</w:t>
      </w:r>
      <w:r w:rsidRPr="009F187B">
        <w:rPr>
          <w:rFonts w:ascii="Arial" w:hAnsi="Arial" w:cs="Arial"/>
          <w:sz w:val="20"/>
        </w:rPr>
        <w:t xml:space="preserve"> does highlight the issues involved in testing different forms whilst attempting to retain equality of as many visual variables as possible. </w:t>
      </w:r>
      <w:r w:rsidR="00D52451">
        <w:rPr>
          <w:rFonts w:ascii="Arial" w:hAnsi="Arial" w:cs="Arial"/>
          <w:sz w:val="20"/>
        </w:rPr>
        <w:t xml:space="preserve">Chen and Yang (2015) also found that presenting risk </w:t>
      </w:r>
      <w:proofErr w:type="gramStart"/>
      <w:r w:rsidR="00D52451">
        <w:rPr>
          <w:rFonts w:ascii="Arial" w:hAnsi="Arial" w:cs="Arial"/>
          <w:sz w:val="20"/>
        </w:rPr>
        <w:t>information</w:t>
      </w:r>
      <w:proofErr w:type="gramEnd"/>
      <w:r w:rsidR="00D52451">
        <w:rPr>
          <w:rFonts w:ascii="Arial" w:hAnsi="Arial" w:cs="Arial"/>
          <w:sz w:val="20"/>
        </w:rPr>
        <w:t xml:space="preserve"> in table or graph rather than text format helped to elevate participant’s sense of risk.</w:t>
      </w:r>
    </w:p>
    <w:p w14:paraId="37BEF89C" w14:textId="77777777" w:rsidR="00A81F0E" w:rsidRPr="009F187B" w:rsidRDefault="00A81F0E" w:rsidP="00A81F0E">
      <w:pPr>
        <w:pStyle w:val="FreeFormA"/>
        <w:spacing w:line="276" w:lineRule="atLeast"/>
        <w:rPr>
          <w:rFonts w:ascii="Arial" w:hAnsi="Arial" w:cs="Arial"/>
          <w:sz w:val="20"/>
        </w:rPr>
      </w:pPr>
    </w:p>
    <w:p w14:paraId="7422307E" w14:textId="62A742BE" w:rsidR="00A81F0E" w:rsidRPr="009F187B" w:rsidRDefault="006112EF" w:rsidP="002638F9">
      <w:pPr>
        <w:pStyle w:val="FreeFormA"/>
        <w:rPr>
          <w:rFonts w:ascii="Arial" w:hAnsi="Arial" w:cs="Arial"/>
          <w:sz w:val="20"/>
        </w:rPr>
      </w:pPr>
      <w:r>
        <w:rPr>
          <w:rFonts w:ascii="Arial" w:hAnsi="Arial" w:cs="Arial"/>
          <w:sz w:val="20"/>
        </w:rPr>
        <w:t>Stone et al. (1994) also s</w:t>
      </w:r>
      <w:r w:rsidR="00A81F0E" w:rsidRPr="009F187B">
        <w:rPr>
          <w:rFonts w:ascii="Arial" w:hAnsi="Arial" w:cs="Arial"/>
          <w:sz w:val="20"/>
        </w:rPr>
        <w:t>howed that presenting risk information in relative risk form (e.g., that a</w:t>
      </w:r>
      <w:r w:rsidR="002638F9">
        <w:rPr>
          <w:rFonts w:ascii="Arial" w:hAnsi="Arial" w:cs="Arial"/>
          <w:sz w:val="20"/>
        </w:rPr>
        <w:t xml:space="preserve"> </w:t>
      </w:r>
      <w:r w:rsidR="00A81F0E" w:rsidRPr="009F187B">
        <w:rPr>
          <w:rFonts w:ascii="Arial" w:hAnsi="Arial" w:cs="Arial"/>
          <w:sz w:val="20"/>
        </w:rPr>
        <w:t>safer product reduces the risk to half that of another product) led to more risk avoidant</w:t>
      </w:r>
      <w:r w:rsidR="002638F9">
        <w:rPr>
          <w:rFonts w:ascii="Arial" w:hAnsi="Arial" w:cs="Arial"/>
          <w:sz w:val="20"/>
        </w:rPr>
        <w:t xml:space="preserve"> </w:t>
      </w:r>
      <w:proofErr w:type="spellStart"/>
      <w:r w:rsidR="00A81F0E" w:rsidRPr="009F187B">
        <w:rPr>
          <w:rFonts w:ascii="Arial" w:hAnsi="Arial" w:cs="Arial"/>
          <w:sz w:val="20"/>
        </w:rPr>
        <w:t>behavi</w:t>
      </w:r>
      <w:r w:rsidR="002638F9">
        <w:rPr>
          <w:rFonts w:ascii="Arial" w:hAnsi="Arial" w:cs="Arial"/>
          <w:sz w:val="20"/>
        </w:rPr>
        <w:t>our</w:t>
      </w:r>
      <w:proofErr w:type="spellEnd"/>
      <w:r w:rsidR="00A81F0E" w:rsidRPr="009F187B">
        <w:rPr>
          <w:rFonts w:ascii="Arial" w:hAnsi="Arial" w:cs="Arial"/>
          <w:sz w:val="20"/>
        </w:rPr>
        <w:t xml:space="preserve"> than simply giving the </w:t>
      </w:r>
      <w:r w:rsidR="002638F9">
        <w:rPr>
          <w:rFonts w:ascii="Arial" w:hAnsi="Arial" w:cs="Arial"/>
          <w:sz w:val="20"/>
        </w:rPr>
        <w:t xml:space="preserve">absolute </w:t>
      </w:r>
      <w:r w:rsidR="00A81F0E" w:rsidRPr="009F187B">
        <w:rPr>
          <w:rFonts w:ascii="Arial" w:hAnsi="Arial" w:cs="Arial"/>
          <w:sz w:val="20"/>
        </w:rPr>
        <w:t xml:space="preserve">risk </w:t>
      </w:r>
      <w:r w:rsidR="002638F9">
        <w:rPr>
          <w:rFonts w:ascii="Arial" w:hAnsi="Arial" w:cs="Arial"/>
          <w:sz w:val="20"/>
        </w:rPr>
        <w:t xml:space="preserve">sizes </w:t>
      </w:r>
      <w:r w:rsidR="00A81F0E" w:rsidRPr="009F187B">
        <w:rPr>
          <w:rFonts w:ascii="Arial" w:hAnsi="Arial" w:cs="Arial"/>
          <w:sz w:val="20"/>
        </w:rPr>
        <w:t xml:space="preserve">for the two products. </w:t>
      </w:r>
      <w:r w:rsidR="002638F9">
        <w:rPr>
          <w:rFonts w:ascii="Arial" w:hAnsi="Arial" w:cs="Arial"/>
          <w:sz w:val="20"/>
        </w:rPr>
        <w:t>Relative risk may</w:t>
      </w:r>
      <w:r w:rsidR="00F65080">
        <w:rPr>
          <w:rFonts w:ascii="Arial" w:hAnsi="Arial" w:cs="Arial"/>
          <w:sz w:val="20"/>
        </w:rPr>
        <w:t xml:space="preserve"> </w:t>
      </w:r>
      <w:proofErr w:type="spellStart"/>
      <w:r w:rsidR="00F65080">
        <w:rPr>
          <w:rFonts w:ascii="Arial" w:hAnsi="Arial" w:cs="Arial"/>
          <w:sz w:val="20"/>
        </w:rPr>
        <w:t>perceptully</w:t>
      </w:r>
      <w:proofErr w:type="spellEnd"/>
      <w:r w:rsidR="002638F9">
        <w:rPr>
          <w:rFonts w:ascii="Arial" w:hAnsi="Arial" w:cs="Arial"/>
          <w:sz w:val="20"/>
        </w:rPr>
        <w:t xml:space="preserve"> inflate the difference between two risk-specific </w:t>
      </w:r>
      <w:proofErr w:type="spellStart"/>
      <w:r w:rsidR="002638F9">
        <w:rPr>
          <w:rFonts w:ascii="Arial" w:hAnsi="Arial" w:cs="Arial"/>
          <w:sz w:val="20"/>
        </w:rPr>
        <w:t>behaviours</w:t>
      </w:r>
      <w:proofErr w:type="spellEnd"/>
      <w:r w:rsidR="002638F9">
        <w:rPr>
          <w:rFonts w:ascii="Arial" w:hAnsi="Arial" w:cs="Arial"/>
          <w:sz w:val="20"/>
        </w:rPr>
        <w:t xml:space="preserve"> despite the</w:t>
      </w:r>
      <w:r w:rsidR="00D45D0A">
        <w:rPr>
          <w:rFonts w:ascii="Arial" w:hAnsi="Arial" w:cs="Arial"/>
          <w:sz w:val="20"/>
        </w:rPr>
        <w:t xml:space="preserve"> fact the absolute risk may be </w:t>
      </w:r>
      <w:r w:rsidR="002638F9">
        <w:rPr>
          <w:rFonts w:ascii="Arial" w:hAnsi="Arial" w:cs="Arial"/>
          <w:sz w:val="20"/>
        </w:rPr>
        <w:t xml:space="preserve">statistically </w:t>
      </w:r>
      <w:r w:rsidR="00D45D0A">
        <w:rPr>
          <w:rFonts w:ascii="Arial" w:hAnsi="Arial" w:cs="Arial"/>
          <w:sz w:val="20"/>
        </w:rPr>
        <w:t xml:space="preserve">small </w:t>
      </w:r>
      <w:r w:rsidR="002638F9">
        <w:rPr>
          <w:rFonts w:ascii="Arial" w:hAnsi="Arial" w:cs="Arial"/>
          <w:sz w:val="20"/>
        </w:rPr>
        <w:t>overall</w:t>
      </w:r>
      <w:proofErr w:type="gramStart"/>
      <w:r w:rsidR="002638F9">
        <w:rPr>
          <w:rFonts w:ascii="Arial" w:hAnsi="Arial" w:cs="Arial"/>
          <w:sz w:val="20"/>
        </w:rPr>
        <w:t>..</w:t>
      </w:r>
      <w:proofErr w:type="gramEnd"/>
    </w:p>
    <w:p w14:paraId="6B9D4AC6" w14:textId="77777777" w:rsidR="00A81F0E" w:rsidRPr="009F187B" w:rsidRDefault="00A81F0E" w:rsidP="00A81F0E">
      <w:pPr>
        <w:pStyle w:val="FreeFormA"/>
        <w:rPr>
          <w:rFonts w:ascii="Arial" w:hAnsi="Arial" w:cs="Arial"/>
          <w:sz w:val="20"/>
        </w:rPr>
      </w:pPr>
    </w:p>
    <w:p w14:paraId="0C4A85F8" w14:textId="4A0276FD" w:rsidR="00A81F0E" w:rsidRPr="009F187B" w:rsidRDefault="00A81F0E" w:rsidP="00A81F0E">
      <w:pPr>
        <w:pStyle w:val="FreeFormA"/>
        <w:rPr>
          <w:rFonts w:ascii="Arial" w:hAnsi="Arial" w:cs="Arial"/>
          <w:sz w:val="20"/>
        </w:rPr>
      </w:pPr>
      <w:r w:rsidRPr="009F187B">
        <w:rPr>
          <w:rFonts w:ascii="Arial" w:hAnsi="Arial" w:cs="Arial"/>
          <w:sz w:val="20"/>
        </w:rPr>
        <w:t>Hawley (2008, p.453) state t</w:t>
      </w:r>
      <w:r w:rsidR="002638F9">
        <w:rPr>
          <w:rFonts w:ascii="Arial" w:hAnsi="Arial" w:cs="Arial"/>
          <w:sz w:val="20"/>
        </w:rPr>
        <w:t>hat l</w:t>
      </w:r>
      <w:r w:rsidRPr="009F187B">
        <w:rPr>
          <w:rFonts w:ascii="Arial" w:hAnsi="Arial" w:cs="Arial"/>
          <w:sz w:val="20"/>
        </w:rPr>
        <w:t>ittle research has evaluated the impact of graphical formats</w:t>
      </w:r>
    </w:p>
    <w:p w14:paraId="18FED546" w14:textId="16BF35E3" w:rsidR="000B14D6" w:rsidRDefault="00A81F0E" w:rsidP="006112EF">
      <w:pPr>
        <w:pStyle w:val="FreeForm"/>
        <w:rPr>
          <w:rFonts w:ascii="Arial" w:hAnsi="Arial" w:cs="Arial"/>
        </w:rPr>
      </w:pPr>
      <w:proofErr w:type="gramStart"/>
      <w:r w:rsidRPr="009F187B">
        <w:rPr>
          <w:rFonts w:ascii="Arial" w:hAnsi="Arial" w:cs="Arial"/>
          <w:lang w:val="en-US"/>
        </w:rPr>
        <w:t>on</w:t>
      </w:r>
      <w:proofErr w:type="gramEnd"/>
      <w:r w:rsidRPr="009F187B">
        <w:rPr>
          <w:rFonts w:ascii="Arial" w:hAnsi="Arial" w:cs="Arial"/>
          <w:lang w:val="en-US"/>
        </w:rPr>
        <w:t xml:space="preserve"> actual </w:t>
      </w:r>
      <w:r w:rsidR="002638F9">
        <w:rPr>
          <w:rFonts w:ascii="Arial" w:hAnsi="Arial" w:cs="Arial"/>
          <w:lang w:val="en-US"/>
        </w:rPr>
        <w:t xml:space="preserve">medical </w:t>
      </w:r>
      <w:r w:rsidRPr="009F187B">
        <w:rPr>
          <w:rFonts w:ascii="Arial" w:hAnsi="Arial" w:cs="Arial"/>
          <w:lang w:val="en-US"/>
        </w:rPr>
        <w:t>treatment choices</w:t>
      </w:r>
      <w:r w:rsidR="002638F9">
        <w:rPr>
          <w:rFonts w:ascii="Arial" w:hAnsi="Arial" w:cs="Arial"/>
          <w:lang w:val="en-US"/>
        </w:rPr>
        <w:t>, though they acknowledge the impact of graph format in verbatim and gist knowledge (discussed above)</w:t>
      </w:r>
      <w:r w:rsidRPr="009F187B">
        <w:rPr>
          <w:rFonts w:ascii="Arial" w:hAnsi="Arial" w:cs="Arial"/>
          <w:lang w:val="en-US"/>
        </w:rPr>
        <w:t xml:space="preserve">. </w:t>
      </w:r>
      <w:r w:rsidR="000B14D6">
        <w:rPr>
          <w:rFonts w:ascii="Arial" w:hAnsi="Arial" w:cs="Arial"/>
          <w:lang w:val="en-US"/>
        </w:rPr>
        <w:t xml:space="preserve">If information cannot be understood it cannot impact </w:t>
      </w:r>
      <w:r w:rsidR="00D45D0A">
        <w:rPr>
          <w:rFonts w:ascii="Arial" w:hAnsi="Arial" w:cs="Arial"/>
          <w:lang w:val="en-US"/>
        </w:rPr>
        <w:t>usefully</w:t>
      </w:r>
      <w:r w:rsidR="000B14D6">
        <w:rPr>
          <w:rFonts w:ascii="Arial" w:hAnsi="Arial" w:cs="Arial"/>
          <w:lang w:val="en-US"/>
        </w:rPr>
        <w:t xml:space="preserve"> on decision-making.</w:t>
      </w:r>
      <w:r w:rsidR="006112EF">
        <w:rPr>
          <w:rFonts w:ascii="Arial" w:hAnsi="Arial" w:cs="Arial"/>
          <w:lang w:val="en-US"/>
        </w:rPr>
        <w:t xml:space="preserve"> </w:t>
      </w:r>
      <w:r w:rsidR="006112EF">
        <w:rPr>
          <w:rFonts w:ascii="Arial" w:hAnsi="Arial" w:cs="Arial"/>
        </w:rPr>
        <w:t xml:space="preserve">Hawley et al (2008) also collected and analysed views </w:t>
      </w:r>
      <w:r w:rsidR="000B14D6" w:rsidRPr="009F187B">
        <w:rPr>
          <w:rFonts w:ascii="Arial" w:hAnsi="Arial" w:cs="Arial"/>
        </w:rPr>
        <w:t>on trustworthiness - an important charact</w:t>
      </w:r>
      <w:r w:rsidR="006112EF">
        <w:rPr>
          <w:rFonts w:ascii="Arial" w:hAnsi="Arial" w:cs="Arial"/>
        </w:rPr>
        <w:t>er</w:t>
      </w:r>
      <w:r w:rsidR="000B14D6" w:rsidRPr="009F187B">
        <w:rPr>
          <w:rFonts w:ascii="Arial" w:hAnsi="Arial" w:cs="Arial"/>
        </w:rPr>
        <w:t xml:space="preserve">istic of any </w:t>
      </w:r>
      <w:proofErr w:type="spellStart"/>
      <w:r w:rsidR="000B14D6" w:rsidRPr="009F187B">
        <w:rPr>
          <w:rFonts w:ascii="Arial" w:hAnsi="Arial" w:cs="Arial"/>
        </w:rPr>
        <w:t>infographic</w:t>
      </w:r>
      <w:proofErr w:type="spellEnd"/>
      <w:r w:rsidR="000B14D6" w:rsidRPr="009F187B">
        <w:rPr>
          <w:rFonts w:ascii="Arial" w:hAnsi="Arial" w:cs="Arial"/>
        </w:rPr>
        <w:t xml:space="preserve">. They found interestingly that the non visual </w:t>
      </w:r>
      <w:proofErr w:type="gramStart"/>
      <w:r w:rsidR="000B14D6" w:rsidRPr="009F187B">
        <w:rPr>
          <w:rFonts w:ascii="Arial" w:hAnsi="Arial" w:cs="Arial"/>
        </w:rPr>
        <w:t>form .e.g</w:t>
      </w:r>
      <w:proofErr w:type="gramEnd"/>
      <w:r w:rsidR="000B14D6" w:rsidRPr="009F187B">
        <w:rPr>
          <w:rFonts w:ascii="Arial" w:hAnsi="Arial" w:cs="Arial"/>
        </w:rPr>
        <w:t xml:space="preserve">. the table was rated more effective, trustworthy and scientific.  However, the pictograph </w:t>
      </w:r>
      <w:r w:rsidR="006112EF">
        <w:rPr>
          <w:rFonts w:ascii="Arial" w:hAnsi="Arial" w:cs="Arial"/>
        </w:rPr>
        <w:t xml:space="preserve">that </w:t>
      </w:r>
      <w:r w:rsidR="000B14D6" w:rsidRPr="009F187B">
        <w:rPr>
          <w:rFonts w:ascii="Arial" w:hAnsi="Arial" w:cs="Arial"/>
        </w:rPr>
        <w:t xml:space="preserve">performed well across all comprehension tests </w:t>
      </w:r>
      <w:r w:rsidR="006112EF">
        <w:rPr>
          <w:rFonts w:ascii="Arial" w:hAnsi="Arial" w:cs="Arial"/>
        </w:rPr>
        <w:t xml:space="preserve">too </w:t>
      </w:r>
      <w:r w:rsidR="000B14D6" w:rsidRPr="009F187B">
        <w:rPr>
          <w:rFonts w:ascii="Arial" w:hAnsi="Arial" w:cs="Arial"/>
        </w:rPr>
        <w:t>was favorably rated for trustworthiness.</w:t>
      </w:r>
    </w:p>
    <w:p w14:paraId="4BA9B9E0" w14:textId="77777777" w:rsidR="00E04D61" w:rsidRDefault="00E04D61" w:rsidP="006112EF">
      <w:pPr>
        <w:pStyle w:val="FreeForm"/>
        <w:rPr>
          <w:rFonts w:ascii="Arial" w:hAnsi="Arial" w:cs="Arial"/>
        </w:rPr>
      </w:pPr>
    </w:p>
    <w:p w14:paraId="1BAB2FA8" w14:textId="44414423" w:rsidR="00E04D61" w:rsidRDefault="00E04D61" w:rsidP="00E04D61">
      <w:pPr>
        <w:pStyle w:val="FreeFormA"/>
        <w:spacing w:line="276" w:lineRule="atLeast"/>
        <w:rPr>
          <w:rFonts w:ascii="Arial" w:hAnsi="Arial"/>
          <w:sz w:val="20"/>
        </w:rPr>
      </w:pPr>
      <w:r>
        <w:rPr>
          <w:rFonts w:ascii="Arial" w:hAnsi="Arial"/>
          <w:sz w:val="20"/>
        </w:rPr>
        <w:t>There is also useful burgeoning qualitative research</w:t>
      </w:r>
      <w:r w:rsidR="00F65080">
        <w:rPr>
          <w:rFonts w:ascii="Arial" w:hAnsi="Arial"/>
          <w:sz w:val="20"/>
        </w:rPr>
        <w:t xml:space="preserve"> (Le et al, 2013) </w:t>
      </w:r>
      <w:r>
        <w:rPr>
          <w:rFonts w:ascii="Arial" w:hAnsi="Arial"/>
          <w:sz w:val="20"/>
        </w:rPr>
        <w:t xml:space="preserve">that argues for more theoretical frameworks to be constructed based on testimony from real users. Le et al (2013) isolated particular areas of concern and </w:t>
      </w:r>
      <w:proofErr w:type="spellStart"/>
      <w:r>
        <w:rPr>
          <w:rFonts w:ascii="Arial" w:hAnsi="Arial"/>
          <w:sz w:val="20"/>
        </w:rPr>
        <w:t>favour</w:t>
      </w:r>
      <w:proofErr w:type="spellEnd"/>
      <w:r>
        <w:rPr>
          <w:rFonts w:ascii="Arial" w:hAnsi="Arial"/>
          <w:sz w:val="20"/>
        </w:rPr>
        <w:t xml:space="preserve"> when interviewing health providers about novel methods for presenting health </w:t>
      </w:r>
      <w:r w:rsidR="00D965B6">
        <w:rPr>
          <w:rFonts w:ascii="Arial" w:hAnsi="Arial"/>
          <w:sz w:val="20"/>
        </w:rPr>
        <w:t xml:space="preserve">data, including issues of trust, how they might be applied in reality or </w:t>
      </w:r>
      <w:r w:rsidR="00F65080">
        <w:rPr>
          <w:rFonts w:ascii="Arial" w:hAnsi="Arial"/>
          <w:sz w:val="20"/>
        </w:rPr>
        <w:t xml:space="preserve">how they might </w:t>
      </w:r>
      <w:r w:rsidR="00D965B6">
        <w:rPr>
          <w:rFonts w:ascii="Arial" w:hAnsi="Arial"/>
          <w:sz w:val="20"/>
        </w:rPr>
        <w:t xml:space="preserve">aid </w:t>
      </w:r>
      <w:proofErr w:type="gramStart"/>
      <w:r w:rsidR="00D965B6">
        <w:rPr>
          <w:rFonts w:ascii="Arial" w:hAnsi="Arial"/>
          <w:sz w:val="20"/>
        </w:rPr>
        <w:t>decision making</w:t>
      </w:r>
      <w:proofErr w:type="gramEnd"/>
      <w:r w:rsidR="00D965B6">
        <w:rPr>
          <w:rFonts w:ascii="Arial" w:hAnsi="Arial"/>
          <w:sz w:val="20"/>
        </w:rPr>
        <w:t>.</w:t>
      </w:r>
    </w:p>
    <w:p w14:paraId="494CA037" w14:textId="77777777" w:rsidR="00E04D61" w:rsidRPr="006112EF" w:rsidRDefault="00E04D61" w:rsidP="006112EF">
      <w:pPr>
        <w:pStyle w:val="FreeForm"/>
        <w:rPr>
          <w:rFonts w:ascii="Arial" w:hAnsi="Arial" w:cs="Arial"/>
          <w:lang w:val="en-US"/>
        </w:rPr>
      </w:pPr>
    </w:p>
    <w:p w14:paraId="58D5B147" w14:textId="77777777" w:rsidR="000B14D6" w:rsidRPr="009F187B" w:rsidRDefault="000B14D6" w:rsidP="000B14D6">
      <w:pPr>
        <w:pStyle w:val="FreeForm"/>
        <w:rPr>
          <w:rFonts w:ascii="Arial" w:hAnsi="Arial" w:cs="Arial"/>
          <w:lang w:val="en-US"/>
        </w:rPr>
      </w:pPr>
    </w:p>
    <w:p w14:paraId="02907AD7" w14:textId="335085CF" w:rsidR="00A81F0E" w:rsidRPr="009F187B" w:rsidRDefault="006112EF" w:rsidP="00A81F0E">
      <w:pPr>
        <w:pStyle w:val="FreeForm"/>
        <w:rPr>
          <w:rFonts w:ascii="Arial" w:hAnsi="Arial" w:cs="Arial"/>
          <w:lang w:val="en-US"/>
        </w:rPr>
      </w:pPr>
      <w:proofErr w:type="spellStart"/>
      <w:r>
        <w:rPr>
          <w:rFonts w:ascii="Arial" w:hAnsi="Arial" w:cs="Arial"/>
          <w:lang w:val="en-US"/>
        </w:rPr>
        <w:t>Behavioural</w:t>
      </w:r>
      <w:proofErr w:type="spellEnd"/>
      <w:r>
        <w:rPr>
          <w:rFonts w:ascii="Arial" w:hAnsi="Arial" w:cs="Arial"/>
          <w:lang w:val="en-US"/>
        </w:rPr>
        <w:t xml:space="preserve"> change</w:t>
      </w:r>
      <w:r w:rsidR="00A81F0E" w:rsidRPr="009F187B">
        <w:rPr>
          <w:rFonts w:ascii="Arial" w:hAnsi="Arial" w:cs="Arial"/>
          <w:lang w:val="en-US"/>
        </w:rPr>
        <w:t xml:space="preserve"> must be seen as one part of chain</w:t>
      </w:r>
      <w:r w:rsidR="00F65080">
        <w:rPr>
          <w:rFonts w:ascii="Arial" w:hAnsi="Arial" w:cs="Arial"/>
          <w:lang w:val="en-US"/>
        </w:rPr>
        <w:t xml:space="preserve"> of functions</w:t>
      </w:r>
      <w:r w:rsidR="00A81F0E" w:rsidRPr="009F187B">
        <w:rPr>
          <w:rFonts w:ascii="Arial" w:hAnsi="Arial" w:cs="Arial"/>
          <w:lang w:val="en-US"/>
        </w:rPr>
        <w:t xml:space="preserve">, </w:t>
      </w:r>
      <w:proofErr w:type="spellStart"/>
      <w:r w:rsidR="00A81F0E" w:rsidRPr="009F187B">
        <w:rPr>
          <w:rFonts w:ascii="Arial" w:hAnsi="Arial" w:cs="Arial"/>
          <w:lang w:val="en-US"/>
        </w:rPr>
        <w:t>dependant</w:t>
      </w:r>
      <w:proofErr w:type="spellEnd"/>
      <w:r w:rsidR="00A81F0E" w:rsidRPr="009F187B">
        <w:rPr>
          <w:rFonts w:ascii="Arial" w:hAnsi="Arial" w:cs="Arial"/>
          <w:lang w:val="en-US"/>
        </w:rPr>
        <w:t xml:space="preserve"> on the other </w:t>
      </w:r>
      <w:r w:rsidR="000B14D6">
        <w:rPr>
          <w:rFonts w:ascii="Arial" w:hAnsi="Arial" w:cs="Arial"/>
          <w:lang w:val="en-US"/>
        </w:rPr>
        <w:t>effects of atte</w:t>
      </w:r>
      <w:r>
        <w:rPr>
          <w:rFonts w:ascii="Arial" w:hAnsi="Arial" w:cs="Arial"/>
          <w:lang w:val="en-US"/>
        </w:rPr>
        <w:t>ntion, comprehension and recall, as well as the myriad of other influences that effect choice. It is certainly an a</w:t>
      </w:r>
      <w:r w:rsidR="00D45D0A">
        <w:rPr>
          <w:rFonts w:ascii="Arial" w:hAnsi="Arial" w:cs="Arial"/>
          <w:lang w:val="en-US"/>
        </w:rPr>
        <w:t>rea that demands more attention by</w:t>
      </w:r>
      <w:r w:rsidR="00F65080">
        <w:rPr>
          <w:rFonts w:ascii="Arial" w:hAnsi="Arial" w:cs="Arial"/>
          <w:lang w:val="en-US"/>
        </w:rPr>
        <w:t xml:space="preserve"> researchers and </w:t>
      </w:r>
      <w:proofErr w:type="spellStart"/>
      <w:r w:rsidR="00F65080">
        <w:rPr>
          <w:rFonts w:ascii="Arial" w:hAnsi="Arial" w:cs="Arial"/>
          <w:lang w:val="en-US"/>
        </w:rPr>
        <w:t>organisations</w:t>
      </w:r>
      <w:proofErr w:type="spellEnd"/>
      <w:r w:rsidR="00F65080">
        <w:rPr>
          <w:rFonts w:ascii="Arial" w:hAnsi="Arial" w:cs="Arial"/>
          <w:lang w:val="en-US"/>
        </w:rPr>
        <w:t xml:space="preserve">, particularly where an economic case is required for their use. </w:t>
      </w:r>
    </w:p>
    <w:p w14:paraId="7BC53077" w14:textId="77777777" w:rsidR="00A81F0E" w:rsidRPr="009F187B" w:rsidRDefault="00A81F0E" w:rsidP="00A81F0E">
      <w:pPr>
        <w:pStyle w:val="FreeForm"/>
        <w:rPr>
          <w:rFonts w:ascii="Arial" w:hAnsi="Arial" w:cs="Arial"/>
          <w:lang w:val="en-US"/>
        </w:rPr>
      </w:pPr>
    </w:p>
    <w:p w14:paraId="56E1456F" w14:textId="1C8D95A5" w:rsidR="00A81F0E" w:rsidRDefault="005F336F" w:rsidP="00A81F0E">
      <w:pPr>
        <w:pStyle w:val="FreeFormA"/>
        <w:spacing w:line="276" w:lineRule="atLeast"/>
        <w:rPr>
          <w:rFonts w:ascii="Arial" w:hAnsi="Arial" w:cs="Arial"/>
          <w:b/>
          <w:sz w:val="20"/>
        </w:rPr>
      </w:pPr>
      <w:r w:rsidRPr="002638F9">
        <w:rPr>
          <w:rFonts w:ascii="Arial" w:hAnsi="Arial" w:cs="Arial"/>
          <w:b/>
          <w:sz w:val="20"/>
        </w:rPr>
        <w:t xml:space="preserve">5.0 </w:t>
      </w:r>
      <w:proofErr w:type="gramStart"/>
      <w:r w:rsidRPr="002638F9">
        <w:rPr>
          <w:rFonts w:ascii="Arial" w:hAnsi="Arial" w:cs="Arial"/>
          <w:b/>
          <w:sz w:val="20"/>
        </w:rPr>
        <w:t>A</w:t>
      </w:r>
      <w:r w:rsidR="00A81F0E" w:rsidRPr="002638F9">
        <w:rPr>
          <w:rFonts w:ascii="Arial" w:hAnsi="Arial" w:cs="Arial"/>
          <w:b/>
          <w:sz w:val="20"/>
        </w:rPr>
        <w:t>ppeal</w:t>
      </w:r>
      <w:proofErr w:type="gramEnd"/>
      <w:r w:rsidR="00A81F0E" w:rsidRPr="002638F9">
        <w:rPr>
          <w:rFonts w:ascii="Arial" w:hAnsi="Arial" w:cs="Arial"/>
          <w:b/>
          <w:sz w:val="20"/>
        </w:rPr>
        <w:t xml:space="preserve"> and Personal Preference.</w:t>
      </w:r>
      <w:r w:rsidR="00F44AA0">
        <w:rPr>
          <w:rFonts w:ascii="Arial" w:hAnsi="Arial" w:cs="Arial"/>
          <w:b/>
          <w:sz w:val="20"/>
        </w:rPr>
        <w:br/>
      </w:r>
    </w:p>
    <w:p w14:paraId="2B007F84" w14:textId="17763398" w:rsidR="00F44AA0" w:rsidRPr="009F187B" w:rsidRDefault="00F44AA0" w:rsidP="00F44AA0">
      <w:pPr>
        <w:pStyle w:val="FreeFormA"/>
        <w:spacing w:line="276" w:lineRule="atLeast"/>
        <w:rPr>
          <w:rFonts w:ascii="Arial" w:hAnsi="Arial" w:cs="Arial"/>
          <w:color w:val="10100F"/>
          <w:sz w:val="20"/>
        </w:rPr>
      </w:pPr>
      <w:r>
        <w:rPr>
          <w:rFonts w:ascii="Arial" w:hAnsi="Arial" w:cs="Arial"/>
          <w:sz w:val="20"/>
        </w:rPr>
        <w:t xml:space="preserve">Broadly, there is increasing interest in the role that appeal can play in an </w:t>
      </w:r>
      <w:proofErr w:type="spellStart"/>
      <w:r>
        <w:rPr>
          <w:rFonts w:ascii="Arial" w:hAnsi="Arial" w:cs="Arial"/>
          <w:sz w:val="20"/>
        </w:rPr>
        <w:t>infographic</w:t>
      </w:r>
      <w:r w:rsidR="00CE5E5A">
        <w:rPr>
          <w:rFonts w:ascii="Arial" w:hAnsi="Arial" w:cs="Arial"/>
          <w:sz w:val="20"/>
        </w:rPr>
        <w:t>’</w:t>
      </w:r>
      <w:r>
        <w:rPr>
          <w:rFonts w:ascii="Arial" w:hAnsi="Arial" w:cs="Arial"/>
          <w:sz w:val="20"/>
        </w:rPr>
        <w:t>s</w:t>
      </w:r>
      <w:proofErr w:type="spellEnd"/>
      <w:r>
        <w:rPr>
          <w:rFonts w:ascii="Arial" w:hAnsi="Arial" w:cs="Arial"/>
          <w:sz w:val="20"/>
        </w:rPr>
        <w:t xml:space="preserve"> ability to communicate effectively. In 2007, </w:t>
      </w:r>
      <w:r w:rsidRPr="009F187B">
        <w:rPr>
          <w:rFonts w:ascii="Arial" w:hAnsi="Arial" w:cs="Arial"/>
          <w:sz w:val="20"/>
        </w:rPr>
        <w:t>Lau and</w:t>
      </w:r>
      <w:r w:rsidRPr="009F187B">
        <w:rPr>
          <w:rFonts w:ascii="Arial" w:hAnsi="Arial" w:cs="Arial"/>
          <w:color w:val="10100F"/>
          <w:sz w:val="20"/>
        </w:rPr>
        <w:t xml:space="preserve"> </w:t>
      </w:r>
      <w:proofErr w:type="spellStart"/>
      <w:r w:rsidRPr="009F187B">
        <w:rPr>
          <w:rFonts w:ascii="Arial" w:hAnsi="Arial" w:cs="Arial"/>
          <w:sz w:val="20"/>
        </w:rPr>
        <w:t>Moere</w:t>
      </w:r>
      <w:proofErr w:type="spellEnd"/>
      <w:r w:rsidRPr="009F187B">
        <w:rPr>
          <w:rFonts w:ascii="Arial" w:hAnsi="Arial" w:cs="Arial"/>
          <w:color w:val="10100F"/>
          <w:sz w:val="20"/>
        </w:rPr>
        <w:t xml:space="preserve"> proposed the term ‘information aesthetics’, and listed three potential characteristics that </w:t>
      </w:r>
      <w:r>
        <w:rPr>
          <w:rFonts w:ascii="Arial" w:hAnsi="Arial" w:cs="Arial"/>
          <w:color w:val="10100F"/>
          <w:sz w:val="20"/>
        </w:rPr>
        <w:t xml:space="preserve">may </w:t>
      </w:r>
      <w:r w:rsidRPr="009F187B">
        <w:rPr>
          <w:rFonts w:ascii="Arial" w:hAnsi="Arial" w:cs="Arial"/>
          <w:color w:val="10100F"/>
          <w:sz w:val="20"/>
        </w:rPr>
        <w:t xml:space="preserve">affect </w:t>
      </w:r>
      <w:r>
        <w:rPr>
          <w:rFonts w:ascii="Arial" w:hAnsi="Arial" w:cs="Arial"/>
          <w:color w:val="10100F"/>
          <w:sz w:val="20"/>
        </w:rPr>
        <w:t>the engagement of lay audiences when they view data. These characteristics are described as</w:t>
      </w:r>
      <w:r w:rsidRPr="009F187B">
        <w:rPr>
          <w:rFonts w:ascii="Arial" w:hAnsi="Arial" w:cs="Arial"/>
          <w:color w:val="10100F"/>
          <w:sz w:val="20"/>
        </w:rPr>
        <w:t xml:space="preserve"> (1) design quality </w:t>
      </w:r>
      <w:r>
        <w:rPr>
          <w:rFonts w:ascii="Arial" w:hAnsi="Arial" w:cs="Arial"/>
          <w:color w:val="10100F"/>
          <w:sz w:val="20"/>
        </w:rPr>
        <w:t>(</w:t>
      </w:r>
      <w:r w:rsidR="00CE5E5A">
        <w:rPr>
          <w:rFonts w:ascii="Arial" w:hAnsi="Arial" w:cs="Arial"/>
          <w:color w:val="10100F"/>
          <w:sz w:val="20"/>
        </w:rPr>
        <w:t xml:space="preserve">visual </w:t>
      </w:r>
      <w:r>
        <w:rPr>
          <w:rFonts w:ascii="Arial" w:hAnsi="Arial" w:cs="Arial"/>
          <w:color w:val="10100F"/>
          <w:sz w:val="20"/>
        </w:rPr>
        <w:t xml:space="preserve">style and user experience) </w:t>
      </w:r>
      <w:r w:rsidRPr="009F187B">
        <w:rPr>
          <w:rFonts w:ascii="Arial" w:hAnsi="Arial" w:cs="Arial"/>
          <w:color w:val="10100F"/>
          <w:sz w:val="20"/>
        </w:rPr>
        <w:t>(2) data focus</w:t>
      </w:r>
      <w:r>
        <w:rPr>
          <w:rFonts w:ascii="Arial" w:hAnsi="Arial" w:cs="Arial"/>
          <w:color w:val="10100F"/>
          <w:sz w:val="20"/>
        </w:rPr>
        <w:t xml:space="preserve"> (the communication of meaning </w:t>
      </w:r>
      <w:r w:rsidRPr="009F187B">
        <w:rPr>
          <w:rFonts w:ascii="Arial" w:hAnsi="Arial" w:cs="Arial"/>
          <w:color w:val="10100F"/>
          <w:sz w:val="20"/>
        </w:rPr>
        <w:t>instead of facts and trends</w:t>
      </w:r>
      <w:r>
        <w:rPr>
          <w:rFonts w:ascii="Arial" w:hAnsi="Arial" w:cs="Arial"/>
          <w:color w:val="10100F"/>
          <w:sz w:val="20"/>
        </w:rPr>
        <w:t>)</w:t>
      </w:r>
      <w:r w:rsidRPr="009F187B">
        <w:rPr>
          <w:rFonts w:ascii="Arial" w:hAnsi="Arial" w:cs="Arial"/>
          <w:color w:val="10100F"/>
          <w:sz w:val="20"/>
        </w:rPr>
        <w:t xml:space="preserve"> and (3) user interaction</w:t>
      </w:r>
      <w:r>
        <w:rPr>
          <w:rFonts w:ascii="Arial" w:hAnsi="Arial" w:cs="Arial"/>
          <w:color w:val="10100F"/>
          <w:sz w:val="20"/>
        </w:rPr>
        <w:t xml:space="preserve"> (</w:t>
      </w:r>
      <w:r w:rsidRPr="009F187B">
        <w:rPr>
          <w:rFonts w:ascii="Arial" w:hAnsi="Arial" w:cs="Arial"/>
          <w:color w:val="10100F"/>
          <w:sz w:val="20"/>
        </w:rPr>
        <w:t xml:space="preserve">flow, </w:t>
      </w:r>
      <w:r>
        <w:rPr>
          <w:rFonts w:ascii="Arial" w:hAnsi="Arial" w:cs="Arial"/>
          <w:color w:val="10100F"/>
          <w:sz w:val="20"/>
        </w:rPr>
        <w:t xml:space="preserve">user </w:t>
      </w:r>
      <w:r w:rsidRPr="009F187B">
        <w:rPr>
          <w:rFonts w:ascii="Arial" w:hAnsi="Arial" w:cs="Arial"/>
          <w:color w:val="10100F"/>
          <w:sz w:val="20"/>
        </w:rPr>
        <w:t xml:space="preserve">engagement and </w:t>
      </w:r>
      <w:r>
        <w:rPr>
          <w:rFonts w:ascii="Arial" w:hAnsi="Arial" w:cs="Arial"/>
          <w:color w:val="10100F"/>
          <w:sz w:val="20"/>
        </w:rPr>
        <w:t>collaboration)</w:t>
      </w:r>
      <w:r w:rsidR="00CE5E5A">
        <w:rPr>
          <w:rFonts w:ascii="Arial" w:hAnsi="Arial" w:cs="Arial"/>
          <w:color w:val="10100F"/>
          <w:sz w:val="20"/>
        </w:rPr>
        <w:t>. These aesthetic concerns are indicative of more contemporary research, expanding the field of cognition via efficiency</w:t>
      </w:r>
      <w:r w:rsidR="00FF24A5">
        <w:rPr>
          <w:rFonts w:ascii="Arial" w:hAnsi="Arial" w:cs="Arial"/>
          <w:color w:val="10100F"/>
          <w:sz w:val="20"/>
        </w:rPr>
        <w:t xml:space="preserve"> and clarity</w:t>
      </w:r>
      <w:r w:rsidR="00CE5E5A">
        <w:rPr>
          <w:rFonts w:ascii="Arial" w:hAnsi="Arial" w:cs="Arial"/>
          <w:color w:val="10100F"/>
          <w:sz w:val="20"/>
        </w:rPr>
        <w:t xml:space="preserve"> to cognition </w:t>
      </w:r>
      <w:r w:rsidR="00D52451">
        <w:rPr>
          <w:rFonts w:ascii="Arial" w:hAnsi="Arial" w:cs="Arial"/>
          <w:color w:val="10100F"/>
          <w:sz w:val="20"/>
        </w:rPr>
        <w:t>via</w:t>
      </w:r>
      <w:r w:rsidR="00CE5E5A">
        <w:rPr>
          <w:rFonts w:ascii="Arial" w:hAnsi="Arial" w:cs="Arial"/>
          <w:color w:val="10100F"/>
          <w:sz w:val="20"/>
        </w:rPr>
        <w:t xml:space="preserve"> engagement (</w:t>
      </w:r>
      <w:proofErr w:type="spellStart"/>
      <w:r w:rsidR="00CE5E5A">
        <w:rPr>
          <w:rFonts w:ascii="Arial" w:hAnsi="Arial" w:cs="Arial"/>
          <w:color w:val="10100F"/>
          <w:sz w:val="20"/>
        </w:rPr>
        <w:t>Hullman</w:t>
      </w:r>
      <w:proofErr w:type="spellEnd"/>
      <w:r w:rsidR="00CE5E5A">
        <w:rPr>
          <w:rFonts w:ascii="Arial" w:hAnsi="Arial" w:cs="Arial"/>
          <w:color w:val="10100F"/>
          <w:sz w:val="20"/>
        </w:rPr>
        <w:t>, 2011)</w:t>
      </w:r>
    </w:p>
    <w:p w14:paraId="2A0D1E92" w14:textId="77777777" w:rsidR="00F44AA0" w:rsidRDefault="00F44AA0" w:rsidP="00F44AA0">
      <w:pPr>
        <w:pStyle w:val="FreeFormA"/>
        <w:rPr>
          <w:rFonts w:ascii="Arial" w:hAnsi="Arial" w:cs="Arial"/>
          <w:sz w:val="20"/>
        </w:rPr>
      </w:pPr>
    </w:p>
    <w:p w14:paraId="2F799BD9" w14:textId="049210CA" w:rsidR="00F44AA0" w:rsidRDefault="00F44AA0" w:rsidP="00F44AA0">
      <w:pPr>
        <w:pStyle w:val="FreeFormA"/>
        <w:rPr>
          <w:rFonts w:ascii="Arial" w:hAnsi="Arial" w:cs="Arial"/>
          <w:color w:val="141414"/>
          <w:sz w:val="20"/>
        </w:rPr>
      </w:pPr>
      <w:proofErr w:type="spellStart"/>
      <w:r>
        <w:rPr>
          <w:rFonts w:ascii="Arial" w:hAnsi="Arial" w:cs="Arial"/>
          <w:color w:val="141414"/>
          <w:sz w:val="20"/>
        </w:rPr>
        <w:t>Inbar</w:t>
      </w:r>
      <w:proofErr w:type="spellEnd"/>
      <w:r>
        <w:rPr>
          <w:rFonts w:ascii="Arial" w:hAnsi="Arial" w:cs="Arial"/>
          <w:color w:val="141414"/>
          <w:sz w:val="20"/>
        </w:rPr>
        <w:t xml:space="preserve">, </w:t>
      </w:r>
      <w:proofErr w:type="spellStart"/>
      <w:r>
        <w:rPr>
          <w:rFonts w:ascii="Arial" w:hAnsi="Arial" w:cs="Arial"/>
          <w:color w:val="141414"/>
          <w:sz w:val="20"/>
        </w:rPr>
        <w:t>Tractinsky</w:t>
      </w:r>
      <w:proofErr w:type="spellEnd"/>
      <w:r>
        <w:rPr>
          <w:rFonts w:ascii="Arial" w:hAnsi="Arial" w:cs="Arial"/>
          <w:color w:val="141414"/>
          <w:sz w:val="20"/>
        </w:rPr>
        <w:t xml:space="preserve"> &amp; Meyer (2007) found </w:t>
      </w:r>
      <w:r w:rsidRPr="009F187B">
        <w:rPr>
          <w:rFonts w:ascii="Arial" w:hAnsi="Arial" w:cs="Arial"/>
          <w:color w:val="141414"/>
          <w:sz w:val="20"/>
        </w:rPr>
        <w:t>that student</w:t>
      </w:r>
      <w:r>
        <w:rPr>
          <w:rFonts w:ascii="Arial" w:hAnsi="Arial" w:cs="Arial"/>
          <w:color w:val="141414"/>
          <w:sz w:val="20"/>
        </w:rPr>
        <w:t xml:space="preserve">s preferred to see charts or </w:t>
      </w:r>
      <w:r w:rsidRPr="009F187B">
        <w:rPr>
          <w:rFonts w:ascii="Arial" w:hAnsi="Arial" w:cs="Arial"/>
          <w:color w:val="141414"/>
          <w:sz w:val="20"/>
        </w:rPr>
        <w:t>graphs t</w:t>
      </w:r>
      <w:r>
        <w:rPr>
          <w:rFonts w:ascii="Arial" w:hAnsi="Arial" w:cs="Arial"/>
          <w:color w:val="141414"/>
          <w:sz w:val="20"/>
        </w:rPr>
        <w:t>hat had a degree of embellish</w:t>
      </w:r>
      <w:r w:rsidRPr="009F187B">
        <w:rPr>
          <w:rFonts w:ascii="Arial" w:hAnsi="Arial" w:cs="Arial"/>
          <w:color w:val="141414"/>
          <w:sz w:val="20"/>
        </w:rPr>
        <w:t xml:space="preserve">ment rather than </w:t>
      </w:r>
      <w:r>
        <w:rPr>
          <w:rFonts w:ascii="Arial" w:hAnsi="Arial" w:cs="Arial"/>
          <w:color w:val="141414"/>
          <w:sz w:val="20"/>
        </w:rPr>
        <w:t>being purely plain</w:t>
      </w:r>
      <w:r w:rsidRPr="009F187B">
        <w:rPr>
          <w:rFonts w:ascii="Arial" w:hAnsi="Arial" w:cs="Arial"/>
          <w:color w:val="141414"/>
          <w:sz w:val="20"/>
        </w:rPr>
        <w:t xml:space="preserve">. </w:t>
      </w:r>
      <w:proofErr w:type="spellStart"/>
      <w:r w:rsidRPr="009F187B">
        <w:rPr>
          <w:rFonts w:ascii="Arial" w:hAnsi="Arial" w:cs="Arial"/>
          <w:color w:val="141414"/>
          <w:sz w:val="20"/>
        </w:rPr>
        <w:t>Quispel</w:t>
      </w:r>
      <w:proofErr w:type="spellEnd"/>
      <w:r w:rsidRPr="009F187B">
        <w:rPr>
          <w:rFonts w:ascii="Arial" w:hAnsi="Arial" w:cs="Arial"/>
          <w:color w:val="141414"/>
          <w:sz w:val="20"/>
        </w:rPr>
        <w:t xml:space="preserve"> &amp; </w:t>
      </w:r>
      <w:proofErr w:type="spellStart"/>
      <w:r w:rsidRPr="009F187B">
        <w:rPr>
          <w:rFonts w:ascii="Arial" w:hAnsi="Arial" w:cs="Arial"/>
          <w:color w:val="141414"/>
          <w:sz w:val="20"/>
        </w:rPr>
        <w:t>Maes</w:t>
      </w:r>
      <w:proofErr w:type="spellEnd"/>
      <w:r w:rsidRPr="009F187B">
        <w:rPr>
          <w:rFonts w:ascii="Arial" w:hAnsi="Arial" w:cs="Arial"/>
          <w:color w:val="141414"/>
          <w:sz w:val="20"/>
        </w:rPr>
        <w:t xml:space="preserve"> (2014) found that graphic design students preferred more complex and diverse formats than ‘lay’ students</w:t>
      </w:r>
      <w:r>
        <w:rPr>
          <w:rFonts w:ascii="Arial" w:hAnsi="Arial" w:cs="Arial"/>
          <w:color w:val="141414"/>
          <w:sz w:val="20"/>
        </w:rPr>
        <w:t xml:space="preserve">, highlighting possible disparities between those that produce and those that view </w:t>
      </w:r>
      <w:proofErr w:type="spellStart"/>
      <w:r>
        <w:rPr>
          <w:rFonts w:ascii="Arial" w:hAnsi="Arial" w:cs="Arial"/>
          <w:color w:val="141414"/>
          <w:sz w:val="20"/>
        </w:rPr>
        <w:t>infographics</w:t>
      </w:r>
      <w:proofErr w:type="spellEnd"/>
      <w:r>
        <w:rPr>
          <w:rFonts w:ascii="Arial" w:hAnsi="Arial" w:cs="Arial"/>
          <w:color w:val="141414"/>
          <w:sz w:val="20"/>
        </w:rPr>
        <w:t>.</w:t>
      </w:r>
      <w:r w:rsidRPr="009F187B">
        <w:rPr>
          <w:rFonts w:ascii="Arial" w:hAnsi="Arial" w:cs="Arial"/>
          <w:color w:val="141414"/>
          <w:sz w:val="20"/>
        </w:rPr>
        <w:t xml:space="preserve"> Both studies also </w:t>
      </w:r>
      <w:r w:rsidR="00D52451">
        <w:rPr>
          <w:rFonts w:ascii="Arial" w:hAnsi="Arial" w:cs="Arial"/>
          <w:color w:val="141414"/>
          <w:sz w:val="20"/>
        </w:rPr>
        <w:t>used a fairly small sample size and thus could be further substantiated.</w:t>
      </w:r>
      <w:r>
        <w:rPr>
          <w:rFonts w:ascii="Arial" w:hAnsi="Arial" w:cs="Arial"/>
          <w:color w:val="141414"/>
          <w:sz w:val="20"/>
        </w:rPr>
        <w:t xml:space="preserve"> Hinting at </w:t>
      </w:r>
      <w:r w:rsidRPr="009F187B">
        <w:rPr>
          <w:rFonts w:ascii="Arial" w:hAnsi="Arial" w:cs="Arial"/>
          <w:color w:val="141414"/>
          <w:sz w:val="20"/>
        </w:rPr>
        <w:t xml:space="preserve">criteria used by students doesn’t </w:t>
      </w:r>
      <w:r>
        <w:rPr>
          <w:rFonts w:ascii="Arial" w:hAnsi="Arial" w:cs="Arial"/>
          <w:color w:val="141414"/>
          <w:sz w:val="20"/>
        </w:rPr>
        <w:t xml:space="preserve">aid in </w:t>
      </w:r>
      <w:r w:rsidRPr="009F187B">
        <w:rPr>
          <w:rFonts w:ascii="Arial" w:hAnsi="Arial" w:cs="Arial"/>
          <w:color w:val="141414"/>
          <w:sz w:val="20"/>
        </w:rPr>
        <w:t>understand</w:t>
      </w:r>
      <w:r>
        <w:rPr>
          <w:rFonts w:ascii="Arial" w:hAnsi="Arial" w:cs="Arial"/>
          <w:color w:val="141414"/>
          <w:sz w:val="20"/>
        </w:rPr>
        <w:t>ing</w:t>
      </w:r>
      <w:r w:rsidRPr="009F187B">
        <w:rPr>
          <w:rFonts w:ascii="Arial" w:hAnsi="Arial" w:cs="Arial"/>
          <w:color w:val="141414"/>
          <w:sz w:val="20"/>
        </w:rPr>
        <w:t xml:space="preserve"> </w:t>
      </w:r>
      <w:r>
        <w:rPr>
          <w:rFonts w:ascii="Arial" w:hAnsi="Arial" w:cs="Arial"/>
          <w:color w:val="141414"/>
          <w:sz w:val="20"/>
        </w:rPr>
        <w:t xml:space="preserve">the wider </w:t>
      </w:r>
      <w:r w:rsidRPr="009F187B">
        <w:rPr>
          <w:rFonts w:ascii="Arial" w:hAnsi="Arial" w:cs="Arial"/>
          <w:color w:val="141414"/>
          <w:sz w:val="20"/>
        </w:rPr>
        <w:t xml:space="preserve">preferences of a more diverse population. It does however show the importance of employing a mixture of interested groups in the research. </w:t>
      </w:r>
    </w:p>
    <w:p w14:paraId="300E7B67" w14:textId="77777777" w:rsidR="00F44AA0" w:rsidRDefault="00F44AA0" w:rsidP="00F44AA0">
      <w:pPr>
        <w:pStyle w:val="FreeFormA"/>
        <w:rPr>
          <w:rFonts w:ascii="Arial" w:hAnsi="Arial" w:cs="Arial"/>
          <w:color w:val="141414"/>
          <w:sz w:val="20"/>
        </w:rPr>
      </w:pPr>
    </w:p>
    <w:p w14:paraId="581803CB" w14:textId="3904D785" w:rsidR="00F44AA0" w:rsidRPr="006112EF" w:rsidRDefault="00F44AA0" w:rsidP="00F44AA0">
      <w:pPr>
        <w:pStyle w:val="FreeFormA"/>
        <w:spacing w:line="276" w:lineRule="atLeast"/>
        <w:rPr>
          <w:rFonts w:ascii="Arial" w:hAnsi="Arial" w:cs="Arial"/>
          <w:sz w:val="20"/>
        </w:rPr>
      </w:pPr>
      <w:proofErr w:type="spellStart"/>
      <w:r w:rsidRPr="009F187B">
        <w:rPr>
          <w:rFonts w:ascii="Arial" w:hAnsi="Arial" w:cs="Arial"/>
          <w:sz w:val="20"/>
        </w:rPr>
        <w:t>Hildon</w:t>
      </w:r>
      <w:proofErr w:type="spellEnd"/>
      <w:r w:rsidRPr="009F187B">
        <w:rPr>
          <w:rFonts w:ascii="Arial" w:hAnsi="Arial" w:cs="Arial"/>
          <w:sz w:val="20"/>
        </w:rPr>
        <w:t xml:space="preserve"> et al (2012) found in their relatively </w:t>
      </w:r>
      <w:proofErr w:type="gramStart"/>
      <w:r w:rsidRPr="009F187B">
        <w:rPr>
          <w:rFonts w:ascii="Arial" w:hAnsi="Arial" w:cs="Arial"/>
          <w:sz w:val="20"/>
        </w:rPr>
        <w:t>small scale</w:t>
      </w:r>
      <w:proofErr w:type="gramEnd"/>
      <w:r w:rsidRPr="009F187B">
        <w:rPr>
          <w:rFonts w:ascii="Arial" w:hAnsi="Arial" w:cs="Arial"/>
          <w:sz w:val="20"/>
        </w:rPr>
        <w:t xml:space="preserve"> study that familiar presentation styles such as star ratings an</w:t>
      </w:r>
      <w:r>
        <w:rPr>
          <w:rFonts w:ascii="Arial" w:hAnsi="Arial" w:cs="Arial"/>
          <w:sz w:val="20"/>
        </w:rPr>
        <w:t xml:space="preserve">d traffic light were preferred to more unusual formats. </w:t>
      </w:r>
      <w:r w:rsidRPr="009F187B">
        <w:rPr>
          <w:rFonts w:ascii="Arial" w:hAnsi="Arial" w:cs="Arial"/>
          <w:color w:val="141414"/>
          <w:sz w:val="20"/>
        </w:rPr>
        <w:t xml:space="preserve">In </w:t>
      </w:r>
      <w:r w:rsidR="00FF24A5">
        <w:rPr>
          <w:rFonts w:ascii="Arial" w:hAnsi="Arial" w:cs="Arial"/>
          <w:sz w:val="20"/>
        </w:rPr>
        <w:t xml:space="preserve">Bateman et </w:t>
      </w:r>
      <w:proofErr w:type="spellStart"/>
      <w:r w:rsidR="00FF24A5">
        <w:rPr>
          <w:rFonts w:ascii="Arial" w:hAnsi="Arial" w:cs="Arial"/>
          <w:sz w:val="20"/>
        </w:rPr>
        <w:t>al’s</w:t>
      </w:r>
      <w:proofErr w:type="spellEnd"/>
      <w:r w:rsidR="00FF24A5">
        <w:rPr>
          <w:rFonts w:ascii="Arial" w:hAnsi="Arial" w:cs="Arial"/>
          <w:sz w:val="20"/>
        </w:rPr>
        <w:t xml:space="preserve"> (2007)</w:t>
      </w:r>
      <w:r w:rsidRPr="002638F9">
        <w:rPr>
          <w:rFonts w:ascii="Arial" w:hAnsi="Arial" w:cs="Arial"/>
          <w:sz w:val="20"/>
        </w:rPr>
        <w:t xml:space="preserve"> study it was found th</w:t>
      </w:r>
      <w:r>
        <w:rPr>
          <w:rFonts w:ascii="Arial" w:hAnsi="Arial" w:cs="Arial"/>
          <w:sz w:val="20"/>
        </w:rPr>
        <w:t>at participants found the embell</w:t>
      </w:r>
      <w:r w:rsidRPr="002638F9">
        <w:rPr>
          <w:rFonts w:ascii="Arial" w:hAnsi="Arial" w:cs="Arial"/>
          <w:sz w:val="20"/>
        </w:rPr>
        <w:t xml:space="preserve">ished </w:t>
      </w:r>
      <w:proofErr w:type="spellStart"/>
      <w:r w:rsidRPr="002638F9">
        <w:rPr>
          <w:rFonts w:ascii="Arial" w:hAnsi="Arial" w:cs="Arial"/>
          <w:sz w:val="20"/>
        </w:rPr>
        <w:t>infographics</w:t>
      </w:r>
      <w:proofErr w:type="spellEnd"/>
      <w:r w:rsidRPr="002638F9">
        <w:rPr>
          <w:rFonts w:ascii="Arial" w:hAnsi="Arial" w:cs="Arial"/>
          <w:sz w:val="20"/>
        </w:rPr>
        <w:t xml:space="preserve"> more ‘enjoyable’ than the others and were </w:t>
      </w:r>
      <w:r>
        <w:rPr>
          <w:rFonts w:ascii="Arial" w:hAnsi="Arial" w:cs="Arial"/>
          <w:sz w:val="20"/>
        </w:rPr>
        <w:t xml:space="preserve">much </w:t>
      </w:r>
      <w:r w:rsidRPr="002638F9">
        <w:rPr>
          <w:rFonts w:ascii="Arial" w:hAnsi="Arial" w:cs="Arial"/>
          <w:sz w:val="20"/>
        </w:rPr>
        <w:t>preferred to plain graphs. What the impact of this preference is in terms of impacting on attention, comprehension and</w:t>
      </w:r>
      <w:r>
        <w:rPr>
          <w:rFonts w:ascii="Arial" w:hAnsi="Arial" w:cs="Arial"/>
          <w:sz w:val="20"/>
        </w:rPr>
        <w:t xml:space="preserve"> recall is not clear in Bateman et </w:t>
      </w:r>
      <w:proofErr w:type="spellStart"/>
      <w:r>
        <w:rPr>
          <w:rFonts w:ascii="Arial" w:hAnsi="Arial" w:cs="Arial"/>
          <w:sz w:val="20"/>
        </w:rPr>
        <w:t>al’s</w:t>
      </w:r>
      <w:proofErr w:type="spellEnd"/>
      <w:r w:rsidRPr="002638F9">
        <w:rPr>
          <w:rFonts w:ascii="Arial" w:hAnsi="Arial" w:cs="Arial"/>
          <w:sz w:val="20"/>
        </w:rPr>
        <w:t xml:space="preserve"> </w:t>
      </w:r>
      <w:r w:rsidR="00FF24A5">
        <w:rPr>
          <w:rFonts w:ascii="Arial" w:hAnsi="Arial" w:cs="Arial"/>
          <w:sz w:val="20"/>
        </w:rPr>
        <w:t xml:space="preserve">(2007) </w:t>
      </w:r>
      <w:r w:rsidRPr="002638F9">
        <w:rPr>
          <w:rFonts w:ascii="Arial" w:hAnsi="Arial" w:cs="Arial"/>
          <w:sz w:val="20"/>
        </w:rPr>
        <w:t>study and this area would benefit from more research.</w:t>
      </w:r>
      <w:r>
        <w:rPr>
          <w:rFonts w:ascii="Arial" w:hAnsi="Arial" w:cs="Arial"/>
          <w:sz w:val="20"/>
        </w:rPr>
        <w:t xml:space="preserve"> From the</w:t>
      </w:r>
      <w:r w:rsidR="00D52451">
        <w:rPr>
          <w:rFonts w:ascii="Arial" w:hAnsi="Arial" w:cs="Arial"/>
          <w:sz w:val="20"/>
        </w:rPr>
        <w:t>se</w:t>
      </w:r>
      <w:r>
        <w:rPr>
          <w:rFonts w:ascii="Arial" w:hAnsi="Arial" w:cs="Arial"/>
          <w:sz w:val="20"/>
        </w:rPr>
        <w:t xml:space="preserve"> two studies it appears there is a need to balance both embellishment (to differentiate and decorate) and familiarity in a design (e.g. not to push novelty to extremes where visual form becomes unfamiliar).</w:t>
      </w:r>
    </w:p>
    <w:p w14:paraId="34B19A48" w14:textId="77777777" w:rsidR="00F75A35" w:rsidRPr="002638F9" w:rsidRDefault="00F75A35" w:rsidP="00A81F0E">
      <w:pPr>
        <w:pStyle w:val="FreeFormA"/>
        <w:spacing w:line="276" w:lineRule="atLeast"/>
        <w:rPr>
          <w:rFonts w:ascii="Arial" w:hAnsi="Arial" w:cs="Arial"/>
          <w:b/>
          <w:sz w:val="20"/>
        </w:rPr>
      </w:pPr>
    </w:p>
    <w:p w14:paraId="2AF6E085" w14:textId="56A8F699" w:rsidR="00A81F0E" w:rsidRPr="009F187B" w:rsidRDefault="00A81F0E" w:rsidP="00D52451">
      <w:pPr>
        <w:pStyle w:val="FreeFormA"/>
        <w:rPr>
          <w:rFonts w:ascii="Arial" w:hAnsi="Arial" w:cs="Arial"/>
          <w:sz w:val="20"/>
        </w:rPr>
      </w:pPr>
      <w:proofErr w:type="spellStart"/>
      <w:r w:rsidRPr="009F187B">
        <w:rPr>
          <w:rFonts w:ascii="Arial" w:hAnsi="Arial" w:cs="Arial"/>
          <w:sz w:val="20"/>
        </w:rPr>
        <w:t>Preece</w:t>
      </w:r>
      <w:proofErr w:type="spellEnd"/>
      <w:r w:rsidRPr="009F187B">
        <w:rPr>
          <w:rFonts w:ascii="Arial" w:hAnsi="Arial" w:cs="Arial"/>
          <w:sz w:val="20"/>
        </w:rPr>
        <w:t xml:space="preserve"> et al (2012) in a study that sought both preference and performance data from expert users using a variety of chart design, concluded that it’s dangerous to rely on preference alone. They found some serious usage problems with ‘popular’ designs and call</w:t>
      </w:r>
      <w:r w:rsidR="00D52451">
        <w:rPr>
          <w:rFonts w:ascii="Arial" w:hAnsi="Arial" w:cs="Arial"/>
          <w:sz w:val="20"/>
        </w:rPr>
        <w:t>ed</w:t>
      </w:r>
      <w:r w:rsidRPr="009F187B">
        <w:rPr>
          <w:rFonts w:ascii="Arial" w:hAnsi="Arial" w:cs="Arial"/>
          <w:sz w:val="20"/>
        </w:rPr>
        <w:t xml:space="preserve"> for more balanced researching. This work related to specialist users, in this case, clinicians and thus requires extending out to a lay audience. </w:t>
      </w:r>
      <w:r w:rsidR="00D52451">
        <w:rPr>
          <w:rFonts w:ascii="Arial" w:hAnsi="Arial" w:cs="Arial"/>
          <w:sz w:val="20"/>
        </w:rPr>
        <w:t>In a different study, r</w:t>
      </w:r>
      <w:r w:rsidR="005F336F" w:rsidRPr="009F187B">
        <w:rPr>
          <w:rFonts w:ascii="Arial" w:hAnsi="Arial" w:cs="Arial"/>
          <w:sz w:val="20"/>
        </w:rPr>
        <w:t xml:space="preserve">estroom icons </w:t>
      </w:r>
      <w:r w:rsidR="005F336F">
        <w:rPr>
          <w:rFonts w:ascii="Arial" w:hAnsi="Arial" w:cs="Arial"/>
          <w:sz w:val="20"/>
        </w:rPr>
        <w:t>were cited as most pref</w:t>
      </w:r>
      <w:r w:rsidR="00F75A35">
        <w:rPr>
          <w:rFonts w:ascii="Arial" w:hAnsi="Arial" w:cs="Arial"/>
          <w:sz w:val="20"/>
        </w:rPr>
        <w:t>erred over other icon types (</w:t>
      </w:r>
      <w:proofErr w:type="spellStart"/>
      <w:r w:rsidR="00F75A35">
        <w:rPr>
          <w:rFonts w:ascii="Arial" w:hAnsi="Arial" w:cs="Arial"/>
          <w:sz w:val="20"/>
        </w:rPr>
        <w:t>Zik</w:t>
      </w:r>
      <w:r w:rsidR="005F336F">
        <w:rPr>
          <w:rFonts w:ascii="Arial" w:hAnsi="Arial" w:cs="Arial"/>
          <w:sz w:val="20"/>
        </w:rPr>
        <w:t>mund</w:t>
      </w:r>
      <w:proofErr w:type="spellEnd"/>
      <w:r w:rsidR="005F336F">
        <w:rPr>
          <w:rFonts w:ascii="Arial" w:hAnsi="Arial" w:cs="Arial"/>
          <w:sz w:val="20"/>
        </w:rPr>
        <w:t xml:space="preserve">-Fisher et al, </w:t>
      </w:r>
      <w:r w:rsidR="005F336F" w:rsidRPr="009F187B">
        <w:rPr>
          <w:rFonts w:ascii="Arial" w:hAnsi="Arial" w:cs="Arial"/>
          <w:sz w:val="20"/>
        </w:rPr>
        <w:t>2014)</w:t>
      </w:r>
      <w:r w:rsidR="006112EF">
        <w:rPr>
          <w:rFonts w:ascii="Arial" w:hAnsi="Arial" w:cs="Arial"/>
          <w:sz w:val="20"/>
        </w:rPr>
        <w:t xml:space="preserve"> and </w:t>
      </w:r>
      <w:r w:rsidR="006112EF" w:rsidRPr="00D52451">
        <w:rPr>
          <w:rFonts w:ascii="Arial" w:hAnsi="Arial" w:cs="Arial"/>
          <w:i/>
          <w:sz w:val="20"/>
        </w:rPr>
        <w:t>also</w:t>
      </w:r>
      <w:r w:rsidR="006112EF">
        <w:rPr>
          <w:rFonts w:ascii="Arial" w:hAnsi="Arial" w:cs="Arial"/>
          <w:sz w:val="20"/>
        </w:rPr>
        <w:t xml:space="preserve"> performed well in other tests, thus high appeal and high performance are not necessarily mutually exclusive.</w:t>
      </w:r>
    </w:p>
    <w:p w14:paraId="33F2DD65" w14:textId="77777777" w:rsidR="00A81F0E" w:rsidRDefault="00A81F0E" w:rsidP="00A81F0E">
      <w:pPr>
        <w:pStyle w:val="FreeFormA"/>
        <w:spacing w:line="276" w:lineRule="atLeast"/>
        <w:rPr>
          <w:rFonts w:ascii="Arial" w:hAnsi="Arial" w:cs="Arial"/>
          <w:sz w:val="20"/>
        </w:rPr>
      </w:pPr>
    </w:p>
    <w:p w14:paraId="07244622" w14:textId="77777777" w:rsidR="00A81F0E" w:rsidRPr="009F187B" w:rsidRDefault="00A81F0E"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rPr>
      </w:pPr>
    </w:p>
    <w:p w14:paraId="66DC1AE9" w14:textId="5FC7A168" w:rsidR="00A81F0E" w:rsidRDefault="0080258A" w:rsidP="00A81F0E">
      <w:pPr>
        <w:pStyle w:val="sub-heading"/>
      </w:pPr>
      <w:r>
        <w:t>Conclusion</w:t>
      </w:r>
      <w:r w:rsidR="00E35149">
        <w:br/>
      </w:r>
    </w:p>
    <w:p w14:paraId="6B1B6971" w14:textId="77777777" w:rsidR="00E35149" w:rsidRDefault="00E35149" w:rsidP="00E35149">
      <w:pPr>
        <w:pStyle w:val="FreeFormA"/>
        <w:spacing w:line="276" w:lineRule="atLeast"/>
        <w:rPr>
          <w:rFonts w:ascii="Arial" w:hAnsi="Arial" w:cs="Arial"/>
          <w:sz w:val="20"/>
        </w:rPr>
      </w:pPr>
      <w:r w:rsidRPr="009F187B">
        <w:rPr>
          <w:rFonts w:ascii="Arial" w:hAnsi="Arial" w:cs="Arial"/>
          <w:sz w:val="20"/>
        </w:rPr>
        <w:t xml:space="preserve">This work highlights the scarcity of robust evidence in certain aspects of </w:t>
      </w:r>
      <w:proofErr w:type="spellStart"/>
      <w:r w:rsidRPr="009F187B">
        <w:rPr>
          <w:rFonts w:ascii="Arial" w:hAnsi="Arial" w:cs="Arial"/>
          <w:sz w:val="20"/>
        </w:rPr>
        <w:t>infographic</w:t>
      </w:r>
      <w:proofErr w:type="spellEnd"/>
      <w:r w:rsidRPr="009F187B">
        <w:rPr>
          <w:rFonts w:ascii="Arial" w:hAnsi="Arial" w:cs="Arial"/>
          <w:sz w:val="20"/>
        </w:rPr>
        <w:t xml:space="preserve"> design despite the large amounts of </w:t>
      </w:r>
      <w:proofErr w:type="spellStart"/>
      <w:r w:rsidRPr="009F187B">
        <w:rPr>
          <w:rFonts w:ascii="Arial" w:hAnsi="Arial" w:cs="Arial"/>
          <w:sz w:val="20"/>
        </w:rPr>
        <w:t>infographics</w:t>
      </w:r>
      <w:proofErr w:type="spellEnd"/>
      <w:r w:rsidRPr="009F187B">
        <w:rPr>
          <w:rFonts w:ascii="Arial" w:hAnsi="Arial" w:cs="Arial"/>
          <w:sz w:val="20"/>
        </w:rPr>
        <w:t xml:space="preserve"> published and shared every day. </w:t>
      </w:r>
      <w:r>
        <w:rPr>
          <w:rFonts w:ascii="Arial" w:hAnsi="Arial" w:cs="Arial"/>
          <w:sz w:val="20"/>
        </w:rPr>
        <w:t xml:space="preserve">Whilst there is much research focusing on </w:t>
      </w:r>
      <w:proofErr w:type="gramStart"/>
      <w:r>
        <w:rPr>
          <w:rFonts w:ascii="Arial" w:hAnsi="Arial" w:cs="Arial"/>
          <w:sz w:val="20"/>
        </w:rPr>
        <w:t>say</w:t>
      </w:r>
      <w:proofErr w:type="gramEnd"/>
      <w:r>
        <w:rPr>
          <w:rFonts w:ascii="Arial" w:hAnsi="Arial" w:cs="Arial"/>
          <w:sz w:val="20"/>
        </w:rPr>
        <w:t xml:space="preserve">, familiar graph types and comprehension, there is less research available focusing on embellished </w:t>
      </w:r>
      <w:proofErr w:type="spellStart"/>
      <w:r>
        <w:rPr>
          <w:rFonts w:ascii="Arial" w:hAnsi="Arial" w:cs="Arial"/>
          <w:sz w:val="20"/>
        </w:rPr>
        <w:t>infographics</w:t>
      </w:r>
      <w:proofErr w:type="spellEnd"/>
      <w:r>
        <w:rPr>
          <w:rFonts w:ascii="Arial" w:hAnsi="Arial" w:cs="Arial"/>
          <w:sz w:val="20"/>
        </w:rPr>
        <w:t xml:space="preserve"> that are visible in the contemporary press and commissioned by </w:t>
      </w:r>
      <w:proofErr w:type="spellStart"/>
      <w:r>
        <w:rPr>
          <w:rFonts w:ascii="Arial" w:hAnsi="Arial" w:cs="Arial"/>
          <w:sz w:val="20"/>
        </w:rPr>
        <w:t>organisations</w:t>
      </w:r>
      <w:proofErr w:type="spellEnd"/>
      <w:r>
        <w:rPr>
          <w:rFonts w:ascii="Arial" w:hAnsi="Arial" w:cs="Arial"/>
          <w:sz w:val="20"/>
        </w:rPr>
        <w:t xml:space="preserve">. </w:t>
      </w:r>
    </w:p>
    <w:p w14:paraId="0E05A6C8" w14:textId="77777777" w:rsidR="00E35149" w:rsidRDefault="00E35149" w:rsidP="00E35149">
      <w:pPr>
        <w:pStyle w:val="FreeFormA"/>
        <w:spacing w:line="276" w:lineRule="atLeast"/>
        <w:rPr>
          <w:rFonts w:ascii="Arial" w:hAnsi="Arial" w:cs="Arial"/>
          <w:sz w:val="20"/>
        </w:rPr>
      </w:pPr>
    </w:p>
    <w:p w14:paraId="72393D5E" w14:textId="12A0D950" w:rsidR="00E35149" w:rsidRPr="00E46227" w:rsidRDefault="00E35149" w:rsidP="00E35149">
      <w:pPr>
        <w:pStyle w:val="FreeFormA"/>
        <w:spacing w:line="276" w:lineRule="atLeast"/>
        <w:rPr>
          <w:rFonts w:ascii="Arial" w:hAnsi="Arial" w:cs="Arial"/>
          <w:sz w:val="20"/>
        </w:rPr>
      </w:pPr>
      <w:r w:rsidRPr="009F187B">
        <w:rPr>
          <w:rFonts w:ascii="Arial" w:hAnsi="Arial" w:cs="Arial"/>
          <w:sz w:val="20"/>
        </w:rPr>
        <w:t xml:space="preserve">In terms of attention, there is conflicting evidence concerning whether </w:t>
      </w:r>
      <w:proofErr w:type="spellStart"/>
      <w:r w:rsidR="00E46227">
        <w:rPr>
          <w:rFonts w:ascii="Arial" w:hAnsi="Arial" w:cs="Arial"/>
          <w:sz w:val="20"/>
        </w:rPr>
        <w:t>infographics</w:t>
      </w:r>
      <w:proofErr w:type="spellEnd"/>
      <w:r w:rsidRPr="009F187B">
        <w:rPr>
          <w:rFonts w:ascii="Arial" w:hAnsi="Arial" w:cs="Arial"/>
          <w:sz w:val="20"/>
        </w:rPr>
        <w:t xml:space="preserve"> can gain initial attention and this seems highly dependent on the surrounding context and the si</w:t>
      </w:r>
      <w:r>
        <w:rPr>
          <w:rFonts w:ascii="Arial" w:hAnsi="Arial" w:cs="Arial"/>
          <w:sz w:val="20"/>
        </w:rPr>
        <w:t xml:space="preserve">ze of the graphic. The visual display of data </w:t>
      </w:r>
      <w:r w:rsidR="00E46227">
        <w:rPr>
          <w:rFonts w:ascii="Arial" w:hAnsi="Arial" w:cs="Arial"/>
          <w:sz w:val="20"/>
        </w:rPr>
        <w:t>via</w:t>
      </w:r>
      <w:r>
        <w:rPr>
          <w:rFonts w:ascii="Arial" w:hAnsi="Arial" w:cs="Arial"/>
          <w:sz w:val="20"/>
        </w:rPr>
        <w:t xml:space="preserve"> bar and line graphs </w:t>
      </w:r>
      <w:r w:rsidRPr="009F187B">
        <w:rPr>
          <w:rFonts w:ascii="Arial" w:hAnsi="Arial" w:cs="Arial"/>
          <w:sz w:val="20"/>
        </w:rPr>
        <w:t xml:space="preserve">have been shown to be quicker </w:t>
      </w:r>
      <w:r>
        <w:rPr>
          <w:rFonts w:ascii="Arial" w:hAnsi="Arial" w:cs="Arial"/>
          <w:sz w:val="20"/>
        </w:rPr>
        <w:t>for</w:t>
      </w:r>
      <w:r w:rsidRPr="009F187B">
        <w:rPr>
          <w:rFonts w:ascii="Arial" w:hAnsi="Arial" w:cs="Arial"/>
          <w:sz w:val="20"/>
        </w:rPr>
        <w:t xml:space="preserve"> understand</w:t>
      </w:r>
      <w:r>
        <w:rPr>
          <w:rFonts w:ascii="Arial" w:hAnsi="Arial" w:cs="Arial"/>
          <w:sz w:val="20"/>
        </w:rPr>
        <w:t>ing</w:t>
      </w:r>
      <w:r w:rsidRPr="009F187B">
        <w:rPr>
          <w:rFonts w:ascii="Arial" w:hAnsi="Arial" w:cs="Arial"/>
          <w:sz w:val="20"/>
        </w:rPr>
        <w:t xml:space="preserve"> trends and relationships than text</w:t>
      </w:r>
      <w:r w:rsidR="00E46227">
        <w:rPr>
          <w:rFonts w:ascii="Arial" w:hAnsi="Arial" w:cs="Arial"/>
          <w:sz w:val="20"/>
        </w:rPr>
        <w:t xml:space="preserve"> only or purely numerical data. C</w:t>
      </w:r>
      <w:r w:rsidRPr="009F187B">
        <w:rPr>
          <w:rFonts w:ascii="Arial" w:hAnsi="Arial" w:cs="Arial"/>
          <w:sz w:val="20"/>
        </w:rPr>
        <w:t xml:space="preserve">ertain aspects of </w:t>
      </w:r>
      <w:proofErr w:type="spellStart"/>
      <w:r w:rsidRPr="009F187B">
        <w:rPr>
          <w:rFonts w:ascii="Arial" w:hAnsi="Arial" w:cs="Arial"/>
          <w:sz w:val="20"/>
        </w:rPr>
        <w:t>infographic</w:t>
      </w:r>
      <w:proofErr w:type="spellEnd"/>
      <w:r w:rsidRPr="009F187B">
        <w:rPr>
          <w:rFonts w:ascii="Arial" w:hAnsi="Arial" w:cs="Arial"/>
          <w:sz w:val="20"/>
        </w:rPr>
        <w:t xml:space="preserve"> design also impact upon comprehension, such as location of legends and arrangement of icons.</w:t>
      </w:r>
      <w:r>
        <w:rPr>
          <w:rFonts w:ascii="Arial" w:hAnsi="Arial" w:cs="Arial"/>
          <w:sz w:val="20"/>
        </w:rPr>
        <w:t xml:space="preserve"> There are still comprehension difficulties for significant numbers of the general population when looking at even basic chart formats such as pie charts, despite these being a common feature of </w:t>
      </w:r>
      <w:r w:rsidR="00E46227">
        <w:rPr>
          <w:rFonts w:ascii="Arial" w:hAnsi="Arial" w:cs="Arial"/>
          <w:sz w:val="20"/>
        </w:rPr>
        <w:t xml:space="preserve">popular </w:t>
      </w:r>
      <w:proofErr w:type="spellStart"/>
      <w:r>
        <w:rPr>
          <w:rFonts w:ascii="Arial" w:hAnsi="Arial" w:cs="Arial"/>
          <w:sz w:val="20"/>
        </w:rPr>
        <w:t>infographics</w:t>
      </w:r>
      <w:proofErr w:type="spellEnd"/>
      <w:r>
        <w:rPr>
          <w:rFonts w:ascii="Arial" w:hAnsi="Arial" w:cs="Arial"/>
          <w:sz w:val="20"/>
        </w:rPr>
        <w:t>.</w:t>
      </w:r>
      <w:r w:rsidRPr="009F187B">
        <w:rPr>
          <w:rFonts w:ascii="Arial" w:hAnsi="Arial" w:cs="Arial"/>
          <w:sz w:val="20"/>
        </w:rPr>
        <w:t xml:space="preserve"> </w:t>
      </w:r>
      <w:r>
        <w:rPr>
          <w:rFonts w:ascii="Arial" w:hAnsi="Arial" w:cs="Arial"/>
          <w:sz w:val="20"/>
        </w:rPr>
        <w:t xml:space="preserve">Embellished </w:t>
      </w:r>
      <w:proofErr w:type="spellStart"/>
      <w:r>
        <w:rPr>
          <w:rFonts w:ascii="Arial" w:hAnsi="Arial" w:cs="Arial"/>
          <w:sz w:val="20"/>
        </w:rPr>
        <w:t>infographics</w:t>
      </w:r>
      <w:proofErr w:type="spellEnd"/>
      <w:r>
        <w:rPr>
          <w:rFonts w:ascii="Arial" w:hAnsi="Arial" w:cs="Arial"/>
          <w:sz w:val="20"/>
        </w:rPr>
        <w:t xml:space="preserve"> have been shown to impact positively on recall though few studies of scale and scope exist. There are few studies examining adherence and </w:t>
      </w:r>
      <w:proofErr w:type="spellStart"/>
      <w:r>
        <w:rPr>
          <w:rFonts w:ascii="Arial" w:hAnsi="Arial" w:cs="Arial"/>
          <w:sz w:val="20"/>
        </w:rPr>
        <w:t>infographics</w:t>
      </w:r>
      <w:proofErr w:type="spellEnd"/>
      <w:r>
        <w:rPr>
          <w:rFonts w:ascii="Arial" w:hAnsi="Arial" w:cs="Arial"/>
          <w:sz w:val="20"/>
        </w:rPr>
        <w:t xml:space="preserve"> though use of grap</w:t>
      </w:r>
      <w:r w:rsidR="00FF24A5">
        <w:rPr>
          <w:rFonts w:ascii="Arial" w:hAnsi="Arial" w:cs="Arial"/>
          <w:sz w:val="20"/>
        </w:rPr>
        <w:t>hics has</w:t>
      </w:r>
      <w:r>
        <w:rPr>
          <w:rFonts w:ascii="Arial" w:hAnsi="Arial" w:cs="Arial"/>
          <w:sz w:val="20"/>
        </w:rPr>
        <w:t xml:space="preserve"> been </w:t>
      </w:r>
      <w:r w:rsidRPr="00E46227">
        <w:rPr>
          <w:rFonts w:ascii="Arial" w:hAnsi="Arial" w:cs="Arial"/>
          <w:sz w:val="20"/>
        </w:rPr>
        <w:t xml:space="preserve">shown to aid </w:t>
      </w:r>
      <w:proofErr w:type="gramStart"/>
      <w:r w:rsidRPr="00E46227">
        <w:rPr>
          <w:rFonts w:ascii="Arial" w:hAnsi="Arial" w:cs="Arial"/>
          <w:sz w:val="20"/>
        </w:rPr>
        <w:t>decision making</w:t>
      </w:r>
      <w:proofErr w:type="gramEnd"/>
      <w:r w:rsidRPr="00E46227">
        <w:rPr>
          <w:rFonts w:ascii="Arial" w:hAnsi="Arial" w:cs="Arial"/>
          <w:sz w:val="20"/>
        </w:rPr>
        <w:t xml:space="preserve">. Generally embellishments have been found to be more appealing than plain graphs, these do not always aid comprehension. </w:t>
      </w:r>
      <w:r w:rsidRPr="00E46227">
        <w:rPr>
          <w:rFonts w:ascii="Arial" w:hAnsi="Arial" w:cs="Arial"/>
          <w:sz w:val="20"/>
        </w:rPr>
        <w:br/>
      </w:r>
    </w:p>
    <w:p w14:paraId="2501525C" w14:textId="29875B7D" w:rsidR="00A81F0E" w:rsidRPr="00E46227" w:rsidRDefault="00A81F0E" w:rsidP="00A81F0E">
      <w:pPr>
        <w:pStyle w:val="FreeFormA"/>
        <w:spacing w:line="276" w:lineRule="atLeast"/>
        <w:rPr>
          <w:rFonts w:ascii="Arial" w:hAnsi="Arial" w:cs="Arial"/>
          <w:sz w:val="20"/>
        </w:rPr>
      </w:pPr>
      <w:r w:rsidRPr="00E46227">
        <w:rPr>
          <w:rFonts w:ascii="Arial" w:hAnsi="Arial" w:cs="Arial"/>
          <w:sz w:val="20"/>
        </w:rPr>
        <w:t xml:space="preserve">Overall there is a wealth of research concerning standard graph types </w:t>
      </w:r>
      <w:r w:rsidR="00E35149" w:rsidRPr="00E46227">
        <w:rPr>
          <w:rFonts w:ascii="Arial" w:hAnsi="Arial" w:cs="Arial"/>
          <w:sz w:val="20"/>
        </w:rPr>
        <w:t xml:space="preserve">in relation to comprehension </w:t>
      </w:r>
      <w:r w:rsidRPr="00E46227">
        <w:rPr>
          <w:rFonts w:ascii="Arial" w:hAnsi="Arial" w:cs="Arial"/>
          <w:sz w:val="20"/>
        </w:rPr>
        <w:t xml:space="preserve">but very little evidence base for, say, the use of </w:t>
      </w:r>
      <w:r w:rsidR="0080258A" w:rsidRPr="00E46227">
        <w:rPr>
          <w:rFonts w:ascii="Arial" w:hAnsi="Arial" w:cs="Arial"/>
          <w:sz w:val="20"/>
        </w:rPr>
        <w:t>contemporary</w:t>
      </w:r>
      <w:r w:rsidRPr="00E46227">
        <w:rPr>
          <w:rFonts w:ascii="Arial" w:hAnsi="Arial" w:cs="Arial"/>
          <w:sz w:val="20"/>
        </w:rPr>
        <w:t xml:space="preserve"> </w:t>
      </w:r>
      <w:proofErr w:type="spellStart"/>
      <w:r w:rsidRPr="00E46227">
        <w:rPr>
          <w:rFonts w:ascii="Arial" w:hAnsi="Arial" w:cs="Arial"/>
          <w:sz w:val="20"/>
        </w:rPr>
        <w:t>infographics</w:t>
      </w:r>
      <w:proofErr w:type="spellEnd"/>
      <w:r w:rsidRPr="00E46227">
        <w:rPr>
          <w:rFonts w:ascii="Arial" w:hAnsi="Arial" w:cs="Arial"/>
          <w:sz w:val="20"/>
        </w:rPr>
        <w:t xml:space="preserve"> or the use of embellishment types in </w:t>
      </w:r>
      <w:proofErr w:type="spellStart"/>
      <w:r w:rsidRPr="00E46227">
        <w:rPr>
          <w:rFonts w:ascii="Arial" w:hAnsi="Arial" w:cs="Arial"/>
          <w:sz w:val="20"/>
        </w:rPr>
        <w:t>infographic</w:t>
      </w:r>
      <w:proofErr w:type="spellEnd"/>
      <w:r w:rsidRPr="00E46227">
        <w:rPr>
          <w:rFonts w:ascii="Arial" w:hAnsi="Arial" w:cs="Arial"/>
          <w:sz w:val="20"/>
        </w:rPr>
        <w:t xml:space="preserve"> design. Except for the area of risk communication with patients, the bulk of research has been done on </w:t>
      </w:r>
      <w:r w:rsidR="00E46227">
        <w:rPr>
          <w:rFonts w:ascii="Arial" w:hAnsi="Arial" w:cs="Arial"/>
          <w:sz w:val="20"/>
        </w:rPr>
        <w:t xml:space="preserve">relatively small numbers of </w:t>
      </w:r>
      <w:r w:rsidRPr="00E46227">
        <w:rPr>
          <w:rFonts w:ascii="Arial" w:hAnsi="Arial" w:cs="Arial"/>
          <w:sz w:val="20"/>
        </w:rPr>
        <w:t xml:space="preserve">students and thus needs to be viewed with caution for </w:t>
      </w:r>
      <w:r w:rsidR="0080258A" w:rsidRPr="00E46227">
        <w:rPr>
          <w:rFonts w:ascii="Arial" w:hAnsi="Arial" w:cs="Arial"/>
          <w:sz w:val="20"/>
        </w:rPr>
        <w:t>wider application in the area of public health, or indeed many specialist areas.</w:t>
      </w:r>
      <w:r w:rsidRPr="00E46227">
        <w:rPr>
          <w:rFonts w:ascii="Arial" w:hAnsi="Arial" w:cs="Arial"/>
          <w:sz w:val="20"/>
        </w:rPr>
        <w:t xml:space="preserve"> </w:t>
      </w:r>
    </w:p>
    <w:p w14:paraId="3EC1549C" w14:textId="77777777" w:rsidR="00A81F0E" w:rsidRPr="00E46227" w:rsidRDefault="00A81F0E" w:rsidP="00A81F0E">
      <w:pPr>
        <w:pStyle w:val="FreeFormA"/>
        <w:spacing w:line="276" w:lineRule="atLeast"/>
        <w:rPr>
          <w:rFonts w:ascii="Arial" w:hAnsi="Arial" w:cs="Arial"/>
          <w:sz w:val="20"/>
        </w:rPr>
      </w:pPr>
    </w:p>
    <w:p w14:paraId="19D7BF90" w14:textId="7515A887" w:rsidR="00A81F0E" w:rsidRPr="00E46227" w:rsidRDefault="00E46227" w:rsidP="00A81F0E">
      <w:pPr>
        <w:pStyle w:val="FreeFormA"/>
        <w:spacing w:line="276" w:lineRule="atLeast"/>
        <w:rPr>
          <w:rFonts w:ascii="Arial" w:hAnsi="Arial" w:cs="Arial"/>
          <w:sz w:val="20"/>
        </w:rPr>
      </w:pPr>
      <w:proofErr w:type="spellStart"/>
      <w:r>
        <w:rPr>
          <w:rFonts w:ascii="Arial" w:hAnsi="Arial" w:cs="Arial"/>
          <w:sz w:val="20"/>
        </w:rPr>
        <w:t>Tractinsky</w:t>
      </w:r>
      <w:proofErr w:type="spellEnd"/>
      <w:r>
        <w:rPr>
          <w:rFonts w:ascii="Arial" w:hAnsi="Arial" w:cs="Arial"/>
          <w:sz w:val="20"/>
        </w:rPr>
        <w:t xml:space="preserve"> &amp; Meyer (1999, p.398</w:t>
      </w:r>
      <w:r w:rsidR="0080258A" w:rsidRPr="00E46227">
        <w:rPr>
          <w:rFonts w:ascii="Arial" w:hAnsi="Arial" w:cs="Arial"/>
          <w:sz w:val="20"/>
        </w:rPr>
        <w:t>)</w:t>
      </w:r>
      <w:r w:rsidR="00A81F0E" w:rsidRPr="00E46227">
        <w:rPr>
          <w:rFonts w:ascii="Arial" w:hAnsi="Arial" w:cs="Arial"/>
          <w:sz w:val="20"/>
        </w:rPr>
        <w:t xml:space="preserve"> point out that “there seems to be a gap between research driven guidelines for information presentation and information presentation in practice and this gap is widening with the introduction of new presentation technologies”. The gap is also apparent in the number of studies performed only on student audiences in hypothetical situations. We need a greater understanding of the motivations of the audience as well as of the maker. </w:t>
      </w:r>
      <w:proofErr w:type="spellStart"/>
      <w:r w:rsidR="00A81F0E" w:rsidRPr="00E46227">
        <w:rPr>
          <w:rFonts w:ascii="Arial" w:hAnsi="Arial" w:cs="Arial"/>
          <w:sz w:val="20"/>
        </w:rPr>
        <w:t>Ancker</w:t>
      </w:r>
      <w:proofErr w:type="spellEnd"/>
      <w:r w:rsidR="00135003">
        <w:rPr>
          <w:rFonts w:ascii="Arial" w:hAnsi="Arial" w:cs="Arial"/>
          <w:sz w:val="20"/>
        </w:rPr>
        <w:t xml:space="preserve"> et al</w:t>
      </w:r>
      <w:r w:rsidR="00A81F0E" w:rsidRPr="00E46227">
        <w:rPr>
          <w:rFonts w:ascii="Arial" w:hAnsi="Arial" w:cs="Arial"/>
          <w:sz w:val="20"/>
        </w:rPr>
        <w:t xml:space="preserve"> </w:t>
      </w:r>
      <w:r w:rsidR="00135003">
        <w:rPr>
          <w:rFonts w:ascii="Arial" w:hAnsi="Arial" w:cs="Arial"/>
          <w:sz w:val="20"/>
        </w:rPr>
        <w:t xml:space="preserve">(2006) states that </w:t>
      </w:r>
      <w:r w:rsidR="00A81F0E" w:rsidRPr="00E46227">
        <w:rPr>
          <w:rFonts w:ascii="Arial" w:hAnsi="Arial" w:cs="Arial"/>
          <w:sz w:val="20"/>
        </w:rPr>
        <w:t>education level, literacy, numeracy, and culture</w:t>
      </w:r>
      <w:r w:rsidR="00135003">
        <w:rPr>
          <w:rFonts w:ascii="Arial" w:hAnsi="Arial" w:cs="Arial"/>
          <w:sz w:val="20"/>
        </w:rPr>
        <w:t xml:space="preserve"> are also likely to be useful </w:t>
      </w:r>
      <w:r w:rsidR="00A81F0E" w:rsidRPr="00E46227">
        <w:rPr>
          <w:rFonts w:ascii="Arial" w:hAnsi="Arial" w:cs="Arial"/>
          <w:sz w:val="20"/>
        </w:rPr>
        <w:t xml:space="preserve">areas of research. </w:t>
      </w:r>
    </w:p>
    <w:p w14:paraId="04DCB774" w14:textId="77777777" w:rsidR="00A81F0E" w:rsidRPr="00E46227" w:rsidRDefault="00A81F0E" w:rsidP="00A81F0E">
      <w:pPr>
        <w:pStyle w:val="FreeFormA"/>
        <w:spacing w:line="276" w:lineRule="atLeast"/>
        <w:rPr>
          <w:rFonts w:ascii="Arial" w:hAnsi="Arial" w:cs="Arial"/>
          <w:sz w:val="20"/>
        </w:rPr>
      </w:pPr>
    </w:p>
    <w:p w14:paraId="2276A333" w14:textId="29645729" w:rsidR="00A81F0E" w:rsidRPr="00E46227" w:rsidRDefault="00A602DF" w:rsidP="00A602DF">
      <w:pPr>
        <w:pStyle w:val="FreeFormA"/>
        <w:spacing w:line="276" w:lineRule="atLeast"/>
        <w:rPr>
          <w:rFonts w:ascii="Arial" w:hAnsi="Arial" w:cs="Arial"/>
          <w:sz w:val="20"/>
        </w:rPr>
      </w:pPr>
      <w:r w:rsidRPr="00E46227">
        <w:rPr>
          <w:rFonts w:ascii="Arial" w:hAnsi="Arial" w:cs="Arial"/>
          <w:sz w:val="20"/>
        </w:rPr>
        <w:t xml:space="preserve">Most of the research focusing on comprehension relates to conventional graph formats and predates </w:t>
      </w:r>
      <w:proofErr w:type="spellStart"/>
      <w:r w:rsidRPr="00E46227">
        <w:rPr>
          <w:rFonts w:ascii="Arial" w:hAnsi="Arial" w:cs="Arial"/>
          <w:sz w:val="20"/>
        </w:rPr>
        <w:t>infographics</w:t>
      </w:r>
      <w:proofErr w:type="spellEnd"/>
      <w:r w:rsidRPr="00E46227">
        <w:rPr>
          <w:rFonts w:ascii="Arial" w:hAnsi="Arial" w:cs="Arial"/>
          <w:sz w:val="20"/>
        </w:rPr>
        <w:t xml:space="preserve"> where often various data representations are brought together in one space together with, say figurative imagery. </w:t>
      </w:r>
      <w:r w:rsidR="0080258A" w:rsidRPr="00E46227">
        <w:rPr>
          <w:rFonts w:ascii="Arial" w:hAnsi="Arial" w:cs="Arial"/>
          <w:sz w:val="20"/>
        </w:rPr>
        <w:t>Th</w:t>
      </w:r>
      <w:r w:rsidR="00A81F0E" w:rsidRPr="00E46227">
        <w:rPr>
          <w:rFonts w:ascii="Arial" w:hAnsi="Arial" w:cs="Arial"/>
          <w:sz w:val="20"/>
        </w:rPr>
        <w:t xml:space="preserve">e study by </w:t>
      </w:r>
      <w:proofErr w:type="spellStart"/>
      <w:r w:rsidR="00A81F0E" w:rsidRPr="00E46227">
        <w:rPr>
          <w:rFonts w:ascii="Arial" w:hAnsi="Arial" w:cs="Arial"/>
          <w:sz w:val="20"/>
        </w:rPr>
        <w:t>Borkin</w:t>
      </w:r>
      <w:proofErr w:type="spellEnd"/>
      <w:r w:rsidR="00A81F0E" w:rsidRPr="00E46227">
        <w:rPr>
          <w:rFonts w:ascii="Arial" w:hAnsi="Arial" w:cs="Arial"/>
          <w:sz w:val="20"/>
        </w:rPr>
        <w:t xml:space="preserve"> et al (2013) reviewed 1721 </w:t>
      </w:r>
      <w:proofErr w:type="spellStart"/>
      <w:r w:rsidR="00A81F0E" w:rsidRPr="00E46227">
        <w:rPr>
          <w:rFonts w:ascii="Arial" w:hAnsi="Arial" w:cs="Arial"/>
          <w:sz w:val="20"/>
        </w:rPr>
        <w:t>infographics</w:t>
      </w:r>
      <w:proofErr w:type="spellEnd"/>
      <w:r w:rsidR="00A81F0E" w:rsidRPr="00E46227">
        <w:rPr>
          <w:rFonts w:ascii="Arial" w:hAnsi="Arial" w:cs="Arial"/>
          <w:sz w:val="20"/>
        </w:rPr>
        <w:t xml:space="preserve"> from visual.ly.com and found that only 29% of them featured a single </w:t>
      </w:r>
      <w:proofErr w:type="spellStart"/>
      <w:r w:rsidR="00A81F0E" w:rsidRPr="00E46227">
        <w:rPr>
          <w:rFonts w:ascii="Arial" w:hAnsi="Arial" w:cs="Arial"/>
          <w:sz w:val="20"/>
        </w:rPr>
        <w:t>visualisation</w:t>
      </w:r>
      <w:proofErr w:type="spellEnd"/>
      <w:r w:rsidR="00A81F0E" w:rsidRPr="00E46227">
        <w:rPr>
          <w:rFonts w:ascii="Arial" w:hAnsi="Arial" w:cs="Arial"/>
          <w:sz w:val="20"/>
        </w:rPr>
        <w:t xml:space="preserve">. To date there is no research that examines the </w:t>
      </w:r>
      <w:r w:rsidRPr="00E46227">
        <w:rPr>
          <w:rFonts w:ascii="Arial" w:hAnsi="Arial" w:cs="Arial"/>
          <w:sz w:val="20"/>
        </w:rPr>
        <w:t xml:space="preserve">more common </w:t>
      </w:r>
      <w:r w:rsidR="00A81F0E" w:rsidRPr="00E46227">
        <w:rPr>
          <w:rFonts w:ascii="Arial" w:hAnsi="Arial" w:cs="Arial"/>
          <w:sz w:val="20"/>
        </w:rPr>
        <w:t>multiple f</w:t>
      </w:r>
      <w:r w:rsidRPr="00E46227">
        <w:rPr>
          <w:rFonts w:ascii="Arial" w:hAnsi="Arial" w:cs="Arial"/>
          <w:sz w:val="20"/>
        </w:rPr>
        <w:t>rame format</w:t>
      </w:r>
      <w:r w:rsidR="00A81F0E" w:rsidRPr="00E46227">
        <w:rPr>
          <w:rFonts w:ascii="Arial" w:hAnsi="Arial" w:cs="Arial"/>
          <w:sz w:val="20"/>
        </w:rPr>
        <w:t xml:space="preserve"> of </w:t>
      </w:r>
      <w:proofErr w:type="spellStart"/>
      <w:r w:rsidR="00A81F0E" w:rsidRPr="00E46227">
        <w:rPr>
          <w:rFonts w:ascii="Arial" w:hAnsi="Arial" w:cs="Arial"/>
          <w:sz w:val="20"/>
        </w:rPr>
        <w:t>infographics</w:t>
      </w:r>
      <w:proofErr w:type="spellEnd"/>
      <w:r w:rsidR="00A81F0E" w:rsidRPr="00E46227">
        <w:rPr>
          <w:rFonts w:ascii="Arial" w:hAnsi="Arial" w:cs="Arial"/>
          <w:sz w:val="20"/>
        </w:rPr>
        <w:t xml:space="preserve"> and the impact this has on attention, recall, comprehension and adherence. </w:t>
      </w:r>
      <w:proofErr w:type="gramStart"/>
      <w:r w:rsidR="00A81F0E" w:rsidRPr="00E46227">
        <w:rPr>
          <w:rFonts w:ascii="Arial" w:hAnsi="Arial" w:cs="Arial"/>
          <w:sz w:val="20"/>
        </w:rPr>
        <w:t>Whilst studies report visual clutter (</w:t>
      </w:r>
      <w:proofErr w:type="spellStart"/>
      <w:r w:rsidR="00A81F0E" w:rsidRPr="00E46227">
        <w:rPr>
          <w:rFonts w:ascii="Arial" w:hAnsi="Arial" w:cs="Arial"/>
          <w:sz w:val="20"/>
        </w:rPr>
        <w:t>Renshaw</w:t>
      </w:r>
      <w:proofErr w:type="spellEnd"/>
      <w:r w:rsidR="00A81F0E" w:rsidRPr="00E46227">
        <w:rPr>
          <w:rFonts w:ascii="Arial" w:hAnsi="Arial" w:cs="Arial"/>
          <w:sz w:val="20"/>
        </w:rPr>
        <w:t xml:space="preserve">, 2004) as a problem </w:t>
      </w:r>
      <w:r w:rsidRPr="00E46227">
        <w:rPr>
          <w:rFonts w:ascii="Arial" w:hAnsi="Arial" w:cs="Arial"/>
          <w:sz w:val="20"/>
        </w:rPr>
        <w:t>it is currently unclear how much clutter is tolerable and the impact of a large number of frames upon either verbatim or gist knowledge.</w:t>
      </w:r>
      <w:proofErr w:type="gramEnd"/>
    </w:p>
    <w:p w14:paraId="6FA130F8" w14:textId="77777777" w:rsidR="00A81F0E" w:rsidRPr="00E46227" w:rsidRDefault="00A81F0E" w:rsidP="00A81F0E">
      <w:pPr>
        <w:pStyle w:val="FreeFormA"/>
        <w:spacing w:line="276" w:lineRule="atLeast"/>
        <w:rPr>
          <w:rFonts w:ascii="Arial" w:hAnsi="Arial" w:cs="Arial"/>
          <w:sz w:val="20"/>
        </w:rPr>
      </w:pPr>
    </w:p>
    <w:p w14:paraId="15E09534" w14:textId="51459674" w:rsidR="00A81F0E" w:rsidRPr="00E46227" w:rsidRDefault="00A81F0E" w:rsidP="00A81F0E">
      <w:pPr>
        <w:pStyle w:val="FreeFormA"/>
        <w:spacing w:line="276" w:lineRule="atLeast"/>
        <w:rPr>
          <w:rFonts w:ascii="Arial" w:hAnsi="Arial" w:cs="Arial"/>
          <w:sz w:val="20"/>
        </w:rPr>
      </w:pPr>
      <w:r w:rsidRPr="00E46227">
        <w:rPr>
          <w:rFonts w:ascii="Arial" w:hAnsi="Arial" w:cs="Arial"/>
          <w:sz w:val="20"/>
        </w:rPr>
        <w:t xml:space="preserve">There are many potentially significant theories being discussed about contemporary </w:t>
      </w:r>
      <w:proofErr w:type="spellStart"/>
      <w:r w:rsidRPr="00E46227">
        <w:rPr>
          <w:rFonts w:ascii="Arial" w:hAnsi="Arial" w:cs="Arial"/>
          <w:sz w:val="20"/>
        </w:rPr>
        <w:t>infographics</w:t>
      </w:r>
      <w:proofErr w:type="spellEnd"/>
      <w:r w:rsidRPr="00E46227">
        <w:rPr>
          <w:rFonts w:ascii="Arial" w:hAnsi="Arial" w:cs="Arial"/>
          <w:sz w:val="20"/>
        </w:rPr>
        <w:t xml:space="preserve"> - the role of narrative (</w:t>
      </w:r>
      <w:proofErr w:type="spellStart"/>
      <w:r w:rsidRPr="00E46227">
        <w:rPr>
          <w:rFonts w:ascii="Arial" w:hAnsi="Arial" w:cs="Arial"/>
          <w:sz w:val="20"/>
        </w:rPr>
        <w:t>Segel</w:t>
      </w:r>
      <w:proofErr w:type="spellEnd"/>
      <w:r w:rsidR="00135003">
        <w:rPr>
          <w:rFonts w:ascii="Arial" w:hAnsi="Arial" w:cs="Arial"/>
          <w:sz w:val="20"/>
        </w:rPr>
        <w:t xml:space="preserve"> &amp; </w:t>
      </w:r>
      <w:proofErr w:type="spellStart"/>
      <w:r w:rsidR="00135003">
        <w:rPr>
          <w:rFonts w:ascii="Arial" w:hAnsi="Arial" w:cs="Arial"/>
          <w:sz w:val="20"/>
        </w:rPr>
        <w:t>Heer</w:t>
      </w:r>
      <w:proofErr w:type="spellEnd"/>
      <w:r w:rsidR="00135003">
        <w:rPr>
          <w:rFonts w:ascii="Arial" w:hAnsi="Arial" w:cs="Arial"/>
          <w:sz w:val="20"/>
        </w:rPr>
        <w:t>, 2010) or t</w:t>
      </w:r>
      <w:r w:rsidRPr="00E46227">
        <w:rPr>
          <w:rFonts w:ascii="Arial" w:hAnsi="Arial" w:cs="Arial"/>
          <w:sz w:val="20"/>
        </w:rPr>
        <w:t xml:space="preserve">he role of visual rhetoric in </w:t>
      </w:r>
      <w:proofErr w:type="spellStart"/>
      <w:r w:rsidRPr="00E46227">
        <w:rPr>
          <w:rFonts w:ascii="Arial" w:hAnsi="Arial" w:cs="Arial"/>
          <w:sz w:val="20"/>
        </w:rPr>
        <w:t>infographics</w:t>
      </w:r>
      <w:proofErr w:type="spellEnd"/>
      <w:r w:rsidRPr="00E46227">
        <w:rPr>
          <w:rFonts w:ascii="Arial" w:hAnsi="Arial" w:cs="Arial"/>
          <w:sz w:val="20"/>
        </w:rPr>
        <w:t xml:space="preserve"> (</w:t>
      </w:r>
      <w:proofErr w:type="spellStart"/>
      <w:r w:rsidRPr="00E46227">
        <w:rPr>
          <w:rFonts w:ascii="Arial" w:hAnsi="Arial" w:cs="Arial"/>
          <w:sz w:val="20"/>
        </w:rPr>
        <w:t>Hullman</w:t>
      </w:r>
      <w:proofErr w:type="spellEnd"/>
      <w:r w:rsidR="00135003">
        <w:rPr>
          <w:rFonts w:ascii="Arial" w:hAnsi="Arial" w:cs="Arial"/>
          <w:sz w:val="20"/>
        </w:rPr>
        <w:t>, 2011</w:t>
      </w:r>
      <w:r w:rsidRPr="00E46227">
        <w:rPr>
          <w:rFonts w:ascii="Arial" w:hAnsi="Arial" w:cs="Arial"/>
          <w:sz w:val="20"/>
        </w:rPr>
        <w:t xml:space="preserve">) </w:t>
      </w:r>
      <w:r w:rsidR="00135003">
        <w:rPr>
          <w:rFonts w:ascii="Arial" w:hAnsi="Arial" w:cs="Arial"/>
          <w:sz w:val="20"/>
        </w:rPr>
        <w:t xml:space="preserve">- </w:t>
      </w:r>
      <w:r w:rsidRPr="00E46227">
        <w:rPr>
          <w:rFonts w:ascii="Arial" w:hAnsi="Arial" w:cs="Arial"/>
          <w:sz w:val="20"/>
        </w:rPr>
        <w:t>and there is much scope for extending the current scope of empirical work in this area with actual users</w:t>
      </w:r>
      <w:r w:rsidR="00135003">
        <w:rPr>
          <w:rFonts w:ascii="Arial" w:hAnsi="Arial" w:cs="Arial"/>
          <w:sz w:val="20"/>
        </w:rPr>
        <w:t>.</w:t>
      </w:r>
      <w:r w:rsidRPr="00E46227">
        <w:rPr>
          <w:rFonts w:ascii="Arial" w:hAnsi="Arial" w:cs="Arial"/>
          <w:sz w:val="20"/>
        </w:rPr>
        <w:t xml:space="preserve">  In a business context</w:t>
      </w:r>
      <w:r w:rsidR="00BD64E0">
        <w:rPr>
          <w:rFonts w:ascii="Arial" w:hAnsi="Arial" w:cs="Arial"/>
          <w:sz w:val="20"/>
        </w:rPr>
        <w:t xml:space="preserve">, </w:t>
      </w:r>
      <w:proofErr w:type="spellStart"/>
      <w:r w:rsidRPr="00E46227">
        <w:rPr>
          <w:rFonts w:ascii="Arial" w:hAnsi="Arial" w:cs="Arial"/>
          <w:sz w:val="20"/>
        </w:rPr>
        <w:t>Tractinsky</w:t>
      </w:r>
      <w:proofErr w:type="spellEnd"/>
      <w:r w:rsidRPr="00E46227">
        <w:rPr>
          <w:rFonts w:ascii="Arial" w:hAnsi="Arial" w:cs="Arial"/>
          <w:sz w:val="20"/>
        </w:rPr>
        <w:t xml:space="preserve"> &amp; Meyer (1999) discuss the need to consider other objectives of presenting</w:t>
      </w:r>
      <w:r w:rsidR="00135003">
        <w:rPr>
          <w:rFonts w:ascii="Arial" w:hAnsi="Arial" w:cs="Arial"/>
          <w:sz w:val="20"/>
        </w:rPr>
        <w:t xml:space="preserve"> information such as persuasion. Again, these are areas that are </w:t>
      </w:r>
      <w:r w:rsidR="00BD64E0">
        <w:rPr>
          <w:rFonts w:ascii="Arial" w:hAnsi="Arial" w:cs="Arial"/>
          <w:sz w:val="20"/>
        </w:rPr>
        <w:t xml:space="preserve">relatively </w:t>
      </w:r>
      <w:r w:rsidR="00135003">
        <w:rPr>
          <w:rFonts w:ascii="Arial" w:hAnsi="Arial" w:cs="Arial"/>
          <w:sz w:val="20"/>
        </w:rPr>
        <w:t>unexplored through either quantitative or qualitative measures.</w:t>
      </w:r>
    </w:p>
    <w:p w14:paraId="63C8B026" w14:textId="77777777" w:rsidR="00A81F0E" w:rsidRPr="00E46227" w:rsidRDefault="00A81F0E" w:rsidP="00A81F0E">
      <w:pPr>
        <w:pStyle w:val="FreeFormA"/>
        <w:spacing w:line="276" w:lineRule="atLeast"/>
        <w:rPr>
          <w:rFonts w:ascii="Arial" w:hAnsi="Arial" w:cs="Arial"/>
          <w:sz w:val="20"/>
        </w:rPr>
      </w:pPr>
    </w:p>
    <w:p w14:paraId="06C0BB31" w14:textId="77777777" w:rsidR="00A81F0E" w:rsidRDefault="00A81F0E" w:rsidP="00A81F0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tLeast"/>
        <w:rPr>
          <w:rFonts w:ascii="Arial" w:hAnsi="Arial"/>
          <w:sz w:val="20"/>
        </w:rPr>
      </w:pPr>
    </w:p>
    <w:p w14:paraId="689F6FF9" w14:textId="7199C19F" w:rsidR="00E04344" w:rsidRPr="00F14CB7" w:rsidRDefault="00A81F0E" w:rsidP="00E0434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tLeast"/>
        <w:rPr>
          <w:rFonts w:ascii="Arial" w:hAnsi="Arial"/>
          <w:b/>
          <w:sz w:val="20"/>
        </w:rPr>
      </w:pPr>
      <w:r w:rsidRPr="00F14CB7">
        <w:rPr>
          <w:rFonts w:ascii="Arial" w:hAnsi="Arial"/>
          <w:b/>
          <w:sz w:val="20"/>
        </w:rPr>
        <w:t>Bibliography/References</w:t>
      </w:r>
    </w:p>
    <w:p w14:paraId="479796FF" w14:textId="77777777" w:rsidR="00E04344" w:rsidRPr="00E04344" w:rsidRDefault="00E04344" w:rsidP="00A81F0E">
      <w:pPr>
        <w:pStyle w:val="FreeFormA"/>
        <w:spacing w:line="276" w:lineRule="atLeast"/>
        <w:rPr>
          <w:rFonts w:ascii="Arial" w:hAnsi="Arial" w:cs="Arial"/>
          <w:sz w:val="20"/>
        </w:rPr>
      </w:pPr>
    </w:p>
    <w:p w14:paraId="1D8891ED" w14:textId="32A5F0D1" w:rsidR="00E04344" w:rsidRPr="00E04344" w:rsidRDefault="00E04344" w:rsidP="00A81F0E">
      <w:pPr>
        <w:pStyle w:val="FreeFormA"/>
        <w:spacing w:line="276" w:lineRule="atLeast"/>
        <w:rPr>
          <w:rFonts w:ascii="Arial" w:hAnsi="Arial" w:cs="Arial"/>
          <w:color w:val="141414"/>
          <w:sz w:val="20"/>
        </w:rPr>
      </w:pPr>
      <w:r w:rsidRPr="00E04344">
        <w:rPr>
          <w:rFonts w:ascii="Arial" w:hAnsi="Arial" w:cs="Arial"/>
          <w:color w:val="141414"/>
          <w:sz w:val="20"/>
        </w:rPr>
        <w:t xml:space="preserve">Ali, N., &amp; Peebles, D. (2013). </w:t>
      </w:r>
      <w:proofErr w:type="gramStart"/>
      <w:r w:rsidRPr="00E04344">
        <w:rPr>
          <w:rFonts w:ascii="Arial" w:hAnsi="Arial" w:cs="Arial"/>
          <w:color w:val="141414"/>
          <w:sz w:val="20"/>
        </w:rPr>
        <w:t>The effect of gestalt laws of perceptual organization on the comprehension of three-variable bar and line graphs.</w:t>
      </w:r>
      <w:proofErr w:type="gramEnd"/>
      <w:r w:rsidRPr="00E04344">
        <w:rPr>
          <w:rFonts w:ascii="Arial" w:hAnsi="Arial" w:cs="Arial"/>
          <w:color w:val="141414"/>
          <w:sz w:val="20"/>
        </w:rPr>
        <w:t xml:space="preserve"> Human Factors: The Journal of the Human Factors and Ergonomics Society, 55(1), 183-203.</w:t>
      </w:r>
      <w:r>
        <w:rPr>
          <w:rFonts w:ascii="Arial" w:hAnsi="Arial" w:cs="Arial"/>
          <w:color w:val="141414"/>
          <w:sz w:val="20"/>
        </w:rPr>
        <w:br/>
      </w:r>
    </w:p>
    <w:p w14:paraId="1B52EA0C" w14:textId="0EEEB1EA"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Ancker</w:t>
      </w:r>
      <w:proofErr w:type="spellEnd"/>
      <w:r w:rsidRPr="00E04344">
        <w:rPr>
          <w:rFonts w:ascii="Arial" w:hAnsi="Arial" w:cs="Arial"/>
          <w:sz w:val="20"/>
        </w:rPr>
        <w:t xml:space="preserve">, J. S., </w:t>
      </w:r>
      <w:proofErr w:type="spellStart"/>
      <w:r w:rsidRPr="00E04344">
        <w:rPr>
          <w:rFonts w:ascii="Arial" w:hAnsi="Arial" w:cs="Arial"/>
          <w:sz w:val="20"/>
        </w:rPr>
        <w:t>Senathirajah</w:t>
      </w:r>
      <w:proofErr w:type="spellEnd"/>
      <w:r w:rsidRPr="00E04344">
        <w:rPr>
          <w:rFonts w:ascii="Arial" w:hAnsi="Arial" w:cs="Arial"/>
          <w:sz w:val="20"/>
        </w:rPr>
        <w:t xml:space="preserve">, Y., </w:t>
      </w:r>
      <w:proofErr w:type="spellStart"/>
      <w:r w:rsidRPr="00E04344">
        <w:rPr>
          <w:rFonts w:ascii="Arial" w:hAnsi="Arial" w:cs="Arial"/>
          <w:sz w:val="20"/>
        </w:rPr>
        <w:t>Kukafka</w:t>
      </w:r>
      <w:proofErr w:type="spellEnd"/>
      <w:r w:rsidRPr="00E04344">
        <w:rPr>
          <w:rFonts w:ascii="Arial" w:hAnsi="Arial" w:cs="Arial"/>
          <w:sz w:val="20"/>
        </w:rPr>
        <w:t xml:space="preserve">, R., &amp; </w:t>
      </w:r>
      <w:proofErr w:type="spellStart"/>
      <w:r w:rsidRPr="00E04344">
        <w:rPr>
          <w:rFonts w:ascii="Arial" w:hAnsi="Arial" w:cs="Arial"/>
          <w:sz w:val="20"/>
        </w:rPr>
        <w:t>Starren</w:t>
      </w:r>
      <w:proofErr w:type="spellEnd"/>
      <w:r w:rsidRPr="00E04344">
        <w:rPr>
          <w:rFonts w:ascii="Arial" w:hAnsi="Arial" w:cs="Arial"/>
          <w:sz w:val="20"/>
        </w:rPr>
        <w:t>, J. B. (2006). Design features of graphs in health risk communication: a systematic review. Journal of the American Medical Informatics Association, 13</w:t>
      </w:r>
      <w:r>
        <w:rPr>
          <w:rFonts w:ascii="Arial" w:hAnsi="Arial" w:cs="Arial"/>
          <w:sz w:val="20"/>
        </w:rPr>
        <w:t>(6), 608-618</w:t>
      </w:r>
      <w:r>
        <w:rPr>
          <w:rFonts w:ascii="Arial" w:hAnsi="Arial" w:cs="Arial"/>
          <w:sz w:val="20"/>
        </w:rPr>
        <w:br/>
      </w:r>
    </w:p>
    <w:p w14:paraId="56E983A2" w14:textId="77777777" w:rsidR="00E04344" w:rsidRPr="00E04344" w:rsidRDefault="00E04344" w:rsidP="00A81F0E">
      <w:pPr>
        <w:pStyle w:val="FreeFormA"/>
        <w:spacing w:line="276" w:lineRule="atLeast"/>
        <w:rPr>
          <w:rFonts w:ascii="Arial" w:hAnsi="Arial" w:cs="Arial"/>
          <w:sz w:val="20"/>
        </w:rPr>
      </w:pPr>
      <w:proofErr w:type="gramStart"/>
      <w:r w:rsidRPr="00E04344">
        <w:rPr>
          <w:rFonts w:ascii="Arial" w:hAnsi="Arial" w:cs="Arial"/>
          <w:sz w:val="20"/>
        </w:rPr>
        <w:t xml:space="preserve">Bateman, S., </w:t>
      </w:r>
      <w:proofErr w:type="spellStart"/>
      <w:r w:rsidRPr="00E04344">
        <w:rPr>
          <w:rFonts w:ascii="Arial" w:hAnsi="Arial" w:cs="Arial"/>
          <w:sz w:val="20"/>
        </w:rPr>
        <w:t>Mandryk</w:t>
      </w:r>
      <w:proofErr w:type="spellEnd"/>
      <w:r w:rsidRPr="00E04344">
        <w:rPr>
          <w:rFonts w:ascii="Arial" w:hAnsi="Arial" w:cs="Arial"/>
          <w:sz w:val="20"/>
        </w:rPr>
        <w:t xml:space="preserve">, R. L., </w:t>
      </w:r>
      <w:proofErr w:type="spellStart"/>
      <w:r w:rsidRPr="00E04344">
        <w:rPr>
          <w:rFonts w:ascii="Arial" w:hAnsi="Arial" w:cs="Arial"/>
          <w:sz w:val="20"/>
        </w:rPr>
        <w:t>Gutwin</w:t>
      </w:r>
      <w:proofErr w:type="spellEnd"/>
      <w:r w:rsidRPr="00E04344">
        <w:rPr>
          <w:rFonts w:ascii="Arial" w:hAnsi="Arial" w:cs="Arial"/>
          <w:sz w:val="20"/>
        </w:rPr>
        <w:t xml:space="preserve">, C., </w:t>
      </w:r>
      <w:proofErr w:type="spellStart"/>
      <w:r w:rsidRPr="00E04344">
        <w:rPr>
          <w:rFonts w:ascii="Arial" w:hAnsi="Arial" w:cs="Arial"/>
          <w:sz w:val="20"/>
        </w:rPr>
        <w:t>Genest</w:t>
      </w:r>
      <w:proofErr w:type="spellEnd"/>
      <w:r w:rsidRPr="00E04344">
        <w:rPr>
          <w:rFonts w:ascii="Arial" w:hAnsi="Arial" w:cs="Arial"/>
          <w:sz w:val="20"/>
        </w:rPr>
        <w:t xml:space="preserve">, A., </w:t>
      </w:r>
      <w:proofErr w:type="spellStart"/>
      <w:r w:rsidRPr="00E04344">
        <w:rPr>
          <w:rFonts w:ascii="Arial" w:hAnsi="Arial" w:cs="Arial"/>
          <w:sz w:val="20"/>
        </w:rPr>
        <w:t>McDine</w:t>
      </w:r>
      <w:proofErr w:type="spellEnd"/>
      <w:r w:rsidRPr="00E04344">
        <w:rPr>
          <w:rFonts w:ascii="Arial" w:hAnsi="Arial" w:cs="Arial"/>
          <w:sz w:val="20"/>
        </w:rPr>
        <w:t>, D., &amp; Brooks, C. (2010, April).</w:t>
      </w:r>
      <w:proofErr w:type="gramEnd"/>
      <w:r w:rsidRPr="00E04344">
        <w:rPr>
          <w:rFonts w:ascii="Arial" w:hAnsi="Arial" w:cs="Arial"/>
          <w:sz w:val="20"/>
        </w:rPr>
        <w:t xml:space="preserve"> Useful junk</w:t>
      </w:r>
      <w:proofErr w:type="gramStart"/>
      <w:r w:rsidRPr="00E04344">
        <w:rPr>
          <w:rFonts w:ascii="Arial" w:hAnsi="Arial" w:cs="Arial"/>
          <w:sz w:val="20"/>
        </w:rPr>
        <w:t>?:</w:t>
      </w:r>
      <w:proofErr w:type="gramEnd"/>
      <w:r w:rsidRPr="00E04344">
        <w:rPr>
          <w:rFonts w:ascii="Arial" w:hAnsi="Arial" w:cs="Arial"/>
          <w:sz w:val="20"/>
        </w:rPr>
        <w:t xml:space="preserve"> the effects of visual embellishment on comprehension and memorability of charts. </w:t>
      </w:r>
      <w:proofErr w:type="gramStart"/>
      <w:r w:rsidRPr="00E04344">
        <w:rPr>
          <w:rFonts w:ascii="Arial" w:hAnsi="Arial" w:cs="Arial"/>
          <w:sz w:val="20"/>
        </w:rPr>
        <w:t>In Proceedings of the SIGCHI Conference on Human Factors in Computing Systems (pp. 2573-2582).</w:t>
      </w:r>
      <w:proofErr w:type="gramEnd"/>
      <w:r w:rsidRPr="00E04344">
        <w:rPr>
          <w:rFonts w:ascii="Arial" w:hAnsi="Arial" w:cs="Arial"/>
          <w:sz w:val="20"/>
        </w:rPr>
        <w:t xml:space="preserve"> ACM.</w:t>
      </w:r>
    </w:p>
    <w:p w14:paraId="576BBD4F" w14:textId="77777777" w:rsidR="00E04344" w:rsidRPr="00E04344" w:rsidRDefault="00E04344" w:rsidP="0016398B">
      <w:pPr>
        <w:pStyle w:val="NormalWeb"/>
        <w:rPr>
          <w:rFonts w:ascii="Arial" w:hAnsi="Arial" w:cs="Arial"/>
        </w:rPr>
      </w:pPr>
      <w:proofErr w:type="spellStart"/>
      <w:r w:rsidRPr="00E04344">
        <w:rPr>
          <w:rFonts w:ascii="Arial" w:hAnsi="Arial" w:cs="Arial"/>
        </w:rPr>
        <w:t>Blasio</w:t>
      </w:r>
      <w:proofErr w:type="spellEnd"/>
      <w:r w:rsidRPr="00E04344">
        <w:rPr>
          <w:rFonts w:ascii="Arial" w:hAnsi="Arial" w:cs="Arial"/>
        </w:rPr>
        <w:t xml:space="preserve">, A.J. and </w:t>
      </w:r>
      <w:proofErr w:type="spellStart"/>
      <w:r w:rsidRPr="00E04344">
        <w:rPr>
          <w:rFonts w:ascii="Arial" w:hAnsi="Arial" w:cs="Arial"/>
        </w:rPr>
        <w:t>Bisantz</w:t>
      </w:r>
      <w:proofErr w:type="spellEnd"/>
      <w:r w:rsidRPr="00E04344">
        <w:rPr>
          <w:rFonts w:ascii="Arial" w:hAnsi="Arial" w:cs="Arial"/>
        </w:rPr>
        <w:t xml:space="preserve">, A.M. </w:t>
      </w:r>
      <w:proofErr w:type="gramStart"/>
      <w:r w:rsidRPr="00E04344">
        <w:rPr>
          <w:rFonts w:ascii="Arial" w:hAnsi="Arial" w:cs="Arial"/>
        </w:rPr>
        <w:t>A comparison of the effects of data-ink ratio on performance with dynamic displays in a monitoring task.</w:t>
      </w:r>
      <w:proofErr w:type="gramEnd"/>
      <w:r w:rsidRPr="00E04344">
        <w:rPr>
          <w:rFonts w:ascii="Arial" w:hAnsi="Arial" w:cs="Arial"/>
        </w:rPr>
        <w:t xml:space="preserve"> J. Industrial Ergonomics 30 (2002), 89-101 </w:t>
      </w:r>
    </w:p>
    <w:p w14:paraId="5B4A6946" w14:textId="762C0AD0" w:rsidR="00E04344" w:rsidRPr="00E04344" w:rsidRDefault="00E04344" w:rsidP="00A81F0E">
      <w:pPr>
        <w:pStyle w:val="FreeFormA"/>
        <w:rPr>
          <w:rFonts w:ascii="Arial" w:hAnsi="Arial" w:cs="Arial"/>
          <w:sz w:val="20"/>
        </w:rPr>
      </w:pPr>
      <w:proofErr w:type="spellStart"/>
      <w:proofErr w:type="gramStart"/>
      <w:r w:rsidRPr="00E04344">
        <w:rPr>
          <w:rFonts w:ascii="Arial" w:hAnsi="Arial" w:cs="Arial"/>
          <w:sz w:val="20"/>
        </w:rPr>
        <w:t>Borgo</w:t>
      </w:r>
      <w:proofErr w:type="spellEnd"/>
      <w:r w:rsidRPr="00E04344">
        <w:rPr>
          <w:rFonts w:ascii="Arial" w:hAnsi="Arial" w:cs="Arial"/>
          <w:sz w:val="20"/>
        </w:rPr>
        <w:t>, R., Abdul-</w:t>
      </w:r>
      <w:proofErr w:type="spellStart"/>
      <w:r w:rsidRPr="00E04344">
        <w:rPr>
          <w:rFonts w:ascii="Arial" w:hAnsi="Arial" w:cs="Arial"/>
          <w:sz w:val="20"/>
        </w:rPr>
        <w:t>Rahman</w:t>
      </w:r>
      <w:proofErr w:type="spellEnd"/>
      <w:r w:rsidRPr="00E04344">
        <w:rPr>
          <w:rFonts w:ascii="Arial" w:hAnsi="Arial" w:cs="Arial"/>
          <w:sz w:val="20"/>
        </w:rPr>
        <w:t xml:space="preserve">, A., Mohamed, F., Grant, P. W., </w:t>
      </w:r>
      <w:proofErr w:type="spellStart"/>
      <w:r w:rsidRPr="00E04344">
        <w:rPr>
          <w:rFonts w:ascii="Arial" w:hAnsi="Arial" w:cs="Arial"/>
          <w:sz w:val="20"/>
        </w:rPr>
        <w:t>Reppa</w:t>
      </w:r>
      <w:proofErr w:type="spellEnd"/>
      <w:r w:rsidRPr="00E04344">
        <w:rPr>
          <w:rFonts w:ascii="Arial" w:hAnsi="Arial" w:cs="Arial"/>
          <w:sz w:val="20"/>
        </w:rPr>
        <w:t xml:space="preserve">, I., </w:t>
      </w:r>
      <w:proofErr w:type="spellStart"/>
      <w:r w:rsidRPr="00E04344">
        <w:rPr>
          <w:rFonts w:ascii="Arial" w:hAnsi="Arial" w:cs="Arial"/>
          <w:sz w:val="20"/>
        </w:rPr>
        <w:t>Floridi</w:t>
      </w:r>
      <w:proofErr w:type="spellEnd"/>
      <w:r w:rsidRPr="00E04344">
        <w:rPr>
          <w:rFonts w:ascii="Arial" w:hAnsi="Arial" w:cs="Arial"/>
          <w:sz w:val="20"/>
        </w:rPr>
        <w:t>, L., &amp; Chen, M. (2012).</w:t>
      </w:r>
      <w:proofErr w:type="gramEnd"/>
      <w:r w:rsidRPr="00E04344">
        <w:rPr>
          <w:rFonts w:ascii="Arial" w:hAnsi="Arial" w:cs="Arial"/>
          <w:sz w:val="20"/>
        </w:rPr>
        <w:t xml:space="preserve"> </w:t>
      </w:r>
      <w:proofErr w:type="gramStart"/>
      <w:r w:rsidRPr="00E04344">
        <w:rPr>
          <w:rFonts w:ascii="Arial" w:hAnsi="Arial" w:cs="Arial"/>
          <w:sz w:val="20"/>
        </w:rPr>
        <w:t>An empirical study on using visual embellishments in visualization.</w:t>
      </w:r>
      <w:proofErr w:type="gramEnd"/>
      <w:r w:rsidRPr="00E04344">
        <w:rPr>
          <w:rFonts w:ascii="Arial" w:hAnsi="Arial" w:cs="Arial"/>
          <w:sz w:val="20"/>
        </w:rPr>
        <w:t xml:space="preserve"> </w:t>
      </w:r>
      <w:proofErr w:type="gramStart"/>
      <w:r w:rsidRPr="00E04344">
        <w:rPr>
          <w:rFonts w:ascii="Arial" w:hAnsi="Arial" w:cs="Arial"/>
          <w:i/>
          <w:sz w:val="20"/>
        </w:rPr>
        <w:t>Visualization and Computer Graphics, IEEE Transactions on</w:t>
      </w:r>
      <w:r w:rsidRPr="00E04344">
        <w:rPr>
          <w:rFonts w:ascii="Arial" w:hAnsi="Arial" w:cs="Arial"/>
          <w:sz w:val="20"/>
        </w:rPr>
        <w:t xml:space="preserve">, </w:t>
      </w:r>
      <w:r w:rsidRPr="00E04344">
        <w:rPr>
          <w:rFonts w:ascii="Arial" w:hAnsi="Arial" w:cs="Arial"/>
          <w:i/>
          <w:sz w:val="20"/>
        </w:rPr>
        <w:t>18</w:t>
      </w:r>
      <w:r w:rsidRPr="00E04344">
        <w:rPr>
          <w:rFonts w:ascii="Arial" w:hAnsi="Arial" w:cs="Arial"/>
          <w:sz w:val="20"/>
        </w:rPr>
        <w:t>(12), 2759-2768.</w:t>
      </w:r>
      <w:proofErr w:type="gramEnd"/>
      <w:r>
        <w:rPr>
          <w:rFonts w:ascii="Arial" w:hAnsi="Arial" w:cs="Arial"/>
          <w:sz w:val="20"/>
        </w:rPr>
        <w:br/>
      </w:r>
    </w:p>
    <w:p w14:paraId="50B579A5" w14:textId="12A7BF3B" w:rsidR="00E04344" w:rsidRPr="00E04344" w:rsidRDefault="00E04344" w:rsidP="00A81F0E">
      <w:pPr>
        <w:pStyle w:val="FreeFormA"/>
        <w:spacing w:line="320" w:lineRule="atLeast"/>
        <w:rPr>
          <w:rFonts w:ascii="Arial" w:hAnsi="Arial" w:cs="Arial"/>
          <w:color w:val="141414"/>
          <w:sz w:val="20"/>
        </w:rPr>
      </w:pPr>
      <w:proofErr w:type="spellStart"/>
      <w:proofErr w:type="gramStart"/>
      <w:r w:rsidRPr="00E04344">
        <w:rPr>
          <w:rFonts w:ascii="Arial" w:hAnsi="Arial" w:cs="Arial"/>
          <w:color w:val="141414"/>
          <w:sz w:val="20"/>
        </w:rPr>
        <w:t>Borkin</w:t>
      </w:r>
      <w:proofErr w:type="spellEnd"/>
      <w:r w:rsidRPr="00E04344">
        <w:rPr>
          <w:rFonts w:ascii="Arial" w:hAnsi="Arial" w:cs="Arial"/>
          <w:color w:val="141414"/>
          <w:sz w:val="20"/>
        </w:rPr>
        <w:t xml:space="preserve">, M. A., Vo, A. A., </w:t>
      </w:r>
      <w:proofErr w:type="spellStart"/>
      <w:r w:rsidRPr="00E04344">
        <w:rPr>
          <w:rFonts w:ascii="Arial" w:hAnsi="Arial" w:cs="Arial"/>
          <w:color w:val="141414"/>
          <w:sz w:val="20"/>
        </w:rPr>
        <w:t>Bylinskii</w:t>
      </w:r>
      <w:proofErr w:type="spellEnd"/>
      <w:r w:rsidRPr="00E04344">
        <w:rPr>
          <w:rFonts w:ascii="Arial" w:hAnsi="Arial" w:cs="Arial"/>
          <w:color w:val="141414"/>
          <w:sz w:val="20"/>
        </w:rPr>
        <w:t xml:space="preserve">, Z., </w:t>
      </w:r>
      <w:proofErr w:type="spellStart"/>
      <w:r w:rsidRPr="00E04344">
        <w:rPr>
          <w:rFonts w:ascii="Arial" w:hAnsi="Arial" w:cs="Arial"/>
          <w:color w:val="141414"/>
          <w:sz w:val="20"/>
        </w:rPr>
        <w:t>Isola</w:t>
      </w:r>
      <w:proofErr w:type="spellEnd"/>
      <w:r w:rsidRPr="00E04344">
        <w:rPr>
          <w:rFonts w:ascii="Arial" w:hAnsi="Arial" w:cs="Arial"/>
          <w:color w:val="141414"/>
          <w:sz w:val="20"/>
        </w:rPr>
        <w:t xml:space="preserve">, P., </w:t>
      </w:r>
      <w:proofErr w:type="spellStart"/>
      <w:r w:rsidRPr="00E04344">
        <w:rPr>
          <w:rFonts w:ascii="Arial" w:hAnsi="Arial" w:cs="Arial"/>
          <w:color w:val="141414"/>
          <w:sz w:val="20"/>
        </w:rPr>
        <w:t>Sunkavalli</w:t>
      </w:r>
      <w:proofErr w:type="spellEnd"/>
      <w:r w:rsidRPr="00E04344">
        <w:rPr>
          <w:rFonts w:ascii="Arial" w:hAnsi="Arial" w:cs="Arial"/>
          <w:color w:val="141414"/>
          <w:sz w:val="20"/>
        </w:rPr>
        <w:t xml:space="preserve">, S., </w:t>
      </w:r>
      <w:proofErr w:type="spellStart"/>
      <w:r w:rsidRPr="00E04344">
        <w:rPr>
          <w:rFonts w:ascii="Arial" w:hAnsi="Arial" w:cs="Arial"/>
          <w:color w:val="141414"/>
          <w:sz w:val="20"/>
        </w:rPr>
        <w:t>Oliva</w:t>
      </w:r>
      <w:proofErr w:type="spellEnd"/>
      <w:r w:rsidRPr="00E04344">
        <w:rPr>
          <w:rFonts w:ascii="Arial" w:hAnsi="Arial" w:cs="Arial"/>
          <w:color w:val="141414"/>
          <w:sz w:val="20"/>
        </w:rPr>
        <w:t xml:space="preserve">, A., &amp; </w:t>
      </w:r>
      <w:proofErr w:type="spellStart"/>
      <w:r w:rsidRPr="00E04344">
        <w:rPr>
          <w:rFonts w:ascii="Arial" w:hAnsi="Arial" w:cs="Arial"/>
          <w:color w:val="141414"/>
          <w:sz w:val="20"/>
        </w:rPr>
        <w:t>Pfister</w:t>
      </w:r>
      <w:proofErr w:type="spellEnd"/>
      <w:r w:rsidRPr="00E04344">
        <w:rPr>
          <w:rFonts w:ascii="Arial" w:hAnsi="Arial" w:cs="Arial"/>
          <w:color w:val="141414"/>
          <w:sz w:val="20"/>
        </w:rPr>
        <w:t>, H. (2013).</w:t>
      </w:r>
      <w:proofErr w:type="gramEnd"/>
      <w:r w:rsidRPr="00E04344">
        <w:rPr>
          <w:rFonts w:ascii="Arial" w:hAnsi="Arial" w:cs="Arial"/>
          <w:color w:val="141414"/>
          <w:sz w:val="20"/>
        </w:rPr>
        <w:t xml:space="preserve"> What makes a visualization memorable</w:t>
      </w:r>
      <w:proofErr w:type="gramStart"/>
      <w:r w:rsidRPr="00E04344">
        <w:rPr>
          <w:rFonts w:ascii="Arial" w:hAnsi="Arial" w:cs="Arial"/>
          <w:color w:val="141414"/>
          <w:sz w:val="20"/>
        </w:rPr>
        <w:t>?.</w:t>
      </w:r>
      <w:proofErr w:type="gramEnd"/>
      <w:r w:rsidRPr="00E04344">
        <w:rPr>
          <w:rFonts w:ascii="Arial" w:hAnsi="Arial" w:cs="Arial"/>
          <w:color w:val="141414"/>
          <w:sz w:val="20"/>
        </w:rPr>
        <w:t xml:space="preserve"> </w:t>
      </w:r>
      <w:proofErr w:type="gramStart"/>
      <w:r w:rsidRPr="00E04344">
        <w:rPr>
          <w:rFonts w:ascii="Arial" w:hAnsi="Arial" w:cs="Arial"/>
          <w:color w:val="141414"/>
          <w:sz w:val="20"/>
        </w:rPr>
        <w:t>Visualization and Computer Graphics, IEEE Transactions on, 19(12), 2306-2315.</w:t>
      </w:r>
      <w:proofErr w:type="gramEnd"/>
      <w:r>
        <w:rPr>
          <w:rFonts w:ascii="Arial" w:hAnsi="Arial" w:cs="Arial"/>
          <w:color w:val="141414"/>
          <w:sz w:val="20"/>
        </w:rPr>
        <w:br/>
      </w:r>
    </w:p>
    <w:p w14:paraId="5D089943" w14:textId="4860030A" w:rsidR="00E04344" w:rsidRPr="00E04344" w:rsidRDefault="00E04344" w:rsidP="00A81F0E">
      <w:pPr>
        <w:pStyle w:val="FreeFormA"/>
        <w:spacing w:line="276" w:lineRule="atLeast"/>
        <w:rPr>
          <w:rFonts w:ascii="Arial" w:hAnsi="Arial" w:cs="Arial"/>
          <w:sz w:val="20"/>
        </w:rPr>
      </w:pPr>
      <w:r w:rsidRPr="00E04344">
        <w:rPr>
          <w:rFonts w:ascii="Arial" w:hAnsi="Arial" w:cs="Arial"/>
          <w:sz w:val="20"/>
        </w:rPr>
        <w:t>Cairo, A, The Functional Art, New Riders, 2013</w:t>
      </w:r>
      <w:r>
        <w:rPr>
          <w:rFonts w:ascii="Arial" w:hAnsi="Arial" w:cs="Arial"/>
          <w:sz w:val="20"/>
        </w:rPr>
        <w:br/>
      </w:r>
    </w:p>
    <w:p w14:paraId="2DEC95E1" w14:textId="266170D9" w:rsidR="00E04344" w:rsidRPr="00E04344" w:rsidRDefault="00E04344" w:rsidP="00A81F0E">
      <w:pPr>
        <w:rPr>
          <w:rFonts w:ascii="Arial" w:hAnsi="Arial" w:cs="Arial"/>
          <w:sz w:val="20"/>
          <w:szCs w:val="20"/>
          <w:lang w:val="en-GB"/>
        </w:rPr>
      </w:pPr>
      <w:proofErr w:type="gramStart"/>
      <w:r w:rsidRPr="00E04344">
        <w:rPr>
          <w:rFonts w:ascii="Arial" w:hAnsi="Arial" w:cs="Arial"/>
          <w:sz w:val="20"/>
          <w:szCs w:val="20"/>
          <w:lang w:val="en-GB"/>
        </w:rPr>
        <w:t>Carpenter, P. A., &amp; Shah, P. (1998).</w:t>
      </w:r>
      <w:proofErr w:type="gramEnd"/>
      <w:r w:rsidRPr="00E04344">
        <w:rPr>
          <w:rFonts w:ascii="Arial" w:hAnsi="Arial" w:cs="Arial"/>
          <w:sz w:val="20"/>
          <w:szCs w:val="20"/>
          <w:lang w:val="en-GB"/>
        </w:rPr>
        <w:t xml:space="preserve"> </w:t>
      </w:r>
      <w:proofErr w:type="gramStart"/>
      <w:r w:rsidRPr="00E04344">
        <w:rPr>
          <w:rFonts w:ascii="Arial" w:hAnsi="Arial" w:cs="Arial"/>
          <w:sz w:val="20"/>
          <w:szCs w:val="20"/>
          <w:lang w:val="en-GB"/>
        </w:rPr>
        <w:t>A model of the perceptual and conceptual processes in graph comprehension.</w:t>
      </w:r>
      <w:proofErr w:type="gramEnd"/>
      <w:r w:rsidRPr="00E04344">
        <w:rPr>
          <w:rFonts w:ascii="Arial" w:hAnsi="Arial" w:cs="Arial"/>
          <w:sz w:val="20"/>
          <w:szCs w:val="20"/>
          <w:lang w:val="en-GB"/>
        </w:rPr>
        <w:t xml:space="preserve"> </w:t>
      </w:r>
      <w:r w:rsidRPr="00E04344">
        <w:rPr>
          <w:rFonts w:ascii="Arial" w:hAnsi="Arial" w:cs="Arial"/>
          <w:i/>
          <w:sz w:val="20"/>
          <w:szCs w:val="20"/>
          <w:lang w:val="en-GB"/>
        </w:rPr>
        <w:t>Journal of Experimental Psychology: Applied</w:t>
      </w:r>
      <w:r w:rsidRPr="00E04344">
        <w:rPr>
          <w:rFonts w:ascii="Arial" w:hAnsi="Arial" w:cs="Arial"/>
          <w:sz w:val="20"/>
          <w:szCs w:val="20"/>
          <w:lang w:val="en-GB"/>
        </w:rPr>
        <w:t xml:space="preserve">, </w:t>
      </w:r>
      <w:r w:rsidRPr="00E04344">
        <w:rPr>
          <w:rFonts w:ascii="Arial" w:hAnsi="Arial" w:cs="Arial"/>
          <w:i/>
          <w:sz w:val="20"/>
          <w:szCs w:val="20"/>
          <w:lang w:val="en-GB"/>
        </w:rPr>
        <w:t>4</w:t>
      </w:r>
      <w:r w:rsidRPr="00E04344">
        <w:rPr>
          <w:rFonts w:ascii="Arial" w:hAnsi="Arial" w:cs="Arial"/>
          <w:sz w:val="20"/>
          <w:szCs w:val="20"/>
          <w:lang w:val="en-GB"/>
        </w:rPr>
        <w:t>(2), 75.</w:t>
      </w:r>
      <w:r>
        <w:rPr>
          <w:rFonts w:ascii="Arial" w:hAnsi="Arial" w:cs="Arial"/>
          <w:sz w:val="20"/>
          <w:szCs w:val="20"/>
          <w:lang w:val="en-GB"/>
        </w:rPr>
        <w:br/>
      </w:r>
    </w:p>
    <w:p w14:paraId="683E99D9" w14:textId="033302FC" w:rsidR="00E04344" w:rsidRPr="00E04344" w:rsidRDefault="00E04344" w:rsidP="00A81F0E">
      <w:pPr>
        <w:pStyle w:val="FreeFormA"/>
        <w:spacing w:line="276" w:lineRule="atLeast"/>
        <w:rPr>
          <w:rFonts w:ascii="Arial" w:hAnsi="Arial" w:cs="Arial"/>
          <w:sz w:val="20"/>
        </w:rPr>
      </w:pPr>
      <w:proofErr w:type="spellStart"/>
      <w:proofErr w:type="gramStart"/>
      <w:r w:rsidRPr="00E04344">
        <w:rPr>
          <w:rFonts w:ascii="Arial" w:hAnsi="Arial" w:cs="Arial"/>
          <w:sz w:val="20"/>
        </w:rPr>
        <w:t>Carswell</w:t>
      </w:r>
      <w:proofErr w:type="spellEnd"/>
      <w:r w:rsidRPr="00E04344">
        <w:rPr>
          <w:rFonts w:ascii="Arial" w:hAnsi="Arial" w:cs="Arial"/>
          <w:sz w:val="20"/>
        </w:rPr>
        <w:t>, C. M. (1992).</w:t>
      </w:r>
      <w:proofErr w:type="gramEnd"/>
      <w:r w:rsidRPr="00E04344">
        <w:rPr>
          <w:rFonts w:ascii="Arial" w:hAnsi="Arial" w:cs="Arial"/>
          <w:sz w:val="20"/>
        </w:rPr>
        <w:t xml:space="preserve"> Choosing </w:t>
      </w:r>
      <w:proofErr w:type="spellStart"/>
      <w:r w:rsidRPr="00E04344">
        <w:rPr>
          <w:rFonts w:ascii="Arial" w:hAnsi="Arial" w:cs="Arial"/>
          <w:sz w:val="20"/>
        </w:rPr>
        <w:t>specifiers</w:t>
      </w:r>
      <w:proofErr w:type="spellEnd"/>
      <w:r w:rsidRPr="00E04344">
        <w:rPr>
          <w:rFonts w:ascii="Arial" w:hAnsi="Arial" w:cs="Arial"/>
          <w:sz w:val="20"/>
        </w:rPr>
        <w:t>: An evaluation of the basic tasks model of graphical perception. Human Factors: The Journal of the Human Factors and Ergonomics Society, 34(5), 535-554.</w:t>
      </w:r>
      <w:r>
        <w:rPr>
          <w:rFonts w:ascii="Arial" w:hAnsi="Arial" w:cs="Arial"/>
          <w:sz w:val="20"/>
        </w:rPr>
        <w:br/>
      </w:r>
    </w:p>
    <w:p w14:paraId="44A1141D" w14:textId="57064254" w:rsidR="00E04344" w:rsidRPr="00E04344" w:rsidRDefault="00E04344" w:rsidP="00A81F0E">
      <w:pPr>
        <w:pStyle w:val="FreeFormA"/>
        <w:spacing w:line="276" w:lineRule="atLeast"/>
        <w:rPr>
          <w:rFonts w:ascii="Arial" w:hAnsi="Arial" w:cs="Arial"/>
          <w:sz w:val="20"/>
        </w:rPr>
      </w:pPr>
      <w:r w:rsidRPr="00E04344">
        <w:rPr>
          <w:rFonts w:ascii="Arial" w:eastAsiaTheme="minorEastAsia" w:hAnsi="Arial" w:cs="Arial"/>
          <w:color w:val="1A1A1A"/>
          <w:sz w:val="20"/>
        </w:rPr>
        <w:t xml:space="preserve">Chen, Y., &amp; Yang, Z. J. (2015). Message Formats, Numeracy, Risk Perceptions of Alcohol-Attributable Cancer, and Intentions for Binge Drinking Among College Students. </w:t>
      </w:r>
      <w:proofErr w:type="gramStart"/>
      <w:r w:rsidRPr="00E04344">
        <w:rPr>
          <w:rFonts w:ascii="Arial" w:eastAsiaTheme="minorEastAsia" w:hAnsi="Arial" w:cs="Arial"/>
          <w:i/>
          <w:iCs/>
          <w:color w:val="1A1A1A"/>
          <w:sz w:val="20"/>
        </w:rPr>
        <w:t>Journal of Drug Education</w:t>
      </w:r>
      <w:r w:rsidRPr="00E04344">
        <w:rPr>
          <w:rFonts w:ascii="Arial" w:eastAsiaTheme="minorEastAsia" w:hAnsi="Arial" w:cs="Arial"/>
          <w:color w:val="1A1A1A"/>
          <w:sz w:val="20"/>
        </w:rPr>
        <w:t xml:space="preserve">, </w:t>
      </w:r>
      <w:r w:rsidRPr="00E04344">
        <w:rPr>
          <w:rFonts w:ascii="Arial" w:eastAsiaTheme="minorEastAsia" w:hAnsi="Arial" w:cs="Arial"/>
          <w:i/>
          <w:iCs/>
          <w:color w:val="1A1A1A"/>
          <w:sz w:val="20"/>
        </w:rPr>
        <w:t>45</w:t>
      </w:r>
      <w:r w:rsidRPr="00E04344">
        <w:rPr>
          <w:rFonts w:ascii="Arial" w:eastAsiaTheme="minorEastAsia" w:hAnsi="Arial" w:cs="Arial"/>
          <w:color w:val="1A1A1A"/>
          <w:sz w:val="20"/>
        </w:rPr>
        <w:t>(1), 37-55.</w:t>
      </w:r>
      <w:proofErr w:type="gramEnd"/>
      <w:r>
        <w:rPr>
          <w:rFonts w:ascii="Arial" w:eastAsiaTheme="minorEastAsia" w:hAnsi="Arial" w:cs="Arial"/>
          <w:color w:val="1A1A1A"/>
          <w:sz w:val="20"/>
        </w:rPr>
        <w:br/>
      </w:r>
    </w:p>
    <w:p w14:paraId="728D8728" w14:textId="262B86FB" w:rsidR="00E04344" w:rsidRPr="00E04344" w:rsidRDefault="00E04344" w:rsidP="00A81F0E">
      <w:pPr>
        <w:pStyle w:val="FreeForm"/>
        <w:rPr>
          <w:rFonts w:ascii="Arial" w:hAnsi="Arial" w:cs="Arial"/>
          <w:lang w:val="en-US"/>
        </w:rPr>
      </w:pPr>
      <w:r w:rsidRPr="00E04344">
        <w:rPr>
          <w:rFonts w:ascii="Arial" w:hAnsi="Arial" w:cs="Arial"/>
          <w:lang w:val="en-US"/>
        </w:rPr>
        <w:t xml:space="preserve">Cleveland, W. S., &amp; McGill, R. (1984). Graphical perception: Theory, experimentation, and application to the development of graphical methods. </w:t>
      </w:r>
      <w:r w:rsidRPr="00E04344">
        <w:rPr>
          <w:rFonts w:ascii="Arial" w:hAnsi="Arial" w:cs="Arial"/>
          <w:i/>
          <w:lang w:val="en-US"/>
        </w:rPr>
        <w:t>Journal of the American statistical association</w:t>
      </w:r>
      <w:r w:rsidRPr="00E04344">
        <w:rPr>
          <w:rFonts w:ascii="Arial" w:hAnsi="Arial" w:cs="Arial"/>
          <w:lang w:val="en-US"/>
        </w:rPr>
        <w:t xml:space="preserve">, </w:t>
      </w:r>
      <w:r w:rsidRPr="00E04344">
        <w:rPr>
          <w:rFonts w:ascii="Arial" w:hAnsi="Arial" w:cs="Arial"/>
          <w:i/>
          <w:lang w:val="en-US"/>
        </w:rPr>
        <w:t>79</w:t>
      </w:r>
      <w:r w:rsidRPr="00E04344">
        <w:rPr>
          <w:rFonts w:ascii="Arial" w:hAnsi="Arial" w:cs="Arial"/>
          <w:lang w:val="en-US"/>
        </w:rPr>
        <w:t>(387), 531-554.</w:t>
      </w:r>
      <w:r>
        <w:rPr>
          <w:rFonts w:ascii="Arial" w:hAnsi="Arial" w:cs="Arial"/>
          <w:lang w:val="en-US"/>
        </w:rPr>
        <w:br/>
      </w:r>
    </w:p>
    <w:p w14:paraId="3A86F594" w14:textId="77777777" w:rsidR="00E04344" w:rsidRPr="00E04344" w:rsidRDefault="00E04344" w:rsidP="00A81F0E">
      <w:pPr>
        <w:pStyle w:val="FreeFormA"/>
        <w:spacing w:line="276" w:lineRule="atLeast"/>
        <w:rPr>
          <w:rFonts w:ascii="Arial" w:hAnsi="Arial" w:cs="Arial"/>
          <w:sz w:val="20"/>
        </w:rPr>
      </w:pPr>
      <w:r w:rsidRPr="00E04344">
        <w:rPr>
          <w:rFonts w:ascii="Arial" w:hAnsi="Arial" w:cs="Arial"/>
          <w:sz w:val="20"/>
        </w:rPr>
        <w:t xml:space="preserve">Coleman, R., &amp; Thorson, E. (2002). The effects of news stories that put crime and violence into context: Testing the public health model of reporting. </w:t>
      </w:r>
      <w:proofErr w:type="gramStart"/>
      <w:r w:rsidRPr="00E04344">
        <w:rPr>
          <w:rFonts w:ascii="Arial" w:hAnsi="Arial" w:cs="Arial"/>
          <w:sz w:val="20"/>
        </w:rPr>
        <w:t>Journal of health communication, 7(5), 401-425.</w:t>
      </w:r>
      <w:proofErr w:type="gramEnd"/>
    </w:p>
    <w:p w14:paraId="668805E8" w14:textId="6EE61C54" w:rsidR="00E04344" w:rsidRPr="00E04344" w:rsidRDefault="00E04344" w:rsidP="00A81F0E">
      <w:pPr>
        <w:pStyle w:val="FreeFormA"/>
        <w:rPr>
          <w:rFonts w:ascii="Arial" w:hAnsi="Arial" w:cs="Arial"/>
          <w:sz w:val="20"/>
        </w:rPr>
      </w:pPr>
      <w:proofErr w:type="gramStart"/>
      <w:r w:rsidRPr="00E04344">
        <w:rPr>
          <w:rFonts w:ascii="Arial" w:hAnsi="Arial" w:cs="Arial"/>
          <w:sz w:val="20"/>
        </w:rPr>
        <w:t>expressions</w:t>
      </w:r>
      <w:proofErr w:type="gramEnd"/>
      <w:r w:rsidRPr="00E04344">
        <w:rPr>
          <w:rFonts w:ascii="Arial" w:hAnsi="Arial" w:cs="Arial"/>
          <w:sz w:val="20"/>
        </w:rPr>
        <w:t xml:space="preserve"> of low-probability risks. Organizational Behavior and Human Decision Processes, 60,</w:t>
      </w:r>
      <w:r>
        <w:rPr>
          <w:rFonts w:ascii="Arial" w:hAnsi="Arial" w:cs="Arial"/>
          <w:sz w:val="20"/>
        </w:rPr>
        <w:t xml:space="preserve"> </w:t>
      </w:r>
      <w:r w:rsidRPr="00E04344">
        <w:rPr>
          <w:rFonts w:ascii="Arial" w:hAnsi="Arial" w:cs="Arial"/>
          <w:sz w:val="20"/>
        </w:rPr>
        <w:t>387–408.</w:t>
      </w:r>
      <w:r>
        <w:rPr>
          <w:rFonts w:ascii="Arial" w:hAnsi="Arial" w:cs="Arial"/>
          <w:sz w:val="20"/>
        </w:rPr>
        <w:br/>
      </w:r>
    </w:p>
    <w:p w14:paraId="0B5778A4" w14:textId="0CD9B7DB" w:rsidR="00E04344" w:rsidRDefault="00E04344" w:rsidP="00A81F0E">
      <w:pPr>
        <w:pStyle w:val="FreeFormA"/>
        <w:spacing w:line="276" w:lineRule="atLeast"/>
        <w:rPr>
          <w:rFonts w:ascii="Arial" w:hAnsi="Arial" w:cs="Arial"/>
          <w:sz w:val="20"/>
        </w:rPr>
      </w:pPr>
      <w:r w:rsidRPr="00E04344">
        <w:rPr>
          <w:rFonts w:ascii="Arial" w:hAnsi="Arial" w:cs="Arial"/>
          <w:sz w:val="20"/>
        </w:rPr>
        <w:t>Few, S. (2004). Show me the numbers: Designing tables and graphs to enlighten (Vol. 1, No. 1)</w:t>
      </w:r>
      <w:r>
        <w:rPr>
          <w:rFonts w:ascii="Arial" w:hAnsi="Arial" w:cs="Arial"/>
          <w:sz w:val="20"/>
        </w:rPr>
        <w:t>. Oakland, CA: Analytics Press.</w:t>
      </w:r>
      <w:r>
        <w:rPr>
          <w:rFonts w:ascii="Arial" w:hAnsi="Arial" w:cs="Arial"/>
          <w:sz w:val="20"/>
        </w:rPr>
        <w:br/>
      </w:r>
    </w:p>
    <w:p w14:paraId="35BBD983" w14:textId="176F116C" w:rsidR="00E04344" w:rsidRDefault="00E04344" w:rsidP="00E04344">
      <w:pPr>
        <w:pStyle w:val="FreeFormA"/>
        <w:spacing w:line="276" w:lineRule="atLeast"/>
        <w:rPr>
          <w:rFonts w:ascii="Arial" w:hAnsi="Arial" w:cs="Arial"/>
          <w:sz w:val="20"/>
        </w:rPr>
      </w:pPr>
      <w:r w:rsidRPr="00E04344">
        <w:rPr>
          <w:rFonts w:ascii="Arial" w:hAnsi="Arial" w:cs="Arial"/>
          <w:sz w:val="20"/>
        </w:rPr>
        <w:t xml:space="preserve">Few, S. (2013). </w:t>
      </w:r>
      <w:proofErr w:type="gramStart"/>
      <w:r w:rsidRPr="00E04344">
        <w:rPr>
          <w:rFonts w:ascii="Arial" w:hAnsi="Arial" w:cs="Arial"/>
          <w:sz w:val="20"/>
        </w:rPr>
        <w:t>Information Dashboard Design.</w:t>
      </w:r>
      <w:proofErr w:type="gramEnd"/>
      <w:r w:rsidRPr="00E04344">
        <w:rPr>
          <w:rFonts w:ascii="Arial" w:hAnsi="Arial" w:cs="Arial"/>
          <w:sz w:val="20"/>
        </w:rPr>
        <w:t xml:space="preserve"> Displaying data for at a glance </w:t>
      </w:r>
      <w:proofErr w:type="spellStart"/>
      <w:proofErr w:type="gramStart"/>
      <w:r w:rsidRPr="00E04344">
        <w:rPr>
          <w:rFonts w:ascii="Arial" w:hAnsi="Arial" w:cs="Arial"/>
          <w:sz w:val="20"/>
        </w:rPr>
        <w:t>monitoring.Analytics</w:t>
      </w:r>
      <w:proofErr w:type="spellEnd"/>
      <w:proofErr w:type="gramEnd"/>
      <w:r w:rsidRPr="00E04344">
        <w:rPr>
          <w:rFonts w:ascii="Arial" w:hAnsi="Arial" w:cs="Arial"/>
          <w:sz w:val="20"/>
        </w:rPr>
        <w:t xml:space="preserve"> Press, </w:t>
      </w:r>
      <w:proofErr w:type="spellStart"/>
      <w:r w:rsidRPr="00E04344">
        <w:rPr>
          <w:rFonts w:ascii="Arial" w:hAnsi="Arial" w:cs="Arial"/>
          <w:sz w:val="20"/>
        </w:rPr>
        <w:t>Burlingane</w:t>
      </w:r>
      <w:proofErr w:type="spellEnd"/>
      <w:r w:rsidRPr="00E04344">
        <w:rPr>
          <w:rFonts w:ascii="Arial" w:hAnsi="Arial" w:cs="Arial"/>
          <w:sz w:val="20"/>
        </w:rPr>
        <w:t>, CA.</w:t>
      </w:r>
      <w:r>
        <w:rPr>
          <w:rFonts w:ascii="Arial" w:hAnsi="Arial" w:cs="Arial"/>
          <w:sz w:val="20"/>
        </w:rPr>
        <w:br/>
      </w:r>
    </w:p>
    <w:p w14:paraId="02943755" w14:textId="1AFC0CF1" w:rsidR="00E04344" w:rsidRPr="00E04344" w:rsidRDefault="00E04344"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tLeast"/>
        <w:rPr>
          <w:rFonts w:ascii="Arial" w:hAnsi="Arial" w:cs="Arial"/>
          <w:color w:val="10100F"/>
          <w:sz w:val="20"/>
        </w:rPr>
      </w:pPr>
      <w:proofErr w:type="gramStart"/>
      <w:r w:rsidRPr="00E04344">
        <w:rPr>
          <w:rFonts w:ascii="Arial" w:hAnsi="Arial" w:cs="Arial"/>
          <w:color w:val="10100F"/>
          <w:sz w:val="20"/>
        </w:rPr>
        <w:t>Freedman, E. G., &amp; Smith, L. D. (1996).</w:t>
      </w:r>
      <w:proofErr w:type="gramEnd"/>
      <w:r w:rsidRPr="00E04344">
        <w:rPr>
          <w:rFonts w:ascii="Arial" w:hAnsi="Arial" w:cs="Arial"/>
          <w:color w:val="10100F"/>
          <w:sz w:val="20"/>
        </w:rPr>
        <w:t xml:space="preserve"> The role of data and theory in </w:t>
      </w:r>
      <w:proofErr w:type="spellStart"/>
      <w:r w:rsidRPr="00E04344">
        <w:rPr>
          <w:rFonts w:ascii="Arial" w:hAnsi="Arial" w:cs="Arial"/>
          <w:color w:val="10100F"/>
          <w:sz w:val="20"/>
        </w:rPr>
        <w:t>covariation</w:t>
      </w:r>
      <w:proofErr w:type="spellEnd"/>
      <w:r w:rsidRPr="00E04344">
        <w:rPr>
          <w:rFonts w:ascii="Arial" w:hAnsi="Arial" w:cs="Arial"/>
          <w:color w:val="10100F"/>
          <w:sz w:val="20"/>
        </w:rPr>
        <w:t xml:space="preserve"> assessment: Implications for the theory- </w:t>
      </w:r>
      <w:proofErr w:type="spellStart"/>
      <w:r w:rsidRPr="00E04344">
        <w:rPr>
          <w:rFonts w:ascii="Arial" w:hAnsi="Arial" w:cs="Arial"/>
          <w:color w:val="10100F"/>
          <w:sz w:val="20"/>
        </w:rPr>
        <w:t>ladenness</w:t>
      </w:r>
      <w:proofErr w:type="spellEnd"/>
      <w:r w:rsidRPr="00E04344">
        <w:rPr>
          <w:rFonts w:ascii="Arial" w:hAnsi="Arial" w:cs="Arial"/>
          <w:color w:val="10100F"/>
          <w:sz w:val="20"/>
        </w:rPr>
        <w:t xml:space="preserve"> of observation. </w:t>
      </w:r>
      <w:proofErr w:type="gramStart"/>
      <w:r w:rsidRPr="00E04344">
        <w:rPr>
          <w:rFonts w:ascii="Arial" w:hAnsi="Arial" w:cs="Arial"/>
          <w:color w:val="10100F"/>
          <w:sz w:val="20"/>
        </w:rPr>
        <w:t>Journal of Mind and Behavior, 17, 321–343.</w:t>
      </w:r>
      <w:proofErr w:type="gramEnd"/>
      <w:r>
        <w:rPr>
          <w:rFonts w:ascii="Arial" w:hAnsi="Arial" w:cs="Arial"/>
          <w:color w:val="10100F"/>
          <w:sz w:val="20"/>
        </w:rPr>
        <w:br/>
      </w:r>
    </w:p>
    <w:p w14:paraId="0B1B68F6" w14:textId="73F2F2D1"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Friel</w:t>
      </w:r>
      <w:proofErr w:type="spellEnd"/>
      <w:r w:rsidRPr="00E04344">
        <w:rPr>
          <w:rFonts w:ascii="Arial" w:hAnsi="Arial" w:cs="Arial"/>
          <w:sz w:val="20"/>
        </w:rPr>
        <w:t xml:space="preserve">, S. N., </w:t>
      </w:r>
      <w:proofErr w:type="spellStart"/>
      <w:r w:rsidRPr="00E04344">
        <w:rPr>
          <w:rFonts w:ascii="Arial" w:hAnsi="Arial" w:cs="Arial"/>
          <w:sz w:val="20"/>
        </w:rPr>
        <w:t>Curcio</w:t>
      </w:r>
      <w:proofErr w:type="spellEnd"/>
      <w:r w:rsidRPr="00E04344">
        <w:rPr>
          <w:rFonts w:ascii="Arial" w:hAnsi="Arial" w:cs="Arial"/>
          <w:sz w:val="20"/>
        </w:rPr>
        <w:t xml:space="preserve">, F. R., &amp; Bright, G. W. (2001). Making sense of graphs: Critical factors influencing comprehension and instructional implications. </w:t>
      </w:r>
      <w:proofErr w:type="gramStart"/>
      <w:r w:rsidRPr="00E04344">
        <w:rPr>
          <w:rFonts w:ascii="Arial" w:hAnsi="Arial" w:cs="Arial"/>
          <w:sz w:val="20"/>
        </w:rPr>
        <w:t>Journal for Research in mathematics Education, 124-158.</w:t>
      </w:r>
      <w:proofErr w:type="gramEnd"/>
      <w:r>
        <w:rPr>
          <w:rFonts w:ascii="Arial" w:hAnsi="Arial" w:cs="Arial"/>
          <w:sz w:val="20"/>
        </w:rPr>
        <w:br/>
      </w:r>
    </w:p>
    <w:p w14:paraId="359657DF" w14:textId="52892F93" w:rsidR="00E04344" w:rsidRPr="00E04344" w:rsidRDefault="00E04344" w:rsidP="00A81F0E">
      <w:pPr>
        <w:pStyle w:val="FreeForm"/>
        <w:rPr>
          <w:rFonts w:ascii="Arial" w:hAnsi="Arial" w:cs="Arial"/>
          <w:lang w:val="en-US"/>
        </w:rPr>
      </w:pPr>
      <w:r w:rsidRPr="00E04344">
        <w:rPr>
          <w:rFonts w:ascii="Arial" w:hAnsi="Arial" w:cs="Arial"/>
          <w:lang w:val="en-US"/>
        </w:rPr>
        <w:t xml:space="preserve">Gal, I. (1998). Assessing statistical knowledge as it relates to students’ interpretation of data. </w:t>
      </w:r>
      <w:r w:rsidRPr="00E04344">
        <w:rPr>
          <w:rFonts w:ascii="Arial" w:hAnsi="Arial" w:cs="Arial"/>
          <w:i/>
          <w:lang w:val="en-US"/>
        </w:rPr>
        <w:t>Reflections on statistics: Learning, teaching, and assessment in grades K-12</w:t>
      </w:r>
      <w:r w:rsidRPr="00E04344">
        <w:rPr>
          <w:rFonts w:ascii="Arial" w:hAnsi="Arial" w:cs="Arial"/>
          <w:lang w:val="en-US"/>
        </w:rPr>
        <w:t>, 275-295.</w:t>
      </w:r>
      <w:r>
        <w:rPr>
          <w:rFonts w:ascii="Arial" w:hAnsi="Arial" w:cs="Arial"/>
          <w:lang w:val="en-US"/>
        </w:rPr>
        <w:br/>
      </w:r>
    </w:p>
    <w:p w14:paraId="49670BC2" w14:textId="7441CA8B" w:rsidR="00E04344" w:rsidRPr="00E04344" w:rsidRDefault="00E04344" w:rsidP="00135003">
      <w:pPr>
        <w:pStyle w:val="FreeFormA"/>
        <w:tabs>
          <w:tab w:val="left" w:pos="220"/>
          <w:tab w:val="left" w:pos="720"/>
        </w:tabs>
        <w:spacing w:line="276" w:lineRule="atLeast"/>
        <w:rPr>
          <w:rFonts w:ascii="Arial" w:hAnsi="Arial" w:cs="Arial"/>
          <w:sz w:val="20"/>
        </w:rPr>
      </w:pPr>
      <w:proofErr w:type="spellStart"/>
      <w:r w:rsidRPr="00E04344">
        <w:rPr>
          <w:rFonts w:ascii="Arial" w:hAnsi="Arial" w:cs="Arial"/>
          <w:sz w:val="20"/>
        </w:rPr>
        <w:t>Galesic</w:t>
      </w:r>
      <w:proofErr w:type="spellEnd"/>
      <w:r w:rsidRPr="00E04344">
        <w:rPr>
          <w:rFonts w:ascii="Arial" w:hAnsi="Arial" w:cs="Arial"/>
          <w:sz w:val="20"/>
        </w:rPr>
        <w:t xml:space="preserve"> M &amp; Garcia-</w:t>
      </w:r>
      <w:proofErr w:type="spellStart"/>
      <w:r w:rsidRPr="00E04344">
        <w:rPr>
          <w:rFonts w:ascii="Arial" w:hAnsi="Arial" w:cs="Arial"/>
          <w:sz w:val="20"/>
        </w:rPr>
        <w:t>Retamero</w:t>
      </w:r>
      <w:proofErr w:type="spellEnd"/>
      <w:r w:rsidRPr="00E04344">
        <w:rPr>
          <w:rFonts w:ascii="Arial" w:hAnsi="Arial" w:cs="Arial"/>
          <w:sz w:val="20"/>
        </w:rPr>
        <w:t xml:space="preserve"> R </w:t>
      </w:r>
      <w:r w:rsidR="00B1145F">
        <w:rPr>
          <w:rFonts w:ascii="Arial" w:hAnsi="Arial" w:cs="Arial"/>
          <w:sz w:val="20"/>
        </w:rPr>
        <w:t>(2010)</w:t>
      </w:r>
      <w:r w:rsidRPr="00E04344">
        <w:rPr>
          <w:rFonts w:ascii="Arial" w:hAnsi="Arial" w:cs="Arial"/>
          <w:sz w:val="20"/>
        </w:rPr>
        <w:t>‘Statistical numeracy for health: A cross-cultural comparison with probabilistic national samples</w:t>
      </w:r>
      <w:r w:rsidR="00B1145F">
        <w:rPr>
          <w:rFonts w:ascii="Arial" w:hAnsi="Arial" w:cs="Arial"/>
          <w:sz w:val="20"/>
        </w:rPr>
        <w:t>’. Arch. Intern. Med. 170, 462</w:t>
      </w:r>
      <w:r>
        <w:rPr>
          <w:rFonts w:ascii="Arial" w:hAnsi="Arial" w:cs="Arial"/>
          <w:sz w:val="20"/>
        </w:rPr>
        <w:br/>
      </w:r>
    </w:p>
    <w:p w14:paraId="113AFC7A" w14:textId="6EFD819A" w:rsidR="00E04344" w:rsidRPr="00E04344" w:rsidRDefault="00E04344" w:rsidP="00A81F0E">
      <w:pPr>
        <w:pStyle w:val="FreeForm"/>
        <w:rPr>
          <w:rFonts w:ascii="Arial" w:hAnsi="Arial" w:cs="Arial"/>
          <w:lang w:val="en-US"/>
        </w:rPr>
      </w:pPr>
      <w:proofErr w:type="spellStart"/>
      <w:proofErr w:type="gramStart"/>
      <w:r w:rsidRPr="00E04344">
        <w:rPr>
          <w:rFonts w:ascii="Arial" w:hAnsi="Arial" w:cs="Arial"/>
          <w:lang w:val="en-US"/>
        </w:rPr>
        <w:t>Gattis</w:t>
      </w:r>
      <w:proofErr w:type="spellEnd"/>
      <w:r w:rsidRPr="00E04344">
        <w:rPr>
          <w:rFonts w:ascii="Arial" w:hAnsi="Arial" w:cs="Arial"/>
          <w:lang w:val="en-US"/>
        </w:rPr>
        <w:t xml:space="preserve">, M., &amp; </w:t>
      </w:r>
      <w:proofErr w:type="spellStart"/>
      <w:r w:rsidRPr="00E04344">
        <w:rPr>
          <w:rFonts w:ascii="Arial" w:hAnsi="Arial" w:cs="Arial"/>
          <w:lang w:val="en-US"/>
        </w:rPr>
        <w:t>Holyoak</w:t>
      </w:r>
      <w:proofErr w:type="spellEnd"/>
      <w:r w:rsidRPr="00E04344">
        <w:rPr>
          <w:rFonts w:ascii="Arial" w:hAnsi="Arial" w:cs="Arial"/>
          <w:lang w:val="en-US"/>
        </w:rPr>
        <w:t>, K. J. (1996).</w:t>
      </w:r>
      <w:proofErr w:type="gramEnd"/>
      <w:r w:rsidRPr="00E04344">
        <w:rPr>
          <w:rFonts w:ascii="Arial" w:hAnsi="Arial" w:cs="Arial"/>
          <w:lang w:val="en-US"/>
        </w:rPr>
        <w:t xml:space="preserve"> Mapping conceptual to spatial relations in visual reasoning. </w:t>
      </w:r>
      <w:r w:rsidRPr="00E04344">
        <w:rPr>
          <w:rFonts w:ascii="Arial" w:hAnsi="Arial" w:cs="Arial"/>
          <w:i/>
          <w:lang w:val="en-US"/>
        </w:rPr>
        <w:t>Journal of Experimental Psychology: Learning, Memory, and Cognition</w:t>
      </w:r>
      <w:r w:rsidRPr="00E04344">
        <w:rPr>
          <w:rFonts w:ascii="Arial" w:hAnsi="Arial" w:cs="Arial"/>
          <w:lang w:val="en-US"/>
        </w:rPr>
        <w:t xml:space="preserve">, </w:t>
      </w:r>
      <w:r w:rsidRPr="00E04344">
        <w:rPr>
          <w:rFonts w:ascii="Arial" w:hAnsi="Arial" w:cs="Arial"/>
          <w:i/>
          <w:lang w:val="en-US"/>
        </w:rPr>
        <w:t>22</w:t>
      </w:r>
      <w:r w:rsidRPr="00E04344">
        <w:rPr>
          <w:rFonts w:ascii="Arial" w:hAnsi="Arial" w:cs="Arial"/>
          <w:lang w:val="en-US"/>
        </w:rPr>
        <w:t>(1), 231.</w:t>
      </w:r>
      <w:r w:rsidR="00135003">
        <w:rPr>
          <w:rFonts w:ascii="Arial" w:hAnsi="Arial" w:cs="Arial"/>
          <w:lang w:val="en-US"/>
        </w:rPr>
        <w:br/>
      </w:r>
    </w:p>
    <w:p w14:paraId="7E9CAA53" w14:textId="16A27CE2" w:rsidR="00E04344" w:rsidRPr="00E04344" w:rsidRDefault="00E04344" w:rsidP="00905D47">
      <w:pPr>
        <w:pStyle w:val="FreeFormA"/>
        <w:rPr>
          <w:rFonts w:ascii="Arial" w:hAnsi="Arial" w:cs="Arial"/>
          <w:sz w:val="20"/>
        </w:rPr>
      </w:pPr>
      <w:proofErr w:type="spellStart"/>
      <w:r w:rsidRPr="00E04344">
        <w:rPr>
          <w:rFonts w:ascii="Arial" w:hAnsi="Arial" w:cs="Arial"/>
          <w:sz w:val="20"/>
        </w:rPr>
        <w:t>Gillan</w:t>
      </w:r>
      <w:proofErr w:type="spellEnd"/>
      <w:r w:rsidRPr="00E04344">
        <w:rPr>
          <w:rFonts w:ascii="Arial" w:hAnsi="Arial" w:cs="Arial"/>
          <w:sz w:val="20"/>
        </w:rPr>
        <w:t xml:space="preserve">, D. J., &amp; Richman, E. H. (1994). </w:t>
      </w:r>
      <w:proofErr w:type="gramStart"/>
      <w:r w:rsidRPr="00E04344">
        <w:rPr>
          <w:rFonts w:ascii="Arial" w:hAnsi="Arial" w:cs="Arial"/>
          <w:sz w:val="20"/>
        </w:rPr>
        <w:t>Minimalism and the Syntax of Graphs.</w:t>
      </w:r>
      <w:proofErr w:type="gramEnd"/>
      <w:r w:rsidRPr="00E04344">
        <w:rPr>
          <w:rFonts w:ascii="Arial" w:hAnsi="Arial" w:cs="Arial"/>
          <w:sz w:val="20"/>
        </w:rPr>
        <w:t xml:space="preserve"> </w:t>
      </w:r>
      <w:r w:rsidRPr="00E04344">
        <w:rPr>
          <w:rFonts w:ascii="Arial" w:hAnsi="Arial" w:cs="Arial"/>
          <w:i/>
          <w:sz w:val="20"/>
        </w:rPr>
        <w:t>Human Factors: The Journal of the Human Factors and Ergonomics Society</w:t>
      </w:r>
      <w:r w:rsidRPr="00E04344">
        <w:rPr>
          <w:rFonts w:ascii="Arial" w:hAnsi="Arial" w:cs="Arial"/>
          <w:sz w:val="20"/>
        </w:rPr>
        <w:t xml:space="preserve">, </w:t>
      </w:r>
      <w:r w:rsidRPr="00E04344">
        <w:rPr>
          <w:rFonts w:ascii="Arial" w:hAnsi="Arial" w:cs="Arial"/>
          <w:i/>
          <w:sz w:val="20"/>
        </w:rPr>
        <w:t>36</w:t>
      </w:r>
      <w:r w:rsidRPr="00E04344">
        <w:rPr>
          <w:rFonts w:ascii="Arial" w:hAnsi="Arial" w:cs="Arial"/>
          <w:sz w:val="20"/>
        </w:rPr>
        <w:t>(4), 619-644.</w:t>
      </w:r>
      <w:r>
        <w:rPr>
          <w:rFonts w:ascii="Arial" w:hAnsi="Arial" w:cs="Arial"/>
          <w:sz w:val="20"/>
        </w:rPr>
        <w:br/>
      </w:r>
    </w:p>
    <w:p w14:paraId="5B3F2491" w14:textId="4118CCCD" w:rsidR="00E04344" w:rsidRPr="00E04344" w:rsidRDefault="00E04344" w:rsidP="00A81F0E">
      <w:pPr>
        <w:pStyle w:val="FreeFormA"/>
        <w:spacing w:line="276" w:lineRule="atLeast"/>
        <w:rPr>
          <w:rFonts w:ascii="Arial" w:hAnsi="Arial" w:cs="Arial"/>
          <w:sz w:val="20"/>
        </w:rPr>
      </w:pPr>
      <w:proofErr w:type="gramStart"/>
      <w:r w:rsidRPr="00E04344">
        <w:rPr>
          <w:rFonts w:ascii="Arial" w:hAnsi="Arial" w:cs="Arial"/>
          <w:sz w:val="20"/>
        </w:rPr>
        <w:t>Gillian, D.J. &amp; Sorensen, D. (2009).</w:t>
      </w:r>
      <w:proofErr w:type="gramEnd"/>
      <w:r w:rsidRPr="00E04344">
        <w:rPr>
          <w:rFonts w:ascii="Arial" w:hAnsi="Arial" w:cs="Arial"/>
          <w:sz w:val="20"/>
        </w:rPr>
        <w:t xml:space="preserve"> Minimalism and the Syntax of Graphs: II. </w:t>
      </w:r>
      <w:proofErr w:type="gramStart"/>
      <w:r w:rsidRPr="00E04344">
        <w:rPr>
          <w:rFonts w:ascii="Arial" w:hAnsi="Arial" w:cs="Arial"/>
          <w:sz w:val="20"/>
        </w:rPr>
        <w:t>Effects of Graph Backgrounds on Visual Search.</w:t>
      </w:r>
      <w:proofErr w:type="gramEnd"/>
      <w:r w:rsidRPr="00E04344">
        <w:rPr>
          <w:rFonts w:ascii="Arial" w:hAnsi="Arial" w:cs="Arial"/>
          <w:sz w:val="20"/>
        </w:rPr>
        <w:t xml:space="preserve"> Proceedings of the HUMAN FACTORS and ERGONOMICS SOCIETY 53rd ANNUAL MEETING</w:t>
      </w:r>
      <w:r>
        <w:rPr>
          <w:rFonts w:ascii="Arial" w:hAnsi="Arial" w:cs="Arial"/>
          <w:sz w:val="20"/>
        </w:rPr>
        <w:br/>
      </w:r>
    </w:p>
    <w:p w14:paraId="17A6AA86" w14:textId="77777777" w:rsidR="00B751B2" w:rsidRPr="00B751B2" w:rsidRDefault="00E04344" w:rsidP="00B751B2">
      <w:pPr>
        <w:rPr>
          <w:rFonts w:ascii="Arial" w:hAnsi="Arial" w:cs="Arial"/>
          <w:sz w:val="20"/>
          <w:szCs w:val="20"/>
          <w:lang w:val="en-GB"/>
        </w:rPr>
      </w:pPr>
      <w:r w:rsidRPr="00E04344">
        <w:rPr>
          <w:rFonts w:ascii="Arial" w:hAnsi="Arial" w:cs="Arial"/>
          <w:sz w:val="20"/>
          <w:szCs w:val="20"/>
          <w:lang w:val="en-GB"/>
        </w:rPr>
        <w:t xml:space="preserve">Goldberg, J. H., &amp; </w:t>
      </w:r>
      <w:proofErr w:type="spellStart"/>
      <w:r w:rsidRPr="00E04344">
        <w:rPr>
          <w:rFonts w:ascii="Arial" w:hAnsi="Arial" w:cs="Arial"/>
          <w:sz w:val="20"/>
          <w:szCs w:val="20"/>
          <w:lang w:val="en-GB"/>
        </w:rPr>
        <w:t>Helfman</w:t>
      </w:r>
      <w:proofErr w:type="spellEnd"/>
      <w:r w:rsidRPr="00E04344">
        <w:rPr>
          <w:rFonts w:ascii="Arial" w:hAnsi="Arial" w:cs="Arial"/>
          <w:sz w:val="20"/>
          <w:szCs w:val="20"/>
          <w:lang w:val="en-GB"/>
        </w:rPr>
        <w:t xml:space="preserve">, J. I. (2010, April). Comparing information graphics: a critical look at eye tracking. In </w:t>
      </w:r>
      <w:r w:rsidRPr="00E04344">
        <w:rPr>
          <w:rFonts w:ascii="Arial" w:hAnsi="Arial" w:cs="Arial"/>
          <w:i/>
          <w:sz w:val="20"/>
          <w:szCs w:val="20"/>
          <w:lang w:val="en-GB"/>
        </w:rPr>
        <w:t xml:space="preserve">Proceedings of the 3rd BELIV'10 Workshop: </w:t>
      </w:r>
      <w:proofErr w:type="spellStart"/>
      <w:r w:rsidRPr="00E04344">
        <w:rPr>
          <w:rFonts w:ascii="Arial" w:hAnsi="Arial" w:cs="Arial"/>
          <w:i/>
          <w:sz w:val="20"/>
          <w:szCs w:val="20"/>
          <w:lang w:val="en-GB"/>
        </w:rPr>
        <w:t>BEyond</w:t>
      </w:r>
      <w:proofErr w:type="spellEnd"/>
      <w:r w:rsidRPr="00E04344">
        <w:rPr>
          <w:rFonts w:ascii="Arial" w:hAnsi="Arial" w:cs="Arial"/>
          <w:i/>
          <w:sz w:val="20"/>
          <w:szCs w:val="20"/>
          <w:lang w:val="en-GB"/>
        </w:rPr>
        <w:t xml:space="preserve"> time and errors: novel </w:t>
      </w:r>
      <w:proofErr w:type="spellStart"/>
      <w:r w:rsidRPr="00E04344">
        <w:rPr>
          <w:rFonts w:ascii="Arial" w:hAnsi="Arial" w:cs="Arial"/>
          <w:i/>
          <w:sz w:val="20"/>
          <w:szCs w:val="20"/>
          <w:lang w:val="en-GB"/>
        </w:rPr>
        <w:t>evaLuation</w:t>
      </w:r>
      <w:proofErr w:type="spellEnd"/>
      <w:r w:rsidRPr="00E04344">
        <w:rPr>
          <w:rFonts w:ascii="Arial" w:hAnsi="Arial" w:cs="Arial"/>
          <w:i/>
          <w:sz w:val="20"/>
          <w:szCs w:val="20"/>
          <w:lang w:val="en-GB"/>
        </w:rPr>
        <w:t xml:space="preserve"> methods for Information Visualization</w:t>
      </w:r>
      <w:r w:rsidRPr="00E04344">
        <w:rPr>
          <w:rFonts w:ascii="Arial" w:hAnsi="Arial" w:cs="Arial"/>
          <w:sz w:val="20"/>
          <w:szCs w:val="20"/>
          <w:lang w:val="en-GB"/>
        </w:rPr>
        <w:t xml:space="preserve"> (pp. 71-78). ACM.</w:t>
      </w:r>
      <w:r>
        <w:rPr>
          <w:rFonts w:ascii="Arial" w:hAnsi="Arial" w:cs="Arial"/>
          <w:sz w:val="20"/>
          <w:szCs w:val="20"/>
          <w:lang w:val="en-GB"/>
        </w:rPr>
        <w:br/>
      </w:r>
    </w:p>
    <w:p w14:paraId="4B2AC29C" w14:textId="4278C632" w:rsidR="00B751B2" w:rsidRPr="00B751B2" w:rsidRDefault="00B751B2" w:rsidP="00B751B2">
      <w:pPr>
        <w:rPr>
          <w:rFonts w:ascii="Arial" w:eastAsiaTheme="minorEastAsia" w:hAnsi="Arial" w:cs="Arial"/>
          <w:color w:val="1A1A1A"/>
          <w:sz w:val="20"/>
          <w:szCs w:val="20"/>
        </w:rPr>
      </w:pPr>
      <w:r w:rsidRPr="00B751B2">
        <w:rPr>
          <w:rFonts w:ascii="Arial" w:eastAsiaTheme="minorEastAsia" w:hAnsi="Arial" w:cs="Arial"/>
          <w:color w:val="1A1A1A"/>
          <w:sz w:val="20"/>
          <w:szCs w:val="20"/>
        </w:rPr>
        <w:t xml:space="preserve">Goldberg, J. H., &amp; </w:t>
      </w:r>
      <w:proofErr w:type="spellStart"/>
      <w:r w:rsidRPr="00B751B2">
        <w:rPr>
          <w:rFonts w:ascii="Arial" w:eastAsiaTheme="minorEastAsia" w:hAnsi="Arial" w:cs="Arial"/>
          <w:color w:val="1A1A1A"/>
          <w:sz w:val="20"/>
          <w:szCs w:val="20"/>
        </w:rPr>
        <w:t>Kotval</w:t>
      </w:r>
      <w:proofErr w:type="spellEnd"/>
      <w:r w:rsidRPr="00B751B2">
        <w:rPr>
          <w:rFonts w:ascii="Arial" w:eastAsiaTheme="minorEastAsia" w:hAnsi="Arial" w:cs="Arial"/>
          <w:color w:val="1A1A1A"/>
          <w:sz w:val="20"/>
          <w:szCs w:val="20"/>
        </w:rPr>
        <w:t xml:space="preserve">, X. P. (1999). Computer interface evaluation using eye movements: methods and constructs. </w:t>
      </w:r>
      <w:proofErr w:type="gramStart"/>
      <w:r w:rsidRPr="00B751B2">
        <w:rPr>
          <w:rFonts w:ascii="Arial" w:eastAsiaTheme="minorEastAsia" w:hAnsi="Arial" w:cs="Arial"/>
          <w:i/>
          <w:iCs/>
          <w:color w:val="1A1A1A"/>
          <w:sz w:val="20"/>
          <w:szCs w:val="20"/>
        </w:rPr>
        <w:t>International Journal of Industrial Ergonomics</w:t>
      </w:r>
      <w:r w:rsidRPr="00B751B2">
        <w:rPr>
          <w:rFonts w:ascii="Arial" w:eastAsiaTheme="minorEastAsia" w:hAnsi="Arial" w:cs="Arial"/>
          <w:color w:val="1A1A1A"/>
          <w:sz w:val="20"/>
          <w:szCs w:val="20"/>
        </w:rPr>
        <w:t xml:space="preserve">, </w:t>
      </w:r>
      <w:r w:rsidRPr="00B751B2">
        <w:rPr>
          <w:rFonts w:ascii="Arial" w:eastAsiaTheme="minorEastAsia" w:hAnsi="Arial" w:cs="Arial"/>
          <w:i/>
          <w:iCs/>
          <w:color w:val="1A1A1A"/>
          <w:sz w:val="20"/>
          <w:szCs w:val="20"/>
        </w:rPr>
        <w:t>24</w:t>
      </w:r>
      <w:r w:rsidRPr="00B751B2">
        <w:rPr>
          <w:rFonts w:ascii="Arial" w:eastAsiaTheme="minorEastAsia" w:hAnsi="Arial" w:cs="Arial"/>
          <w:color w:val="1A1A1A"/>
          <w:sz w:val="20"/>
          <w:szCs w:val="20"/>
        </w:rPr>
        <w:t>(6), 631-645.</w:t>
      </w:r>
      <w:proofErr w:type="gramEnd"/>
    </w:p>
    <w:p w14:paraId="2E5838BE" w14:textId="77777777" w:rsidR="00B751B2" w:rsidRDefault="00B751B2" w:rsidP="00B751B2">
      <w:pPr>
        <w:rPr>
          <w:rFonts w:ascii="Arial" w:hAnsi="Arial" w:cs="Arial"/>
          <w:sz w:val="20"/>
          <w:szCs w:val="20"/>
          <w:lang w:val="en-GB"/>
        </w:rPr>
      </w:pPr>
    </w:p>
    <w:p w14:paraId="1EF9DA2D" w14:textId="35C87018" w:rsidR="00E04344" w:rsidRPr="00E04344" w:rsidRDefault="00E04344" w:rsidP="00A81F0E">
      <w:pPr>
        <w:pStyle w:val="FreeFormA"/>
        <w:spacing w:line="276" w:lineRule="atLeast"/>
        <w:rPr>
          <w:rFonts w:ascii="Arial" w:hAnsi="Arial" w:cs="Arial"/>
          <w:sz w:val="20"/>
        </w:rPr>
      </w:pPr>
      <w:proofErr w:type="gramStart"/>
      <w:r w:rsidRPr="00E04344">
        <w:rPr>
          <w:rFonts w:ascii="Arial" w:hAnsi="Arial" w:cs="Arial"/>
          <w:sz w:val="20"/>
        </w:rPr>
        <w:t xml:space="preserve">Hawley, S. T., </w:t>
      </w:r>
      <w:proofErr w:type="spellStart"/>
      <w:r w:rsidRPr="00E04344">
        <w:rPr>
          <w:rFonts w:ascii="Arial" w:hAnsi="Arial" w:cs="Arial"/>
          <w:sz w:val="20"/>
        </w:rPr>
        <w:t>Zikmund</w:t>
      </w:r>
      <w:proofErr w:type="spellEnd"/>
      <w:r w:rsidRPr="00E04344">
        <w:rPr>
          <w:rFonts w:ascii="Arial" w:hAnsi="Arial" w:cs="Arial"/>
          <w:sz w:val="20"/>
        </w:rPr>
        <w:t xml:space="preserve">-Fisher, B., </w:t>
      </w:r>
      <w:proofErr w:type="spellStart"/>
      <w:r w:rsidRPr="00E04344">
        <w:rPr>
          <w:rFonts w:ascii="Arial" w:hAnsi="Arial" w:cs="Arial"/>
          <w:sz w:val="20"/>
        </w:rPr>
        <w:t>Ubel</w:t>
      </w:r>
      <w:proofErr w:type="spellEnd"/>
      <w:r w:rsidRPr="00E04344">
        <w:rPr>
          <w:rFonts w:ascii="Arial" w:hAnsi="Arial" w:cs="Arial"/>
          <w:sz w:val="20"/>
        </w:rPr>
        <w:t xml:space="preserve">, P., </w:t>
      </w:r>
      <w:proofErr w:type="spellStart"/>
      <w:r w:rsidRPr="00E04344">
        <w:rPr>
          <w:rFonts w:ascii="Arial" w:hAnsi="Arial" w:cs="Arial"/>
          <w:sz w:val="20"/>
        </w:rPr>
        <w:t>Jancovic</w:t>
      </w:r>
      <w:proofErr w:type="spellEnd"/>
      <w:r w:rsidRPr="00E04344">
        <w:rPr>
          <w:rFonts w:ascii="Arial" w:hAnsi="Arial" w:cs="Arial"/>
          <w:sz w:val="20"/>
        </w:rPr>
        <w:t xml:space="preserve">, A., Lucas, T., &amp; </w:t>
      </w:r>
      <w:proofErr w:type="spellStart"/>
      <w:r w:rsidRPr="00E04344">
        <w:rPr>
          <w:rFonts w:ascii="Arial" w:hAnsi="Arial" w:cs="Arial"/>
          <w:sz w:val="20"/>
        </w:rPr>
        <w:t>Fagerlin</w:t>
      </w:r>
      <w:proofErr w:type="spellEnd"/>
      <w:r w:rsidRPr="00E04344">
        <w:rPr>
          <w:rFonts w:ascii="Arial" w:hAnsi="Arial" w:cs="Arial"/>
          <w:sz w:val="20"/>
        </w:rPr>
        <w:t>, A. (2008).</w:t>
      </w:r>
      <w:proofErr w:type="gramEnd"/>
      <w:r w:rsidRPr="00E04344">
        <w:rPr>
          <w:rFonts w:ascii="Arial" w:hAnsi="Arial" w:cs="Arial"/>
          <w:sz w:val="20"/>
        </w:rPr>
        <w:t xml:space="preserve"> </w:t>
      </w:r>
      <w:proofErr w:type="gramStart"/>
      <w:r w:rsidRPr="00E04344">
        <w:rPr>
          <w:rFonts w:ascii="Arial" w:hAnsi="Arial" w:cs="Arial"/>
          <w:sz w:val="20"/>
        </w:rPr>
        <w:t>The impact of the format of graphical presentation on health-related knowledge and treatment choices.</w:t>
      </w:r>
      <w:proofErr w:type="gramEnd"/>
      <w:r w:rsidRPr="00E04344">
        <w:rPr>
          <w:rFonts w:ascii="Arial" w:hAnsi="Arial" w:cs="Arial"/>
          <w:sz w:val="20"/>
        </w:rPr>
        <w:t xml:space="preserve"> </w:t>
      </w:r>
      <w:proofErr w:type="gramStart"/>
      <w:r w:rsidRPr="00E04344">
        <w:rPr>
          <w:rFonts w:ascii="Arial" w:hAnsi="Arial" w:cs="Arial"/>
          <w:sz w:val="20"/>
        </w:rPr>
        <w:t>Patient education and counseling, 73(3), 448-455.</w:t>
      </w:r>
      <w:proofErr w:type="gramEnd"/>
      <w:r>
        <w:rPr>
          <w:rFonts w:ascii="Arial" w:hAnsi="Arial" w:cs="Arial"/>
          <w:sz w:val="20"/>
        </w:rPr>
        <w:br/>
      </w:r>
    </w:p>
    <w:p w14:paraId="456DC14D" w14:textId="42F44675" w:rsidR="00E04344" w:rsidRPr="00E04344" w:rsidRDefault="00E04344" w:rsidP="00A81F0E">
      <w:pPr>
        <w:pStyle w:val="FreeFormA"/>
        <w:rPr>
          <w:rFonts w:ascii="Arial" w:hAnsi="Arial" w:cs="Arial"/>
          <w:sz w:val="20"/>
        </w:rPr>
      </w:pPr>
      <w:proofErr w:type="spellStart"/>
      <w:r w:rsidRPr="00E04344">
        <w:rPr>
          <w:rFonts w:ascii="Arial" w:hAnsi="Arial" w:cs="Arial"/>
          <w:sz w:val="20"/>
        </w:rPr>
        <w:t>Hildon</w:t>
      </w:r>
      <w:proofErr w:type="spellEnd"/>
      <w:r w:rsidRPr="00E04344">
        <w:rPr>
          <w:rFonts w:ascii="Arial" w:hAnsi="Arial" w:cs="Arial"/>
          <w:sz w:val="20"/>
        </w:rPr>
        <w:t xml:space="preserve">, Z., </w:t>
      </w:r>
      <w:proofErr w:type="spellStart"/>
      <w:r w:rsidRPr="00E04344">
        <w:rPr>
          <w:rFonts w:ascii="Arial" w:hAnsi="Arial" w:cs="Arial"/>
          <w:sz w:val="20"/>
        </w:rPr>
        <w:t>Allwood</w:t>
      </w:r>
      <w:proofErr w:type="spellEnd"/>
      <w:r w:rsidRPr="00E04344">
        <w:rPr>
          <w:rFonts w:ascii="Arial" w:hAnsi="Arial" w:cs="Arial"/>
          <w:sz w:val="20"/>
        </w:rPr>
        <w:t xml:space="preserve">, D., &amp; Black, N. (2011). Impact of format and content of visual display of data on comprehension, choice and preference: a systematic review. </w:t>
      </w:r>
      <w:r w:rsidRPr="00E04344">
        <w:rPr>
          <w:rFonts w:ascii="Arial" w:hAnsi="Arial" w:cs="Arial"/>
          <w:i/>
          <w:sz w:val="20"/>
        </w:rPr>
        <w:t>International journal for quality in health care</w:t>
      </w:r>
      <w:r w:rsidRPr="00E04344">
        <w:rPr>
          <w:rFonts w:ascii="Arial" w:hAnsi="Arial" w:cs="Arial"/>
          <w:sz w:val="20"/>
        </w:rPr>
        <w:t xml:space="preserve">, </w:t>
      </w:r>
      <w:r w:rsidR="0080258A">
        <w:rPr>
          <w:rFonts w:ascii="Arial" w:hAnsi="Arial" w:cs="Arial"/>
          <w:sz w:val="20"/>
        </w:rPr>
        <w:br/>
      </w:r>
    </w:p>
    <w:p w14:paraId="1E9D9066" w14:textId="667BCF24" w:rsidR="00E04344" w:rsidRPr="00E04344" w:rsidRDefault="00E04344" w:rsidP="00A81F0E">
      <w:pPr>
        <w:pStyle w:val="FreeFormA"/>
        <w:rPr>
          <w:rFonts w:ascii="Arial" w:hAnsi="Arial" w:cs="Arial"/>
          <w:sz w:val="20"/>
        </w:rPr>
      </w:pPr>
      <w:proofErr w:type="spellStart"/>
      <w:r w:rsidRPr="00E04344">
        <w:rPr>
          <w:rFonts w:ascii="Arial" w:hAnsi="Arial" w:cs="Arial"/>
          <w:sz w:val="20"/>
        </w:rPr>
        <w:t>Hildon</w:t>
      </w:r>
      <w:proofErr w:type="spellEnd"/>
      <w:r w:rsidRPr="00E04344">
        <w:rPr>
          <w:rFonts w:ascii="Arial" w:hAnsi="Arial" w:cs="Arial"/>
          <w:sz w:val="20"/>
        </w:rPr>
        <w:t xml:space="preserve">, Z., </w:t>
      </w:r>
      <w:proofErr w:type="spellStart"/>
      <w:r w:rsidRPr="00E04344">
        <w:rPr>
          <w:rFonts w:ascii="Arial" w:hAnsi="Arial" w:cs="Arial"/>
          <w:sz w:val="20"/>
        </w:rPr>
        <w:t>Allwood</w:t>
      </w:r>
      <w:proofErr w:type="spellEnd"/>
      <w:r w:rsidRPr="00E04344">
        <w:rPr>
          <w:rFonts w:ascii="Arial" w:hAnsi="Arial" w:cs="Arial"/>
          <w:sz w:val="20"/>
        </w:rPr>
        <w:t xml:space="preserve">, D., &amp; Black, N. (2012). Making data more meaningful: Patients’ views of the format and content of quality indicators comparing health care providers. </w:t>
      </w:r>
      <w:r w:rsidRPr="00E04344">
        <w:rPr>
          <w:rFonts w:ascii="Arial" w:hAnsi="Arial" w:cs="Arial"/>
          <w:i/>
          <w:sz w:val="20"/>
        </w:rPr>
        <w:t>Patient education and counseling</w:t>
      </w:r>
      <w:r w:rsidRPr="00E04344">
        <w:rPr>
          <w:rFonts w:ascii="Arial" w:hAnsi="Arial" w:cs="Arial"/>
          <w:sz w:val="20"/>
        </w:rPr>
        <w:t xml:space="preserve">, </w:t>
      </w:r>
      <w:r w:rsidRPr="00E04344">
        <w:rPr>
          <w:rFonts w:ascii="Arial" w:hAnsi="Arial" w:cs="Arial"/>
          <w:i/>
          <w:sz w:val="20"/>
        </w:rPr>
        <w:t>88</w:t>
      </w:r>
      <w:r w:rsidRPr="00E04344">
        <w:rPr>
          <w:rFonts w:ascii="Arial" w:hAnsi="Arial" w:cs="Arial"/>
          <w:sz w:val="20"/>
        </w:rPr>
        <w:t>(2), 298-304.</w:t>
      </w:r>
      <w:r w:rsidR="0080258A">
        <w:rPr>
          <w:rFonts w:ascii="Arial" w:hAnsi="Arial" w:cs="Arial"/>
          <w:sz w:val="20"/>
        </w:rPr>
        <w:br/>
      </w:r>
    </w:p>
    <w:p w14:paraId="0E27237F" w14:textId="77777777" w:rsidR="006138A2" w:rsidRDefault="00E04344" w:rsidP="00A81F0E">
      <w:pPr>
        <w:pStyle w:val="FreeFormA"/>
        <w:rPr>
          <w:rFonts w:ascii="Arial" w:hAnsi="Arial" w:cs="Arial"/>
          <w:sz w:val="20"/>
        </w:rPr>
      </w:pPr>
      <w:proofErr w:type="spellStart"/>
      <w:r w:rsidRPr="00E04344">
        <w:rPr>
          <w:rFonts w:ascii="Arial" w:hAnsi="Arial" w:cs="Arial"/>
          <w:sz w:val="20"/>
        </w:rPr>
        <w:t>Holmqvist</w:t>
      </w:r>
      <w:proofErr w:type="spellEnd"/>
      <w:r w:rsidRPr="00E04344">
        <w:rPr>
          <w:rFonts w:ascii="Arial" w:hAnsi="Arial" w:cs="Arial"/>
          <w:sz w:val="20"/>
        </w:rPr>
        <w:t xml:space="preserve">, K., &amp; </w:t>
      </w:r>
      <w:proofErr w:type="spellStart"/>
      <w:r w:rsidRPr="00E04344">
        <w:rPr>
          <w:rFonts w:ascii="Arial" w:hAnsi="Arial" w:cs="Arial"/>
          <w:sz w:val="20"/>
        </w:rPr>
        <w:t>Wartenberg</w:t>
      </w:r>
      <w:proofErr w:type="spellEnd"/>
      <w:r w:rsidRPr="00E04344">
        <w:rPr>
          <w:rFonts w:ascii="Arial" w:hAnsi="Arial" w:cs="Arial"/>
          <w:sz w:val="20"/>
        </w:rPr>
        <w:t xml:space="preserve">, C. (2005). </w:t>
      </w:r>
      <w:proofErr w:type="gramStart"/>
      <w:r w:rsidRPr="00E04344">
        <w:rPr>
          <w:rFonts w:ascii="Arial" w:hAnsi="Arial" w:cs="Arial"/>
          <w:sz w:val="20"/>
        </w:rPr>
        <w:t xml:space="preserve">The role of local design factors for newspaper reading </w:t>
      </w:r>
      <w:proofErr w:type="spellStart"/>
      <w:r w:rsidRPr="00E04344">
        <w:rPr>
          <w:rFonts w:ascii="Arial" w:hAnsi="Arial" w:cs="Arial"/>
          <w:sz w:val="20"/>
        </w:rPr>
        <w:t>behaviour</w:t>
      </w:r>
      <w:proofErr w:type="spellEnd"/>
      <w:r w:rsidRPr="00E04344">
        <w:rPr>
          <w:rFonts w:ascii="Arial" w:hAnsi="Arial" w:cs="Arial"/>
          <w:sz w:val="20"/>
        </w:rPr>
        <w:t>–an eye tracking perspective.</w:t>
      </w:r>
      <w:proofErr w:type="gramEnd"/>
      <w:r w:rsidRPr="00E04344">
        <w:rPr>
          <w:rFonts w:ascii="Arial" w:hAnsi="Arial" w:cs="Arial"/>
          <w:sz w:val="20"/>
        </w:rPr>
        <w:t xml:space="preserve"> </w:t>
      </w:r>
      <w:r w:rsidRPr="00E04344">
        <w:rPr>
          <w:rFonts w:ascii="Arial" w:hAnsi="Arial" w:cs="Arial"/>
          <w:i/>
          <w:sz w:val="20"/>
        </w:rPr>
        <w:t>Lund University Cognitive Studies</w:t>
      </w:r>
      <w:r w:rsidRPr="00E04344">
        <w:rPr>
          <w:rFonts w:ascii="Arial" w:hAnsi="Arial" w:cs="Arial"/>
          <w:sz w:val="20"/>
        </w:rPr>
        <w:t xml:space="preserve">, </w:t>
      </w:r>
      <w:r w:rsidRPr="00E04344">
        <w:rPr>
          <w:rFonts w:ascii="Arial" w:hAnsi="Arial" w:cs="Arial"/>
          <w:i/>
          <w:sz w:val="20"/>
        </w:rPr>
        <w:t>127</w:t>
      </w:r>
      <w:r w:rsidRPr="00E04344">
        <w:rPr>
          <w:rFonts w:ascii="Arial" w:hAnsi="Arial" w:cs="Arial"/>
          <w:sz w:val="20"/>
        </w:rPr>
        <w:t>, 1-</w:t>
      </w:r>
    </w:p>
    <w:p w14:paraId="4C8880E2" w14:textId="77777777" w:rsidR="00905D47" w:rsidRDefault="00905D47" w:rsidP="00A81F0E">
      <w:pPr>
        <w:pStyle w:val="FreeFormA"/>
        <w:rPr>
          <w:rFonts w:ascii="Arial" w:hAnsi="Arial" w:cs="Arial"/>
          <w:sz w:val="20"/>
        </w:rPr>
      </w:pPr>
    </w:p>
    <w:p w14:paraId="2BC53372" w14:textId="674894A8" w:rsidR="00905D47" w:rsidRPr="00905D47" w:rsidRDefault="00905D47" w:rsidP="00A81F0E">
      <w:pPr>
        <w:pStyle w:val="FreeFormA"/>
        <w:rPr>
          <w:rFonts w:ascii="Arial" w:hAnsi="Arial" w:cs="Arial"/>
          <w:sz w:val="20"/>
        </w:rPr>
      </w:pPr>
      <w:proofErr w:type="spellStart"/>
      <w:r w:rsidRPr="00905D47">
        <w:rPr>
          <w:rFonts w:ascii="Arial" w:eastAsiaTheme="minorEastAsia" w:hAnsi="Arial" w:cs="Arial"/>
          <w:color w:val="1A1A1A"/>
          <w:sz w:val="20"/>
        </w:rPr>
        <w:t>Holsanova</w:t>
      </w:r>
      <w:proofErr w:type="spellEnd"/>
      <w:r w:rsidRPr="00905D47">
        <w:rPr>
          <w:rFonts w:ascii="Arial" w:eastAsiaTheme="minorEastAsia" w:hAnsi="Arial" w:cs="Arial"/>
          <w:color w:val="1A1A1A"/>
          <w:sz w:val="20"/>
        </w:rPr>
        <w:t xml:space="preserve">, J., Holmberg, N., &amp; </w:t>
      </w:r>
      <w:proofErr w:type="spellStart"/>
      <w:r w:rsidRPr="00905D47">
        <w:rPr>
          <w:rFonts w:ascii="Arial" w:eastAsiaTheme="minorEastAsia" w:hAnsi="Arial" w:cs="Arial"/>
          <w:color w:val="1A1A1A"/>
          <w:sz w:val="20"/>
        </w:rPr>
        <w:t>Holmqvist</w:t>
      </w:r>
      <w:proofErr w:type="spellEnd"/>
      <w:r w:rsidRPr="00905D47">
        <w:rPr>
          <w:rFonts w:ascii="Arial" w:eastAsiaTheme="minorEastAsia" w:hAnsi="Arial" w:cs="Arial"/>
          <w:color w:val="1A1A1A"/>
          <w:sz w:val="20"/>
        </w:rPr>
        <w:t xml:space="preserve">, K. (2009). Reading information graphics: The role of spatial contiguity and dual </w:t>
      </w:r>
      <w:proofErr w:type="spellStart"/>
      <w:r w:rsidRPr="00905D47">
        <w:rPr>
          <w:rFonts w:ascii="Arial" w:eastAsiaTheme="minorEastAsia" w:hAnsi="Arial" w:cs="Arial"/>
          <w:color w:val="1A1A1A"/>
          <w:sz w:val="20"/>
        </w:rPr>
        <w:t>attentional</w:t>
      </w:r>
      <w:proofErr w:type="spellEnd"/>
      <w:r w:rsidRPr="00905D47">
        <w:rPr>
          <w:rFonts w:ascii="Arial" w:eastAsiaTheme="minorEastAsia" w:hAnsi="Arial" w:cs="Arial"/>
          <w:color w:val="1A1A1A"/>
          <w:sz w:val="20"/>
        </w:rPr>
        <w:t xml:space="preserve"> guidance. </w:t>
      </w:r>
      <w:r w:rsidRPr="00905D47">
        <w:rPr>
          <w:rFonts w:ascii="Arial" w:eastAsiaTheme="minorEastAsia" w:hAnsi="Arial" w:cs="Arial"/>
          <w:i/>
          <w:iCs/>
          <w:color w:val="1A1A1A"/>
          <w:sz w:val="20"/>
        </w:rPr>
        <w:t>Applied Cognitive Psychology</w:t>
      </w:r>
      <w:r w:rsidRPr="00905D47">
        <w:rPr>
          <w:rFonts w:ascii="Arial" w:eastAsiaTheme="minorEastAsia" w:hAnsi="Arial" w:cs="Arial"/>
          <w:color w:val="1A1A1A"/>
          <w:sz w:val="20"/>
        </w:rPr>
        <w:t xml:space="preserve">, </w:t>
      </w:r>
      <w:r w:rsidRPr="00905D47">
        <w:rPr>
          <w:rFonts w:ascii="Arial" w:eastAsiaTheme="minorEastAsia" w:hAnsi="Arial" w:cs="Arial"/>
          <w:i/>
          <w:iCs/>
          <w:color w:val="1A1A1A"/>
          <w:sz w:val="20"/>
        </w:rPr>
        <w:t>23</w:t>
      </w:r>
      <w:r w:rsidRPr="00905D47">
        <w:rPr>
          <w:rFonts w:ascii="Arial" w:eastAsiaTheme="minorEastAsia" w:hAnsi="Arial" w:cs="Arial"/>
          <w:color w:val="1A1A1A"/>
          <w:sz w:val="20"/>
        </w:rPr>
        <w:t xml:space="preserve">(9), </w:t>
      </w:r>
      <w:proofErr w:type="gramStart"/>
      <w:r w:rsidRPr="00905D47">
        <w:rPr>
          <w:rFonts w:ascii="Arial" w:eastAsiaTheme="minorEastAsia" w:hAnsi="Arial" w:cs="Arial"/>
          <w:color w:val="1A1A1A"/>
          <w:sz w:val="20"/>
        </w:rPr>
        <w:t>1215</w:t>
      </w:r>
      <w:proofErr w:type="gramEnd"/>
      <w:r w:rsidRPr="00905D47">
        <w:rPr>
          <w:rFonts w:ascii="Arial" w:eastAsiaTheme="minorEastAsia" w:hAnsi="Arial" w:cs="Arial"/>
          <w:color w:val="1A1A1A"/>
          <w:sz w:val="20"/>
        </w:rPr>
        <w:t>-1226.</w:t>
      </w:r>
    </w:p>
    <w:p w14:paraId="4CE46157" w14:textId="77777777" w:rsidR="006138A2" w:rsidRDefault="006138A2" w:rsidP="00A81F0E">
      <w:pPr>
        <w:pStyle w:val="FreeFormA"/>
        <w:rPr>
          <w:rFonts w:ascii="Arial" w:hAnsi="Arial" w:cs="Arial"/>
          <w:sz w:val="20"/>
        </w:rPr>
      </w:pPr>
    </w:p>
    <w:p w14:paraId="1DB96256" w14:textId="70772AEF" w:rsidR="00E04344" w:rsidRPr="006138A2" w:rsidRDefault="006138A2" w:rsidP="00A81F0E">
      <w:pPr>
        <w:pStyle w:val="FreeFormA"/>
        <w:rPr>
          <w:rFonts w:ascii="Arial" w:hAnsi="Arial" w:cs="Arial"/>
          <w:sz w:val="20"/>
        </w:rPr>
      </w:pPr>
      <w:proofErr w:type="spellStart"/>
      <w:r w:rsidRPr="006138A2">
        <w:rPr>
          <w:rFonts w:ascii="Arial" w:eastAsiaTheme="minorEastAsia" w:hAnsi="Arial" w:cs="Arial"/>
          <w:color w:val="1A1A1A"/>
          <w:sz w:val="20"/>
        </w:rPr>
        <w:t>Houts</w:t>
      </w:r>
      <w:proofErr w:type="spellEnd"/>
      <w:r w:rsidRPr="006138A2">
        <w:rPr>
          <w:rFonts w:ascii="Arial" w:eastAsiaTheme="minorEastAsia" w:hAnsi="Arial" w:cs="Arial"/>
          <w:color w:val="1A1A1A"/>
          <w:sz w:val="20"/>
        </w:rPr>
        <w:t xml:space="preserve">, P. S., </w:t>
      </w:r>
      <w:proofErr w:type="spellStart"/>
      <w:r w:rsidRPr="006138A2">
        <w:rPr>
          <w:rFonts w:ascii="Arial" w:eastAsiaTheme="minorEastAsia" w:hAnsi="Arial" w:cs="Arial"/>
          <w:color w:val="1A1A1A"/>
          <w:sz w:val="20"/>
        </w:rPr>
        <w:t>Doak</w:t>
      </w:r>
      <w:proofErr w:type="spellEnd"/>
      <w:r w:rsidRPr="006138A2">
        <w:rPr>
          <w:rFonts w:ascii="Arial" w:eastAsiaTheme="minorEastAsia" w:hAnsi="Arial" w:cs="Arial"/>
          <w:color w:val="1A1A1A"/>
          <w:sz w:val="20"/>
        </w:rPr>
        <w:t xml:space="preserve">, C. C., </w:t>
      </w:r>
      <w:proofErr w:type="spellStart"/>
      <w:r w:rsidRPr="006138A2">
        <w:rPr>
          <w:rFonts w:ascii="Arial" w:eastAsiaTheme="minorEastAsia" w:hAnsi="Arial" w:cs="Arial"/>
          <w:color w:val="1A1A1A"/>
          <w:sz w:val="20"/>
        </w:rPr>
        <w:t>Doak</w:t>
      </w:r>
      <w:proofErr w:type="spellEnd"/>
      <w:r w:rsidRPr="006138A2">
        <w:rPr>
          <w:rFonts w:ascii="Arial" w:eastAsiaTheme="minorEastAsia" w:hAnsi="Arial" w:cs="Arial"/>
          <w:color w:val="1A1A1A"/>
          <w:sz w:val="20"/>
        </w:rPr>
        <w:t xml:space="preserve">, L. G., &amp; </w:t>
      </w:r>
      <w:proofErr w:type="spellStart"/>
      <w:r w:rsidRPr="006138A2">
        <w:rPr>
          <w:rFonts w:ascii="Arial" w:eastAsiaTheme="minorEastAsia" w:hAnsi="Arial" w:cs="Arial"/>
          <w:color w:val="1A1A1A"/>
          <w:sz w:val="20"/>
        </w:rPr>
        <w:t>Loscalzo</w:t>
      </w:r>
      <w:proofErr w:type="spellEnd"/>
      <w:r w:rsidRPr="006138A2">
        <w:rPr>
          <w:rFonts w:ascii="Arial" w:eastAsiaTheme="minorEastAsia" w:hAnsi="Arial" w:cs="Arial"/>
          <w:color w:val="1A1A1A"/>
          <w:sz w:val="20"/>
        </w:rPr>
        <w:t xml:space="preserve">, M. J. (2006). The role of pictures in improving health communication: a review of research on attention, comprehension, recall, and adherence. </w:t>
      </w:r>
      <w:r w:rsidRPr="006138A2">
        <w:rPr>
          <w:rFonts w:ascii="Arial" w:eastAsiaTheme="minorEastAsia" w:hAnsi="Arial" w:cs="Arial"/>
          <w:i/>
          <w:iCs/>
          <w:color w:val="1A1A1A"/>
          <w:sz w:val="20"/>
        </w:rPr>
        <w:t>Patient education and counseling</w:t>
      </w:r>
      <w:r w:rsidRPr="006138A2">
        <w:rPr>
          <w:rFonts w:ascii="Arial" w:eastAsiaTheme="minorEastAsia" w:hAnsi="Arial" w:cs="Arial"/>
          <w:color w:val="1A1A1A"/>
          <w:sz w:val="20"/>
        </w:rPr>
        <w:t xml:space="preserve">, </w:t>
      </w:r>
      <w:r w:rsidRPr="006138A2">
        <w:rPr>
          <w:rFonts w:ascii="Arial" w:eastAsiaTheme="minorEastAsia" w:hAnsi="Arial" w:cs="Arial"/>
          <w:i/>
          <w:iCs/>
          <w:color w:val="1A1A1A"/>
          <w:sz w:val="20"/>
        </w:rPr>
        <w:t>61</w:t>
      </w:r>
      <w:r w:rsidRPr="006138A2">
        <w:rPr>
          <w:rFonts w:ascii="Arial" w:eastAsiaTheme="minorEastAsia" w:hAnsi="Arial" w:cs="Arial"/>
          <w:color w:val="1A1A1A"/>
          <w:sz w:val="20"/>
        </w:rPr>
        <w:t>(2), 173-190.</w:t>
      </w:r>
      <w:r w:rsidR="0080258A" w:rsidRPr="006138A2">
        <w:rPr>
          <w:rFonts w:ascii="Arial" w:hAnsi="Arial" w:cs="Arial"/>
          <w:sz w:val="20"/>
        </w:rPr>
        <w:br/>
      </w:r>
    </w:p>
    <w:p w14:paraId="6BFE4971" w14:textId="5AD5D0A4"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Hullman</w:t>
      </w:r>
      <w:proofErr w:type="spellEnd"/>
      <w:r w:rsidRPr="00E04344">
        <w:rPr>
          <w:rFonts w:ascii="Arial" w:hAnsi="Arial" w:cs="Arial"/>
          <w:sz w:val="20"/>
        </w:rPr>
        <w:t xml:space="preserve">, J., &amp; </w:t>
      </w:r>
      <w:proofErr w:type="spellStart"/>
      <w:r w:rsidRPr="00E04344">
        <w:rPr>
          <w:rFonts w:ascii="Arial" w:hAnsi="Arial" w:cs="Arial"/>
          <w:sz w:val="20"/>
        </w:rPr>
        <w:t>Diakopoulos</w:t>
      </w:r>
      <w:proofErr w:type="spellEnd"/>
      <w:r w:rsidRPr="00E04344">
        <w:rPr>
          <w:rFonts w:ascii="Arial" w:hAnsi="Arial" w:cs="Arial"/>
          <w:sz w:val="20"/>
        </w:rPr>
        <w:t xml:space="preserve">, N. (2011). Visualization rhetoric: Framing effects in narrative visualization. </w:t>
      </w:r>
      <w:proofErr w:type="gramStart"/>
      <w:r w:rsidRPr="00E04344">
        <w:rPr>
          <w:rFonts w:ascii="Arial" w:hAnsi="Arial" w:cs="Arial"/>
          <w:sz w:val="20"/>
        </w:rPr>
        <w:t>Visualization and Computer Graphics, IEEE Transactions on, 17(12), 2231-2240.</w:t>
      </w:r>
      <w:proofErr w:type="gramEnd"/>
      <w:r w:rsidR="0080258A">
        <w:rPr>
          <w:rFonts w:ascii="Arial" w:hAnsi="Arial" w:cs="Arial"/>
          <w:sz w:val="20"/>
        </w:rPr>
        <w:br/>
      </w:r>
    </w:p>
    <w:p w14:paraId="155469D7" w14:textId="2898A72E"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Hullman</w:t>
      </w:r>
      <w:proofErr w:type="spellEnd"/>
      <w:r w:rsidRPr="00E04344">
        <w:rPr>
          <w:rFonts w:ascii="Arial" w:hAnsi="Arial" w:cs="Arial"/>
          <w:sz w:val="20"/>
        </w:rPr>
        <w:t xml:space="preserve">, J., Adar, E., &amp; Shah, P. (2011). Benefitting </w:t>
      </w:r>
      <w:proofErr w:type="spellStart"/>
      <w:r w:rsidRPr="00E04344">
        <w:rPr>
          <w:rFonts w:ascii="Arial" w:hAnsi="Arial" w:cs="Arial"/>
          <w:sz w:val="20"/>
        </w:rPr>
        <w:t>infovis</w:t>
      </w:r>
      <w:proofErr w:type="spellEnd"/>
      <w:r w:rsidRPr="00E04344">
        <w:rPr>
          <w:rFonts w:ascii="Arial" w:hAnsi="Arial" w:cs="Arial"/>
          <w:sz w:val="20"/>
        </w:rPr>
        <w:t xml:space="preserve"> with visual difficulties. </w:t>
      </w:r>
      <w:proofErr w:type="gramStart"/>
      <w:r w:rsidRPr="00E04344">
        <w:rPr>
          <w:rFonts w:ascii="Arial" w:hAnsi="Arial" w:cs="Arial"/>
          <w:sz w:val="20"/>
        </w:rPr>
        <w:t>Visualization and Computer Graphics, IEEE Transactions on, 17(12), 2213-2222.</w:t>
      </w:r>
      <w:proofErr w:type="gramEnd"/>
      <w:r w:rsidR="00F44AA0">
        <w:rPr>
          <w:rFonts w:ascii="Arial" w:hAnsi="Arial" w:cs="Arial"/>
          <w:sz w:val="20"/>
        </w:rPr>
        <w:br/>
      </w:r>
    </w:p>
    <w:p w14:paraId="626D2542" w14:textId="57B20AE7" w:rsidR="00E04344" w:rsidRPr="00E04344" w:rsidRDefault="00E04344" w:rsidP="00A81F0E">
      <w:pPr>
        <w:pStyle w:val="FreeFormA"/>
        <w:spacing w:line="320" w:lineRule="atLeast"/>
        <w:rPr>
          <w:rFonts w:ascii="Arial" w:hAnsi="Arial" w:cs="Arial"/>
          <w:color w:val="141414"/>
          <w:sz w:val="20"/>
        </w:rPr>
      </w:pPr>
      <w:proofErr w:type="spellStart"/>
      <w:proofErr w:type="gramStart"/>
      <w:r w:rsidRPr="00E04344">
        <w:rPr>
          <w:rFonts w:ascii="Arial" w:hAnsi="Arial" w:cs="Arial"/>
          <w:color w:val="141414"/>
          <w:sz w:val="20"/>
        </w:rPr>
        <w:t>Inbar</w:t>
      </w:r>
      <w:proofErr w:type="spellEnd"/>
      <w:r w:rsidRPr="00E04344">
        <w:rPr>
          <w:rFonts w:ascii="Arial" w:hAnsi="Arial" w:cs="Arial"/>
          <w:color w:val="141414"/>
          <w:sz w:val="20"/>
        </w:rPr>
        <w:t xml:space="preserve">, O., </w:t>
      </w:r>
      <w:proofErr w:type="spellStart"/>
      <w:r w:rsidRPr="00E04344">
        <w:rPr>
          <w:rFonts w:ascii="Arial" w:hAnsi="Arial" w:cs="Arial"/>
          <w:color w:val="141414"/>
          <w:sz w:val="20"/>
        </w:rPr>
        <w:t>Tractinsky</w:t>
      </w:r>
      <w:proofErr w:type="spellEnd"/>
      <w:r w:rsidRPr="00E04344">
        <w:rPr>
          <w:rFonts w:ascii="Arial" w:hAnsi="Arial" w:cs="Arial"/>
          <w:color w:val="141414"/>
          <w:sz w:val="20"/>
        </w:rPr>
        <w:t>, N., &amp; Meyer, J. (2007, August).</w:t>
      </w:r>
      <w:proofErr w:type="gramEnd"/>
      <w:r w:rsidRPr="00E04344">
        <w:rPr>
          <w:rFonts w:ascii="Arial" w:hAnsi="Arial" w:cs="Arial"/>
          <w:color w:val="141414"/>
          <w:sz w:val="20"/>
        </w:rPr>
        <w:t xml:space="preserve"> Minimalism in information visualization: attitudes towards maximizing the data-ink ratio. In Proceedings of the 14th European conference on Cognitive ergonomics: invent! </w:t>
      </w:r>
      <w:proofErr w:type="gramStart"/>
      <w:r w:rsidRPr="00E04344">
        <w:rPr>
          <w:rFonts w:ascii="Arial" w:hAnsi="Arial" w:cs="Arial"/>
          <w:color w:val="141414"/>
          <w:sz w:val="20"/>
        </w:rPr>
        <w:t>explore</w:t>
      </w:r>
      <w:proofErr w:type="gramEnd"/>
      <w:r w:rsidRPr="00E04344">
        <w:rPr>
          <w:rFonts w:ascii="Arial" w:hAnsi="Arial" w:cs="Arial"/>
          <w:color w:val="141414"/>
          <w:sz w:val="20"/>
        </w:rPr>
        <w:t>! (</w:t>
      </w:r>
      <w:proofErr w:type="gramStart"/>
      <w:r w:rsidRPr="00E04344">
        <w:rPr>
          <w:rFonts w:ascii="Arial" w:hAnsi="Arial" w:cs="Arial"/>
          <w:color w:val="141414"/>
          <w:sz w:val="20"/>
        </w:rPr>
        <w:t>pp</w:t>
      </w:r>
      <w:proofErr w:type="gramEnd"/>
      <w:r w:rsidRPr="00E04344">
        <w:rPr>
          <w:rFonts w:ascii="Arial" w:hAnsi="Arial" w:cs="Arial"/>
          <w:color w:val="141414"/>
          <w:sz w:val="20"/>
        </w:rPr>
        <w:t>. 185-188). ACM.</w:t>
      </w:r>
      <w:r w:rsidR="0080258A">
        <w:rPr>
          <w:rFonts w:ascii="Arial" w:hAnsi="Arial" w:cs="Arial"/>
          <w:color w:val="141414"/>
          <w:sz w:val="20"/>
        </w:rPr>
        <w:br/>
      </w:r>
    </w:p>
    <w:p w14:paraId="103B521C" w14:textId="64592C43" w:rsidR="00E04344" w:rsidRDefault="00E04344" w:rsidP="00A81F0E">
      <w:pPr>
        <w:pStyle w:val="FreeFormA"/>
        <w:spacing w:line="276" w:lineRule="atLeast"/>
        <w:rPr>
          <w:rFonts w:ascii="Arial" w:hAnsi="Arial" w:cs="Arial"/>
          <w:sz w:val="20"/>
        </w:rPr>
      </w:pPr>
      <w:proofErr w:type="spellStart"/>
      <w:r w:rsidRPr="00E04344">
        <w:rPr>
          <w:rFonts w:ascii="Arial" w:eastAsiaTheme="minorEastAsia" w:hAnsi="Arial" w:cs="Arial"/>
          <w:color w:val="1A1A1A"/>
          <w:sz w:val="20"/>
        </w:rPr>
        <w:t>Kelton</w:t>
      </w:r>
      <w:proofErr w:type="spellEnd"/>
      <w:r w:rsidRPr="00E04344">
        <w:rPr>
          <w:rFonts w:ascii="Arial" w:eastAsiaTheme="minorEastAsia" w:hAnsi="Arial" w:cs="Arial"/>
          <w:color w:val="1A1A1A"/>
          <w:sz w:val="20"/>
        </w:rPr>
        <w:t xml:space="preserve">, A. S., Pennington, R. R., &amp; Tuttle, B. M. (2010). The effects of information presentation format on judgment and </w:t>
      </w:r>
      <w:proofErr w:type="gramStart"/>
      <w:r w:rsidRPr="00E04344">
        <w:rPr>
          <w:rFonts w:ascii="Arial" w:eastAsiaTheme="minorEastAsia" w:hAnsi="Arial" w:cs="Arial"/>
          <w:color w:val="1A1A1A"/>
          <w:sz w:val="20"/>
        </w:rPr>
        <w:t>decision making</w:t>
      </w:r>
      <w:proofErr w:type="gramEnd"/>
      <w:r w:rsidRPr="00E04344">
        <w:rPr>
          <w:rFonts w:ascii="Arial" w:eastAsiaTheme="minorEastAsia" w:hAnsi="Arial" w:cs="Arial"/>
          <w:color w:val="1A1A1A"/>
          <w:sz w:val="20"/>
        </w:rPr>
        <w:t xml:space="preserve">: A review of the information systems research. </w:t>
      </w:r>
      <w:proofErr w:type="gramStart"/>
      <w:r w:rsidRPr="00E04344">
        <w:rPr>
          <w:rFonts w:ascii="Arial" w:eastAsiaTheme="minorEastAsia" w:hAnsi="Arial" w:cs="Arial"/>
          <w:i/>
          <w:iCs/>
          <w:color w:val="1A1A1A"/>
          <w:sz w:val="20"/>
        </w:rPr>
        <w:t>Journal of Information Systems</w:t>
      </w:r>
      <w:r w:rsidRPr="00E04344">
        <w:rPr>
          <w:rFonts w:ascii="Arial" w:eastAsiaTheme="minorEastAsia" w:hAnsi="Arial" w:cs="Arial"/>
          <w:color w:val="1A1A1A"/>
          <w:sz w:val="20"/>
        </w:rPr>
        <w:t xml:space="preserve">, </w:t>
      </w:r>
      <w:r w:rsidRPr="00E04344">
        <w:rPr>
          <w:rFonts w:ascii="Arial" w:eastAsiaTheme="minorEastAsia" w:hAnsi="Arial" w:cs="Arial"/>
          <w:i/>
          <w:iCs/>
          <w:color w:val="1A1A1A"/>
          <w:sz w:val="20"/>
        </w:rPr>
        <w:t>24</w:t>
      </w:r>
      <w:r w:rsidRPr="00E04344">
        <w:rPr>
          <w:rFonts w:ascii="Arial" w:eastAsiaTheme="minorEastAsia" w:hAnsi="Arial" w:cs="Arial"/>
          <w:color w:val="1A1A1A"/>
          <w:sz w:val="20"/>
        </w:rPr>
        <w:t>(2), 79-105.</w:t>
      </w:r>
      <w:proofErr w:type="gramEnd"/>
      <w:r w:rsidR="0080258A">
        <w:rPr>
          <w:rFonts w:ascii="Arial" w:eastAsiaTheme="minorEastAsia" w:hAnsi="Arial" w:cs="Arial"/>
          <w:color w:val="1A1A1A"/>
          <w:sz w:val="20"/>
        </w:rPr>
        <w:br/>
      </w:r>
    </w:p>
    <w:p w14:paraId="44C7B6A5" w14:textId="4BD4BF5C" w:rsidR="00905D47" w:rsidRPr="00905D47" w:rsidRDefault="00905D47" w:rsidP="00A81F0E">
      <w:pPr>
        <w:pStyle w:val="FreeFormA"/>
        <w:spacing w:line="276" w:lineRule="atLeast"/>
        <w:rPr>
          <w:rFonts w:ascii="Arial" w:eastAsiaTheme="minorEastAsia" w:hAnsi="Arial" w:cs="Arial"/>
          <w:color w:val="1A1A1A"/>
          <w:sz w:val="20"/>
        </w:rPr>
      </w:pPr>
      <w:r w:rsidRPr="00905D47">
        <w:rPr>
          <w:rFonts w:ascii="Arial" w:eastAsiaTheme="minorEastAsia" w:hAnsi="Arial" w:cs="Arial"/>
          <w:color w:val="1A1A1A"/>
          <w:sz w:val="20"/>
        </w:rPr>
        <w:t xml:space="preserve">Kim, S. (2012). </w:t>
      </w:r>
      <w:r w:rsidRPr="00905D47">
        <w:rPr>
          <w:rFonts w:ascii="Arial" w:eastAsiaTheme="minorEastAsia" w:hAnsi="Arial" w:cs="Arial"/>
          <w:i/>
          <w:iCs/>
          <w:color w:val="1A1A1A"/>
          <w:sz w:val="20"/>
        </w:rPr>
        <w:t xml:space="preserve">Visuals in the mind's eye: Investigating </w:t>
      </w:r>
      <w:proofErr w:type="gramStart"/>
      <w:r w:rsidRPr="00905D47">
        <w:rPr>
          <w:rFonts w:ascii="Arial" w:eastAsiaTheme="minorEastAsia" w:hAnsi="Arial" w:cs="Arial"/>
          <w:i/>
          <w:iCs/>
          <w:color w:val="1A1A1A"/>
          <w:sz w:val="20"/>
        </w:rPr>
        <w:t>graph</w:t>
      </w:r>
      <w:proofErr w:type="gramEnd"/>
      <w:r w:rsidRPr="00905D47">
        <w:rPr>
          <w:rFonts w:ascii="Arial" w:eastAsiaTheme="minorEastAsia" w:hAnsi="Arial" w:cs="Arial"/>
          <w:i/>
          <w:iCs/>
          <w:color w:val="1A1A1A"/>
          <w:sz w:val="20"/>
        </w:rPr>
        <w:t xml:space="preserve"> comprehension in students with dyslexia</w:t>
      </w:r>
      <w:r w:rsidRPr="00905D47">
        <w:rPr>
          <w:rFonts w:ascii="Arial" w:eastAsiaTheme="minorEastAsia" w:hAnsi="Arial" w:cs="Arial"/>
          <w:color w:val="1A1A1A"/>
          <w:sz w:val="20"/>
        </w:rPr>
        <w:t xml:space="preserve"> (Doctoral dissertation, </w:t>
      </w:r>
      <w:r w:rsidR="00F44AA0">
        <w:rPr>
          <w:rFonts w:ascii="Arial" w:eastAsiaTheme="minorEastAsia" w:hAnsi="Arial" w:cs="Arial"/>
          <w:color w:val="1A1A1A"/>
          <w:sz w:val="20"/>
        </w:rPr>
        <w:t>University of Florida</w:t>
      </w:r>
      <w:r w:rsidRPr="00905D47">
        <w:rPr>
          <w:rFonts w:ascii="Arial" w:eastAsiaTheme="minorEastAsia" w:hAnsi="Arial" w:cs="Arial"/>
          <w:color w:val="1A1A1A"/>
          <w:sz w:val="20"/>
        </w:rPr>
        <w:t>).</w:t>
      </w:r>
    </w:p>
    <w:p w14:paraId="46A9E485" w14:textId="77777777" w:rsidR="00905D47" w:rsidRPr="00E04344" w:rsidRDefault="00905D47" w:rsidP="00A81F0E">
      <w:pPr>
        <w:pStyle w:val="FreeFormA"/>
        <w:spacing w:line="276" w:lineRule="atLeast"/>
        <w:rPr>
          <w:rFonts w:ascii="Arial" w:hAnsi="Arial" w:cs="Arial"/>
          <w:sz w:val="20"/>
        </w:rPr>
      </w:pPr>
    </w:p>
    <w:p w14:paraId="4EC9BCAF" w14:textId="4C03F934"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Lankow</w:t>
      </w:r>
      <w:proofErr w:type="spellEnd"/>
      <w:r w:rsidRPr="00E04344">
        <w:rPr>
          <w:rFonts w:ascii="Arial" w:hAnsi="Arial" w:cs="Arial"/>
          <w:sz w:val="20"/>
        </w:rPr>
        <w:t xml:space="preserve">, J., Ritchie, J., &amp; Crooks, R. (2012). </w:t>
      </w:r>
      <w:proofErr w:type="spellStart"/>
      <w:r w:rsidRPr="00E04344">
        <w:rPr>
          <w:rFonts w:ascii="Arial" w:hAnsi="Arial" w:cs="Arial"/>
          <w:sz w:val="20"/>
        </w:rPr>
        <w:t>Infographics</w:t>
      </w:r>
      <w:proofErr w:type="spellEnd"/>
      <w:r w:rsidRPr="00E04344">
        <w:rPr>
          <w:rFonts w:ascii="Arial" w:hAnsi="Arial" w:cs="Arial"/>
          <w:sz w:val="20"/>
        </w:rPr>
        <w:t xml:space="preserve">: The power of visual storytelling. </w:t>
      </w:r>
      <w:proofErr w:type="gramStart"/>
      <w:r w:rsidRPr="00E04344">
        <w:rPr>
          <w:rFonts w:ascii="Arial" w:hAnsi="Arial" w:cs="Arial"/>
          <w:sz w:val="20"/>
        </w:rPr>
        <w:t>John Wiley &amp; Sons.</w:t>
      </w:r>
      <w:proofErr w:type="gramEnd"/>
      <w:r w:rsidR="0080258A">
        <w:rPr>
          <w:rFonts w:ascii="Arial" w:hAnsi="Arial" w:cs="Arial"/>
          <w:sz w:val="20"/>
        </w:rPr>
        <w:br/>
      </w:r>
    </w:p>
    <w:p w14:paraId="5792FD2F" w14:textId="2C9F4FA4" w:rsidR="00E04344" w:rsidRPr="00F75A35" w:rsidRDefault="00F75A35" w:rsidP="00A81F0E">
      <w:pPr>
        <w:pStyle w:val="FreeFormA"/>
        <w:spacing w:line="276" w:lineRule="atLeast"/>
        <w:rPr>
          <w:rFonts w:ascii="Arial" w:hAnsi="Arial" w:cs="Arial"/>
          <w:sz w:val="20"/>
        </w:rPr>
      </w:pPr>
      <w:r w:rsidRPr="00F75A35">
        <w:rPr>
          <w:rFonts w:ascii="Arial" w:eastAsiaTheme="minorEastAsia" w:hAnsi="Arial" w:cs="Arial"/>
          <w:color w:val="1A1A1A"/>
          <w:sz w:val="20"/>
        </w:rPr>
        <w:t xml:space="preserve">Lau, A., &amp; </w:t>
      </w:r>
      <w:proofErr w:type="spellStart"/>
      <w:r w:rsidRPr="00F75A35">
        <w:rPr>
          <w:rFonts w:ascii="Arial" w:eastAsiaTheme="minorEastAsia" w:hAnsi="Arial" w:cs="Arial"/>
          <w:color w:val="1A1A1A"/>
          <w:sz w:val="20"/>
        </w:rPr>
        <w:t>Vande</w:t>
      </w:r>
      <w:proofErr w:type="spellEnd"/>
      <w:r w:rsidRPr="00F75A35">
        <w:rPr>
          <w:rFonts w:ascii="Arial" w:eastAsiaTheme="minorEastAsia" w:hAnsi="Arial" w:cs="Arial"/>
          <w:color w:val="1A1A1A"/>
          <w:sz w:val="20"/>
        </w:rPr>
        <w:t xml:space="preserve"> </w:t>
      </w:r>
      <w:proofErr w:type="spellStart"/>
      <w:r w:rsidRPr="00F75A35">
        <w:rPr>
          <w:rFonts w:ascii="Arial" w:eastAsiaTheme="minorEastAsia" w:hAnsi="Arial" w:cs="Arial"/>
          <w:color w:val="1A1A1A"/>
          <w:sz w:val="20"/>
        </w:rPr>
        <w:t>Moere</w:t>
      </w:r>
      <w:proofErr w:type="spellEnd"/>
      <w:r w:rsidRPr="00F75A35">
        <w:rPr>
          <w:rFonts w:ascii="Arial" w:eastAsiaTheme="minorEastAsia" w:hAnsi="Arial" w:cs="Arial"/>
          <w:color w:val="1A1A1A"/>
          <w:sz w:val="20"/>
        </w:rPr>
        <w:t xml:space="preserve">, A. (2007, July). </w:t>
      </w:r>
      <w:proofErr w:type="gramStart"/>
      <w:r w:rsidRPr="00F75A35">
        <w:rPr>
          <w:rFonts w:ascii="Arial" w:eastAsiaTheme="minorEastAsia" w:hAnsi="Arial" w:cs="Arial"/>
          <w:color w:val="1A1A1A"/>
          <w:sz w:val="20"/>
        </w:rPr>
        <w:t>Towards a model of information aesthetics in information visualization.</w:t>
      </w:r>
      <w:proofErr w:type="gramEnd"/>
      <w:r w:rsidRPr="00F75A35">
        <w:rPr>
          <w:rFonts w:ascii="Arial" w:eastAsiaTheme="minorEastAsia" w:hAnsi="Arial" w:cs="Arial"/>
          <w:color w:val="1A1A1A"/>
          <w:sz w:val="20"/>
        </w:rPr>
        <w:t xml:space="preserve"> </w:t>
      </w:r>
      <w:proofErr w:type="gramStart"/>
      <w:r w:rsidRPr="00F75A35">
        <w:rPr>
          <w:rFonts w:ascii="Arial" w:eastAsiaTheme="minorEastAsia" w:hAnsi="Arial" w:cs="Arial"/>
          <w:color w:val="1A1A1A"/>
          <w:sz w:val="20"/>
        </w:rPr>
        <w:t xml:space="preserve">In </w:t>
      </w:r>
      <w:r w:rsidRPr="00F75A35">
        <w:rPr>
          <w:rFonts w:ascii="Arial" w:eastAsiaTheme="minorEastAsia" w:hAnsi="Arial" w:cs="Arial"/>
          <w:i/>
          <w:iCs/>
          <w:color w:val="1A1A1A"/>
          <w:sz w:val="20"/>
        </w:rPr>
        <w:t>Information Visualization, 2007.</w:t>
      </w:r>
      <w:proofErr w:type="gramEnd"/>
      <w:r w:rsidRPr="00F75A35">
        <w:rPr>
          <w:rFonts w:ascii="Arial" w:eastAsiaTheme="minorEastAsia" w:hAnsi="Arial" w:cs="Arial"/>
          <w:i/>
          <w:iCs/>
          <w:color w:val="1A1A1A"/>
          <w:sz w:val="20"/>
        </w:rPr>
        <w:t xml:space="preserve"> </w:t>
      </w:r>
      <w:proofErr w:type="gramStart"/>
      <w:r w:rsidRPr="00F75A35">
        <w:rPr>
          <w:rFonts w:ascii="Arial" w:eastAsiaTheme="minorEastAsia" w:hAnsi="Arial" w:cs="Arial"/>
          <w:i/>
          <w:iCs/>
          <w:color w:val="1A1A1A"/>
          <w:sz w:val="20"/>
        </w:rPr>
        <w:t>IV'07.</w:t>
      </w:r>
      <w:proofErr w:type="gramEnd"/>
      <w:r w:rsidRPr="00F75A35">
        <w:rPr>
          <w:rFonts w:ascii="Arial" w:eastAsiaTheme="minorEastAsia" w:hAnsi="Arial" w:cs="Arial"/>
          <w:i/>
          <w:iCs/>
          <w:color w:val="1A1A1A"/>
          <w:sz w:val="20"/>
        </w:rPr>
        <w:t xml:space="preserve"> </w:t>
      </w:r>
      <w:proofErr w:type="gramStart"/>
      <w:r w:rsidRPr="00F75A35">
        <w:rPr>
          <w:rFonts w:ascii="Arial" w:eastAsiaTheme="minorEastAsia" w:hAnsi="Arial" w:cs="Arial"/>
          <w:i/>
          <w:iCs/>
          <w:color w:val="1A1A1A"/>
          <w:sz w:val="20"/>
        </w:rPr>
        <w:t>11th International Conference</w:t>
      </w:r>
      <w:r w:rsidRPr="00F75A35">
        <w:rPr>
          <w:rFonts w:ascii="Arial" w:eastAsiaTheme="minorEastAsia" w:hAnsi="Arial" w:cs="Arial"/>
          <w:color w:val="1A1A1A"/>
          <w:sz w:val="20"/>
        </w:rPr>
        <w:t xml:space="preserve"> (pp. 87-92).</w:t>
      </w:r>
      <w:proofErr w:type="gramEnd"/>
      <w:r w:rsidRPr="00F75A35">
        <w:rPr>
          <w:rFonts w:ascii="Arial" w:eastAsiaTheme="minorEastAsia" w:hAnsi="Arial" w:cs="Arial"/>
          <w:color w:val="1A1A1A"/>
          <w:sz w:val="20"/>
        </w:rPr>
        <w:t xml:space="preserve"> IEEE.</w:t>
      </w:r>
      <w:r w:rsidR="0080258A" w:rsidRPr="00F75A35">
        <w:rPr>
          <w:rFonts w:ascii="Arial" w:hAnsi="Arial" w:cs="Arial"/>
          <w:sz w:val="20"/>
        </w:rPr>
        <w:br/>
      </w:r>
    </w:p>
    <w:p w14:paraId="28E6EB94" w14:textId="77777777" w:rsidR="006138A2" w:rsidRDefault="00E04344" w:rsidP="00E04D61">
      <w:pPr>
        <w:pStyle w:val="FreeForm"/>
        <w:rPr>
          <w:rFonts w:ascii="Arial" w:eastAsiaTheme="minorEastAsia" w:hAnsi="Arial" w:cs="Arial"/>
          <w:color w:val="1A1A1A"/>
        </w:rPr>
      </w:pPr>
      <w:proofErr w:type="gramStart"/>
      <w:r w:rsidRPr="00E04344">
        <w:rPr>
          <w:rFonts w:ascii="Arial" w:eastAsiaTheme="minorEastAsia" w:hAnsi="Arial" w:cs="Arial"/>
          <w:color w:val="1A1A1A"/>
        </w:rPr>
        <w:t xml:space="preserve">Le, T., Reeder, B., Thompson, H., &amp; </w:t>
      </w:r>
      <w:proofErr w:type="spellStart"/>
      <w:r w:rsidRPr="00E04344">
        <w:rPr>
          <w:rFonts w:ascii="Arial" w:eastAsiaTheme="minorEastAsia" w:hAnsi="Arial" w:cs="Arial"/>
          <w:color w:val="1A1A1A"/>
        </w:rPr>
        <w:t>Demiris</w:t>
      </w:r>
      <w:proofErr w:type="spellEnd"/>
      <w:r w:rsidRPr="00E04344">
        <w:rPr>
          <w:rFonts w:ascii="Arial" w:eastAsiaTheme="minorEastAsia" w:hAnsi="Arial" w:cs="Arial"/>
          <w:color w:val="1A1A1A"/>
        </w:rPr>
        <w:t>, G. (2013).</w:t>
      </w:r>
      <w:proofErr w:type="gramEnd"/>
      <w:r w:rsidRPr="00E04344">
        <w:rPr>
          <w:rFonts w:ascii="Arial" w:eastAsiaTheme="minorEastAsia" w:hAnsi="Arial" w:cs="Arial"/>
          <w:color w:val="1A1A1A"/>
        </w:rPr>
        <w:t xml:space="preserve"> </w:t>
      </w:r>
      <w:proofErr w:type="gramStart"/>
      <w:r w:rsidRPr="00E04344">
        <w:rPr>
          <w:rFonts w:ascii="Arial" w:eastAsiaTheme="minorEastAsia" w:hAnsi="Arial" w:cs="Arial"/>
          <w:color w:val="1A1A1A"/>
        </w:rPr>
        <w:t>Health providers’ perceptions of novel approaches to visualizing integrated health information.</w:t>
      </w:r>
      <w:proofErr w:type="gramEnd"/>
      <w:r w:rsidRPr="00E04344">
        <w:rPr>
          <w:rFonts w:ascii="Arial" w:eastAsiaTheme="minorEastAsia" w:hAnsi="Arial" w:cs="Arial"/>
          <w:color w:val="1A1A1A"/>
        </w:rPr>
        <w:t xml:space="preserve"> </w:t>
      </w:r>
      <w:r w:rsidRPr="00E04344">
        <w:rPr>
          <w:rFonts w:ascii="Arial" w:eastAsiaTheme="minorEastAsia" w:hAnsi="Arial" w:cs="Arial"/>
          <w:i/>
          <w:iCs/>
          <w:color w:val="1A1A1A"/>
        </w:rPr>
        <w:t xml:space="preserve">Methods </w:t>
      </w:r>
      <w:proofErr w:type="spellStart"/>
      <w:proofErr w:type="gramStart"/>
      <w:r w:rsidRPr="00E04344">
        <w:rPr>
          <w:rFonts w:ascii="Arial" w:eastAsiaTheme="minorEastAsia" w:hAnsi="Arial" w:cs="Arial"/>
          <w:i/>
          <w:iCs/>
          <w:color w:val="1A1A1A"/>
        </w:rPr>
        <w:t>Inf</w:t>
      </w:r>
      <w:proofErr w:type="spellEnd"/>
      <w:proofErr w:type="gramEnd"/>
      <w:r w:rsidRPr="00E04344">
        <w:rPr>
          <w:rFonts w:ascii="Arial" w:eastAsiaTheme="minorEastAsia" w:hAnsi="Arial" w:cs="Arial"/>
          <w:i/>
          <w:iCs/>
          <w:color w:val="1A1A1A"/>
        </w:rPr>
        <w:t xml:space="preserve"> Med</w:t>
      </w:r>
      <w:r w:rsidRPr="00E04344">
        <w:rPr>
          <w:rFonts w:ascii="Arial" w:eastAsiaTheme="minorEastAsia" w:hAnsi="Arial" w:cs="Arial"/>
          <w:color w:val="1A1A1A"/>
        </w:rPr>
        <w:t xml:space="preserve">, </w:t>
      </w:r>
      <w:r w:rsidRPr="00E04344">
        <w:rPr>
          <w:rFonts w:ascii="Arial" w:eastAsiaTheme="minorEastAsia" w:hAnsi="Arial" w:cs="Arial"/>
          <w:i/>
          <w:iCs/>
          <w:color w:val="1A1A1A"/>
        </w:rPr>
        <w:t>52</w:t>
      </w:r>
      <w:r w:rsidRPr="00E04344">
        <w:rPr>
          <w:rFonts w:ascii="Arial" w:eastAsiaTheme="minorEastAsia" w:hAnsi="Arial" w:cs="Arial"/>
          <w:color w:val="1A1A1A"/>
        </w:rPr>
        <w:t>(3), 250-258.</w:t>
      </w:r>
    </w:p>
    <w:p w14:paraId="1564F4A0" w14:textId="77777777" w:rsidR="006138A2" w:rsidRDefault="006138A2" w:rsidP="00E04D61">
      <w:pPr>
        <w:pStyle w:val="FreeForm"/>
        <w:rPr>
          <w:rFonts w:ascii="Arial" w:eastAsiaTheme="minorEastAsia" w:hAnsi="Arial" w:cs="Arial"/>
          <w:color w:val="1A1A1A"/>
        </w:rPr>
      </w:pPr>
    </w:p>
    <w:p w14:paraId="3D07DD20" w14:textId="5D095618" w:rsidR="00E04344" w:rsidRPr="006138A2" w:rsidRDefault="006138A2" w:rsidP="00E04D61">
      <w:pPr>
        <w:pStyle w:val="FreeForm"/>
        <w:rPr>
          <w:rFonts w:ascii="Arial" w:hAnsi="Arial" w:cs="Arial"/>
          <w:lang w:val="en-US"/>
        </w:rPr>
      </w:pPr>
      <w:proofErr w:type="spellStart"/>
      <w:proofErr w:type="gramStart"/>
      <w:r w:rsidRPr="006138A2">
        <w:rPr>
          <w:rFonts w:ascii="Arial" w:eastAsiaTheme="minorEastAsia" w:hAnsi="Arial" w:cs="Arial"/>
          <w:color w:val="1A1A1A"/>
        </w:rPr>
        <w:t>Levie</w:t>
      </w:r>
      <w:proofErr w:type="spellEnd"/>
      <w:r w:rsidRPr="006138A2">
        <w:rPr>
          <w:rFonts w:ascii="Arial" w:eastAsiaTheme="minorEastAsia" w:hAnsi="Arial" w:cs="Arial"/>
          <w:color w:val="1A1A1A"/>
        </w:rPr>
        <w:t>, W. H., &amp; Lentz, R. (1982).</w:t>
      </w:r>
      <w:proofErr w:type="gramEnd"/>
      <w:r w:rsidRPr="006138A2">
        <w:rPr>
          <w:rFonts w:ascii="Arial" w:eastAsiaTheme="minorEastAsia" w:hAnsi="Arial" w:cs="Arial"/>
          <w:color w:val="1A1A1A"/>
        </w:rPr>
        <w:t xml:space="preserve"> Effects of text illustrations: A review of research. </w:t>
      </w:r>
      <w:proofErr w:type="gramStart"/>
      <w:r w:rsidRPr="006138A2">
        <w:rPr>
          <w:rFonts w:ascii="Arial" w:eastAsiaTheme="minorEastAsia" w:hAnsi="Arial" w:cs="Arial"/>
          <w:i/>
          <w:iCs/>
          <w:color w:val="1A1A1A"/>
        </w:rPr>
        <w:t>ECTJ</w:t>
      </w:r>
      <w:r w:rsidRPr="006138A2">
        <w:rPr>
          <w:rFonts w:ascii="Arial" w:eastAsiaTheme="minorEastAsia" w:hAnsi="Arial" w:cs="Arial"/>
          <w:color w:val="1A1A1A"/>
        </w:rPr>
        <w:t xml:space="preserve">, </w:t>
      </w:r>
      <w:r w:rsidRPr="006138A2">
        <w:rPr>
          <w:rFonts w:ascii="Arial" w:eastAsiaTheme="minorEastAsia" w:hAnsi="Arial" w:cs="Arial"/>
          <w:i/>
          <w:iCs/>
          <w:color w:val="1A1A1A"/>
        </w:rPr>
        <w:t>30</w:t>
      </w:r>
      <w:r w:rsidRPr="006138A2">
        <w:rPr>
          <w:rFonts w:ascii="Arial" w:eastAsiaTheme="minorEastAsia" w:hAnsi="Arial" w:cs="Arial"/>
          <w:color w:val="1A1A1A"/>
        </w:rPr>
        <w:t>(4), 195-232.</w:t>
      </w:r>
      <w:proofErr w:type="gramEnd"/>
      <w:r w:rsidR="0080258A" w:rsidRPr="006138A2">
        <w:rPr>
          <w:rFonts w:ascii="Arial" w:eastAsiaTheme="minorEastAsia" w:hAnsi="Arial" w:cs="Arial"/>
          <w:color w:val="1A1A1A"/>
        </w:rPr>
        <w:br/>
      </w:r>
    </w:p>
    <w:p w14:paraId="71BAE16C" w14:textId="6794BF9A" w:rsidR="00E04344" w:rsidRPr="009A7F85" w:rsidRDefault="009A7F85" w:rsidP="00A81F0E">
      <w:pPr>
        <w:pStyle w:val="FreeFormA"/>
        <w:spacing w:line="276" w:lineRule="atLeast"/>
        <w:rPr>
          <w:rFonts w:ascii="Arial" w:hAnsi="Arial" w:cs="Arial"/>
          <w:sz w:val="20"/>
        </w:rPr>
      </w:pPr>
      <w:r w:rsidRPr="009A7F85">
        <w:rPr>
          <w:rFonts w:ascii="Arial" w:eastAsiaTheme="minorEastAsia" w:hAnsi="Arial" w:cs="Arial"/>
          <w:color w:val="1A1A1A"/>
          <w:sz w:val="20"/>
        </w:rPr>
        <w:t xml:space="preserve">Levy, E., </w:t>
      </w:r>
      <w:proofErr w:type="spellStart"/>
      <w:r w:rsidRPr="009A7F85">
        <w:rPr>
          <w:rFonts w:ascii="Arial" w:eastAsiaTheme="minorEastAsia" w:hAnsi="Arial" w:cs="Arial"/>
          <w:color w:val="1A1A1A"/>
          <w:sz w:val="20"/>
        </w:rPr>
        <w:t>Zacks</w:t>
      </w:r>
      <w:proofErr w:type="spellEnd"/>
      <w:r w:rsidRPr="009A7F85">
        <w:rPr>
          <w:rFonts w:ascii="Arial" w:eastAsiaTheme="minorEastAsia" w:hAnsi="Arial" w:cs="Arial"/>
          <w:color w:val="1A1A1A"/>
          <w:sz w:val="20"/>
        </w:rPr>
        <w:t xml:space="preserve">, J., </w:t>
      </w:r>
      <w:proofErr w:type="spellStart"/>
      <w:r w:rsidRPr="009A7F85">
        <w:rPr>
          <w:rFonts w:ascii="Arial" w:eastAsiaTheme="minorEastAsia" w:hAnsi="Arial" w:cs="Arial"/>
          <w:color w:val="1A1A1A"/>
          <w:sz w:val="20"/>
        </w:rPr>
        <w:t>Tversky</w:t>
      </w:r>
      <w:proofErr w:type="spellEnd"/>
      <w:r w:rsidRPr="009A7F85">
        <w:rPr>
          <w:rFonts w:ascii="Arial" w:eastAsiaTheme="minorEastAsia" w:hAnsi="Arial" w:cs="Arial"/>
          <w:color w:val="1A1A1A"/>
          <w:sz w:val="20"/>
        </w:rPr>
        <w:t xml:space="preserve">, B., &amp; </w:t>
      </w:r>
      <w:proofErr w:type="spellStart"/>
      <w:r w:rsidRPr="009A7F85">
        <w:rPr>
          <w:rFonts w:ascii="Arial" w:eastAsiaTheme="minorEastAsia" w:hAnsi="Arial" w:cs="Arial"/>
          <w:color w:val="1A1A1A"/>
          <w:sz w:val="20"/>
        </w:rPr>
        <w:t>Schiano</w:t>
      </w:r>
      <w:proofErr w:type="spellEnd"/>
      <w:r w:rsidRPr="009A7F85">
        <w:rPr>
          <w:rFonts w:ascii="Arial" w:eastAsiaTheme="minorEastAsia" w:hAnsi="Arial" w:cs="Arial"/>
          <w:color w:val="1A1A1A"/>
          <w:sz w:val="20"/>
        </w:rPr>
        <w:t xml:space="preserve">, D. (1996, April). Gratuitous graphics? Putting preferences in perspective. In </w:t>
      </w:r>
      <w:r w:rsidRPr="009A7F85">
        <w:rPr>
          <w:rFonts w:ascii="Arial" w:eastAsiaTheme="minorEastAsia" w:hAnsi="Arial" w:cs="Arial"/>
          <w:i/>
          <w:iCs/>
          <w:color w:val="1A1A1A"/>
          <w:sz w:val="20"/>
        </w:rPr>
        <w:t>Proceedings of the SIGCHI conference on human factors in computing systems</w:t>
      </w:r>
      <w:r w:rsidRPr="009A7F85">
        <w:rPr>
          <w:rFonts w:ascii="Arial" w:eastAsiaTheme="minorEastAsia" w:hAnsi="Arial" w:cs="Arial"/>
          <w:color w:val="1A1A1A"/>
          <w:sz w:val="20"/>
        </w:rPr>
        <w:t xml:space="preserve"> (pp. 42-49). ACM.</w:t>
      </w:r>
      <w:r>
        <w:rPr>
          <w:rFonts w:ascii="Arial" w:eastAsiaTheme="minorEastAsia" w:hAnsi="Arial" w:cs="Arial"/>
          <w:color w:val="1A1A1A"/>
          <w:sz w:val="20"/>
        </w:rPr>
        <w:br/>
      </w:r>
    </w:p>
    <w:p w14:paraId="2966F368" w14:textId="71919D5E" w:rsidR="00E04344" w:rsidRPr="00E04344" w:rsidRDefault="00E04344" w:rsidP="00A81F0E">
      <w:pPr>
        <w:pStyle w:val="FreeForm"/>
        <w:rPr>
          <w:rFonts w:ascii="Arial" w:hAnsi="Arial" w:cs="Arial"/>
          <w:lang w:val="en-US"/>
        </w:rPr>
      </w:pPr>
      <w:r w:rsidRPr="00E04344">
        <w:rPr>
          <w:rFonts w:ascii="Arial" w:hAnsi="Arial" w:cs="Arial"/>
          <w:lang w:val="en-US"/>
        </w:rPr>
        <w:t xml:space="preserve">Li, H., </w:t>
      </w:r>
      <w:proofErr w:type="gramStart"/>
      <w:r w:rsidRPr="00E04344">
        <w:rPr>
          <w:rFonts w:ascii="Arial" w:hAnsi="Arial" w:cs="Arial"/>
          <w:lang w:val="en-US"/>
        </w:rPr>
        <w:t>&amp; ,</w:t>
      </w:r>
      <w:proofErr w:type="gramEnd"/>
      <w:r w:rsidRPr="00E04344">
        <w:rPr>
          <w:rFonts w:ascii="Arial" w:hAnsi="Arial" w:cs="Arial"/>
          <w:lang w:val="en-US"/>
        </w:rPr>
        <w:t xml:space="preserve"> N. (2014, September). Is “chart junk” useful? </w:t>
      </w:r>
      <w:proofErr w:type="gramStart"/>
      <w:r w:rsidRPr="00E04344">
        <w:rPr>
          <w:rFonts w:ascii="Arial" w:hAnsi="Arial" w:cs="Arial"/>
          <w:lang w:val="en-US"/>
        </w:rPr>
        <w:t>An extended examination of visual embellishment.</w:t>
      </w:r>
      <w:proofErr w:type="gramEnd"/>
      <w:r w:rsidRPr="00E04344">
        <w:rPr>
          <w:rFonts w:ascii="Arial" w:hAnsi="Arial" w:cs="Arial"/>
          <w:lang w:val="en-US"/>
        </w:rPr>
        <w:t xml:space="preserve"> </w:t>
      </w:r>
      <w:proofErr w:type="gramStart"/>
      <w:r w:rsidRPr="00E04344">
        <w:rPr>
          <w:rFonts w:ascii="Arial" w:hAnsi="Arial" w:cs="Arial"/>
          <w:lang w:val="en-US"/>
        </w:rPr>
        <w:t xml:space="preserve">In </w:t>
      </w:r>
      <w:r w:rsidRPr="00E04344">
        <w:rPr>
          <w:rFonts w:ascii="Arial" w:hAnsi="Arial" w:cs="Arial"/>
          <w:i/>
          <w:lang w:val="en-US"/>
        </w:rPr>
        <w:t>Proceedings of the Human Factors and Ergonomics Society Annual Meeting</w:t>
      </w:r>
      <w:r w:rsidRPr="00E04344">
        <w:rPr>
          <w:rFonts w:ascii="Arial" w:hAnsi="Arial" w:cs="Arial"/>
          <w:lang w:val="en-US"/>
        </w:rPr>
        <w:t xml:space="preserve"> (Vol. 58, No. 1, pp. 1516-1520).</w:t>
      </w:r>
      <w:proofErr w:type="gramEnd"/>
      <w:r w:rsidRPr="00E04344">
        <w:rPr>
          <w:rFonts w:ascii="Arial" w:hAnsi="Arial" w:cs="Arial"/>
          <w:lang w:val="en-US"/>
        </w:rPr>
        <w:t xml:space="preserve"> SAGE Publications.</w:t>
      </w:r>
      <w:r w:rsidR="0080258A">
        <w:rPr>
          <w:rFonts w:ascii="Arial" w:hAnsi="Arial" w:cs="Arial"/>
          <w:lang w:val="en-US"/>
        </w:rPr>
        <w:br/>
      </w:r>
    </w:p>
    <w:p w14:paraId="6D94AA54" w14:textId="18439258" w:rsidR="00E04344" w:rsidRPr="00E04344" w:rsidRDefault="00E04344" w:rsidP="00A81F0E">
      <w:pPr>
        <w:pStyle w:val="FreeFormA"/>
        <w:rPr>
          <w:rFonts w:ascii="Arial" w:hAnsi="Arial" w:cs="Arial"/>
          <w:sz w:val="20"/>
        </w:rPr>
      </w:pPr>
      <w:r w:rsidRPr="00E04344">
        <w:rPr>
          <w:rFonts w:ascii="Arial" w:hAnsi="Arial" w:cs="Arial"/>
          <w:sz w:val="20"/>
        </w:rPr>
        <w:t>Liu, C. C., &amp; Lo, C. H. (2014). Does the Design Style Influence the Perception of Product Performance Charts</w:t>
      </w:r>
      <w:proofErr w:type="gramStart"/>
      <w:r w:rsidRPr="00E04344">
        <w:rPr>
          <w:rFonts w:ascii="Arial" w:hAnsi="Arial" w:cs="Arial"/>
          <w:sz w:val="20"/>
        </w:rPr>
        <w:t>?.</w:t>
      </w:r>
      <w:proofErr w:type="gramEnd"/>
      <w:r w:rsidRPr="00E04344">
        <w:rPr>
          <w:rFonts w:ascii="Arial" w:hAnsi="Arial" w:cs="Arial"/>
          <w:sz w:val="20"/>
        </w:rPr>
        <w:t xml:space="preserve"> In </w:t>
      </w:r>
      <w:r w:rsidRPr="00E04344">
        <w:rPr>
          <w:rFonts w:ascii="Arial" w:hAnsi="Arial" w:cs="Arial"/>
          <w:i/>
          <w:sz w:val="20"/>
        </w:rPr>
        <w:t>HCI International 2014-Posters’ Extended Abstracts</w:t>
      </w:r>
      <w:r w:rsidRPr="00E04344">
        <w:rPr>
          <w:rFonts w:ascii="Arial" w:hAnsi="Arial" w:cs="Arial"/>
          <w:sz w:val="20"/>
        </w:rPr>
        <w:t xml:space="preserve"> (pp. 202-205). </w:t>
      </w:r>
      <w:proofErr w:type="gramStart"/>
      <w:r w:rsidRPr="00E04344">
        <w:rPr>
          <w:rFonts w:ascii="Arial" w:hAnsi="Arial" w:cs="Arial"/>
          <w:sz w:val="20"/>
        </w:rPr>
        <w:t>Springer International Publishing.</w:t>
      </w:r>
      <w:proofErr w:type="gramEnd"/>
      <w:r w:rsidR="0080258A">
        <w:rPr>
          <w:rFonts w:ascii="Arial" w:hAnsi="Arial" w:cs="Arial"/>
          <w:sz w:val="20"/>
        </w:rPr>
        <w:br/>
      </w:r>
    </w:p>
    <w:p w14:paraId="7B5758A4" w14:textId="73520053" w:rsidR="00E04344" w:rsidRPr="00E04344" w:rsidRDefault="00E04344" w:rsidP="00A81F0E">
      <w:pPr>
        <w:pStyle w:val="FreeFormA"/>
        <w:rPr>
          <w:rFonts w:ascii="Arial" w:hAnsi="Arial" w:cs="Arial"/>
          <w:sz w:val="20"/>
        </w:rPr>
      </w:pPr>
      <w:r w:rsidRPr="00E04344">
        <w:rPr>
          <w:rFonts w:ascii="Arial" w:hAnsi="Arial" w:cs="Arial"/>
          <w:sz w:val="20"/>
        </w:rPr>
        <w:t xml:space="preserve">Mason, D., </w:t>
      </w:r>
      <w:proofErr w:type="spellStart"/>
      <w:r w:rsidRPr="00E04344">
        <w:rPr>
          <w:rFonts w:ascii="Arial" w:hAnsi="Arial" w:cs="Arial"/>
          <w:sz w:val="20"/>
        </w:rPr>
        <w:t>Boase</w:t>
      </w:r>
      <w:proofErr w:type="spellEnd"/>
      <w:r w:rsidRPr="00E04344">
        <w:rPr>
          <w:rFonts w:ascii="Arial" w:hAnsi="Arial" w:cs="Arial"/>
          <w:sz w:val="20"/>
        </w:rPr>
        <w:t xml:space="preserve">, S., </w:t>
      </w:r>
      <w:proofErr w:type="spellStart"/>
      <w:r w:rsidRPr="00E04344">
        <w:rPr>
          <w:rFonts w:ascii="Arial" w:hAnsi="Arial" w:cs="Arial"/>
          <w:sz w:val="20"/>
        </w:rPr>
        <w:t>Marteau</w:t>
      </w:r>
      <w:proofErr w:type="spellEnd"/>
      <w:r w:rsidRPr="00E04344">
        <w:rPr>
          <w:rFonts w:ascii="Arial" w:hAnsi="Arial" w:cs="Arial"/>
          <w:sz w:val="20"/>
        </w:rPr>
        <w:t xml:space="preserve">, T., </w:t>
      </w:r>
      <w:proofErr w:type="spellStart"/>
      <w:r w:rsidRPr="00E04344">
        <w:rPr>
          <w:rFonts w:ascii="Arial" w:hAnsi="Arial" w:cs="Arial"/>
          <w:sz w:val="20"/>
        </w:rPr>
        <w:t>Kinmonth</w:t>
      </w:r>
      <w:proofErr w:type="spellEnd"/>
      <w:r w:rsidRPr="00E04344">
        <w:rPr>
          <w:rFonts w:ascii="Arial" w:hAnsi="Arial" w:cs="Arial"/>
          <w:sz w:val="20"/>
        </w:rPr>
        <w:t xml:space="preserve">, A. L., </w:t>
      </w:r>
      <w:proofErr w:type="spellStart"/>
      <w:r w:rsidRPr="00E04344">
        <w:rPr>
          <w:rFonts w:ascii="Arial" w:hAnsi="Arial" w:cs="Arial"/>
          <w:sz w:val="20"/>
        </w:rPr>
        <w:t>Dahm</w:t>
      </w:r>
      <w:proofErr w:type="spellEnd"/>
      <w:r w:rsidRPr="00E04344">
        <w:rPr>
          <w:rFonts w:ascii="Arial" w:hAnsi="Arial" w:cs="Arial"/>
          <w:sz w:val="20"/>
        </w:rPr>
        <w:t xml:space="preserve">, T., </w:t>
      </w:r>
      <w:proofErr w:type="spellStart"/>
      <w:r w:rsidRPr="00E04344">
        <w:rPr>
          <w:rFonts w:ascii="Arial" w:hAnsi="Arial" w:cs="Arial"/>
          <w:sz w:val="20"/>
        </w:rPr>
        <w:t>Minorikawa</w:t>
      </w:r>
      <w:proofErr w:type="spellEnd"/>
      <w:r w:rsidRPr="00E04344">
        <w:rPr>
          <w:rFonts w:ascii="Arial" w:hAnsi="Arial" w:cs="Arial"/>
          <w:sz w:val="20"/>
        </w:rPr>
        <w:t xml:space="preserve">, N., &amp; Sutton, S. (2014). </w:t>
      </w:r>
      <w:proofErr w:type="gramStart"/>
      <w:r w:rsidRPr="00E04344">
        <w:rPr>
          <w:rFonts w:ascii="Arial" w:hAnsi="Arial" w:cs="Arial"/>
          <w:sz w:val="20"/>
        </w:rPr>
        <w:t>One-week recall of health risk information and individual differences in attention to bar charts.</w:t>
      </w:r>
      <w:proofErr w:type="gramEnd"/>
      <w:r w:rsidRPr="00E04344">
        <w:rPr>
          <w:rFonts w:ascii="Arial" w:hAnsi="Arial" w:cs="Arial"/>
          <w:sz w:val="20"/>
        </w:rPr>
        <w:t xml:space="preserve"> </w:t>
      </w:r>
      <w:proofErr w:type="gramStart"/>
      <w:r w:rsidRPr="00E04344">
        <w:rPr>
          <w:rFonts w:ascii="Arial" w:hAnsi="Arial" w:cs="Arial"/>
          <w:i/>
          <w:sz w:val="20"/>
        </w:rPr>
        <w:t>Health, Risk &amp; Society</w:t>
      </w:r>
      <w:r w:rsidRPr="00E04344">
        <w:rPr>
          <w:rFonts w:ascii="Arial" w:hAnsi="Arial" w:cs="Arial"/>
          <w:sz w:val="20"/>
        </w:rPr>
        <w:t xml:space="preserve">, </w:t>
      </w:r>
      <w:r w:rsidRPr="00E04344">
        <w:rPr>
          <w:rFonts w:ascii="Arial" w:hAnsi="Arial" w:cs="Arial"/>
          <w:i/>
          <w:sz w:val="20"/>
        </w:rPr>
        <w:t>16</w:t>
      </w:r>
      <w:r w:rsidRPr="00E04344">
        <w:rPr>
          <w:rFonts w:ascii="Arial" w:hAnsi="Arial" w:cs="Arial"/>
          <w:sz w:val="20"/>
        </w:rPr>
        <w:t>(2), 136-153.</w:t>
      </w:r>
      <w:proofErr w:type="gramEnd"/>
      <w:r w:rsidR="0080258A">
        <w:rPr>
          <w:rFonts w:ascii="Arial" w:hAnsi="Arial" w:cs="Arial"/>
          <w:sz w:val="20"/>
        </w:rPr>
        <w:br/>
      </w:r>
    </w:p>
    <w:p w14:paraId="04F06346" w14:textId="1E4400E2" w:rsidR="00E04344" w:rsidRPr="00E04344" w:rsidRDefault="0080258A" w:rsidP="00A81F0E">
      <w:pPr>
        <w:pStyle w:val="FreeForm"/>
        <w:rPr>
          <w:rFonts w:ascii="Arial" w:hAnsi="Arial" w:cs="Arial"/>
          <w:lang w:val="en-US"/>
        </w:rPr>
      </w:pPr>
      <w:r w:rsidRPr="0080258A">
        <w:rPr>
          <w:rFonts w:ascii="Arial" w:eastAsiaTheme="minorEastAsia" w:hAnsi="Arial" w:cs="Arial"/>
          <w:color w:val="1A1A1A"/>
        </w:rPr>
        <w:t xml:space="preserve">McGuire, W. (1999). </w:t>
      </w:r>
      <w:r w:rsidRPr="0080258A">
        <w:rPr>
          <w:rFonts w:ascii="Arial" w:eastAsiaTheme="minorEastAsia" w:hAnsi="Arial" w:cs="Arial"/>
          <w:i/>
          <w:iCs/>
          <w:color w:val="1A1A1A"/>
        </w:rPr>
        <w:t>Constructing social psychology: Creative and critical aspects</w:t>
      </w:r>
      <w:r w:rsidRPr="0080258A">
        <w:rPr>
          <w:rFonts w:ascii="Arial" w:eastAsiaTheme="minorEastAsia" w:hAnsi="Arial" w:cs="Arial"/>
          <w:color w:val="1A1A1A"/>
        </w:rPr>
        <w:t xml:space="preserve">. </w:t>
      </w:r>
      <w:proofErr w:type="gramStart"/>
      <w:r w:rsidRPr="0080258A">
        <w:rPr>
          <w:rFonts w:ascii="Arial" w:eastAsiaTheme="minorEastAsia" w:hAnsi="Arial" w:cs="Arial"/>
          <w:color w:val="1A1A1A"/>
        </w:rPr>
        <w:t>Cambridge University Press.</w:t>
      </w:r>
      <w:proofErr w:type="gramEnd"/>
      <w:r w:rsidRPr="00E04344">
        <w:rPr>
          <w:rFonts w:ascii="Arial" w:hAnsi="Arial" w:cs="Arial"/>
          <w:lang w:val="en-US"/>
        </w:rPr>
        <w:t xml:space="preserve"> </w:t>
      </w:r>
      <w:r>
        <w:rPr>
          <w:rFonts w:ascii="Arial" w:hAnsi="Arial" w:cs="Arial"/>
          <w:lang w:val="en-US"/>
        </w:rPr>
        <w:br/>
      </w:r>
      <w:r>
        <w:rPr>
          <w:rFonts w:ascii="Arial" w:hAnsi="Arial" w:cs="Arial"/>
          <w:lang w:val="en-US"/>
        </w:rPr>
        <w:br/>
      </w:r>
      <w:proofErr w:type="gramStart"/>
      <w:r w:rsidR="00E04344" w:rsidRPr="00E04344">
        <w:rPr>
          <w:rFonts w:ascii="Arial" w:hAnsi="Arial" w:cs="Arial"/>
          <w:lang w:val="en-US"/>
        </w:rPr>
        <w:t xml:space="preserve">Merle, P. F., </w:t>
      </w:r>
      <w:proofErr w:type="spellStart"/>
      <w:r w:rsidR="00E04344" w:rsidRPr="00E04344">
        <w:rPr>
          <w:rFonts w:ascii="Arial" w:hAnsi="Arial" w:cs="Arial"/>
          <w:lang w:val="en-US"/>
        </w:rPr>
        <w:t>Callison</w:t>
      </w:r>
      <w:proofErr w:type="spellEnd"/>
      <w:r w:rsidR="00E04344" w:rsidRPr="00E04344">
        <w:rPr>
          <w:rFonts w:ascii="Arial" w:hAnsi="Arial" w:cs="Arial"/>
          <w:lang w:val="en-US"/>
        </w:rPr>
        <w:t>, C., &amp; Cummins, R. G. (2014).</w:t>
      </w:r>
      <w:proofErr w:type="gramEnd"/>
      <w:r w:rsidR="00E04344" w:rsidRPr="00E04344">
        <w:rPr>
          <w:rFonts w:ascii="Arial" w:hAnsi="Arial" w:cs="Arial"/>
          <w:lang w:val="en-US"/>
        </w:rPr>
        <w:t xml:space="preserve"> How Arithmetic Aptitude Impacts Attention, Memory, and Evaluation of Static Versus Dynamic </w:t>
      </w:r>
      <w:proofErr w:type="spellStart"/>
      <w:r w:rsidR="00E04344" w:rsidRPr="00E04344">
        <w:rPr>
          <w:rFonts w:ascii="Arial" w:hAnsi="Arial" w:cs="Arial"/>
          <w:lang w:val="en-US"/>
        </w:rPr>
        <w:t>Infographics</w:t>
      </w:r>
      <w:proofErr w:type="spellEnd"/>
      <w:r w:rsidR="00E04344" w:rsidRPr="00E04344">
        <w:rPr>
          <w:rFonts w:ascii="Arial" w:hAnsi="Arial" w:cs="Arial"/>
          <w:lang w:val="en-US"/>
        </w:rPr>
        <w:t xml:space="preserve"> in Online News An Eye-Tracking Study. </w:t>
      </w:r>
      <w:proofErr w:type="gramStart"/>
      <w:r w:rsidR="00E04344" w:rsidRPr="00E04344">
        <w:rPr>
          <w:rFonts w:ascii="Arial" w:hAnsi="Arial" w:cs="Arial"/>
          <w:i/>
          <w:lang w:val="en-US"/>
        </w:rPr>
        <w:t>Electronic News</w:t>
      </w:r>
      <w:r w:rsidR="00E04344" w:rsidRPr="00E04344">
        <w:rPr>
          <w:rFonts w:ascii="Arial" w:hAnsi="Arial" w:cs="Arial"/>
          <w:lang w:val="en-US"/>
        </w:rPr>
        <w:t>, 1931243114557595.</w:t>
      </w:r>
      <w:proofErr w:type="gramEnd"/>
      <w:r>
        <w:rPr>
          <w:rFonts w:ascii="Arial" w:hAnsi="Arial" w:cs="Arial"/>
          <w:lang w:val="en-US"/>
        </w:rPr>
        <w:br/>
      </w:r>
    </w:p>
    <w:p w14:paraId="151D1AA5" w14:textId="07FEFA2E"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Moere</w:t>
      </w:r>
      <w:proofErr w:type="spellEnd"/>
      <w:r w:rsidRPr="00E04344">
        <w:rPr>
          <w:rFonts w:ascii="Arial" w:hAnsi="Arial" w:cs="Arial"/>
          <w:sz w:val="20"/>
        </w:rPr>
        <w:t xml:space="preserve">, A. V., &amp; Purchase, H. (2011). </w:t>
      </w:r>
      <w:proofErr w:type="gramStart"/>
      <w:r w:rsidRPr="00E04344">
        <w:rPr>
          <w:rFonts w:ascii="Arial" w:hAnsi="Arial" w:cs="Arial"/>
          <w:sz w:val="20"/>
        </w:rPr>
        <w:t>On the role of design in information visualization.</w:t>
      </w:r>
      <w:proofErr w:type="gramEnd"/>
      <w:r w:rsidRPr="00E04344">
        <w:rPr>
          <w:rFonts w:ascii="Arial" w:hAnsi="Arial" w:cs="Arial"/>
          <w:sz w:val="20"/>
        </w:rPr>
        <w:t xml:space="preserve"> </w:t>
      </w:r>
      <w:proofErr w:type="gramStart"/>
      <w:r w:rsidRPr="00E04344">
        <w:rPr>
          <w:rFonts w:ascii="Arial" w:hAnsi="Arial" w:cs="Arial"/>
          <w:sz w:val="20"/>
        </w:rPr>
        <w:t>Information Visualization, 10(4), 356-371.</w:t>
      </w:r>
      <w:proofErr w:type="gramEnd"/>
      <w:r w:rsidR="0080258A">
        <w:rPr>
          <w:rFonts w:ascii="Arial" w:hAnsi="Arial" w:cs="Arial"/>
          <w:sz w:val="20"/>
        </w:rPr>
        <w:br/>
      </w:r>
    </w:p>
    <w:p w14:paraId="1893F7D9" w14:textId="5DD1F719" w:rsidR="00E04344" w:rsidRPr="00E04344" w:rsidRDefault="00E04344" w:rsidP="00A81F0E">
      <w:pPr>
        <w:pStyle w:val="FreeFormA"/>
        <w:spacing w:line="276" w:lineRule="atLeast"/>
        <w:rPr>
          <w:rFonts w:ascii="Arial" w:hAnsi="Arial" w:cs="Arial"/>
          <w:sz w:val="20"/>
        </w:rPr>
      </w:pPr>
      <w:proofErr w:type="gramStart"/>
      <w:r w:rsidRPr="00E04344">
        <w:rPr>
          <w:rFonts w:ascii="Arial" w:eastAsiaTheme="minorEastAsia" w:hAnsi="Arial" w:cs="Arial"/>
          <w:color w:val="1A1A1A"/>
          <w:sz w:val="20"/>
        </w:rPr>
        <w:t>Paling, J. (2003).</w:t>
      </w:r>
      <w:proofErr w:type="gramEnd"/>
      <w:r w:rsidRPr="00E04344">
        <w:rPr>
          <w:rFonts w:ascii="Arial" w:eastAsiaTheme="minorEastAsia" w:hAnsi="Arial" w:cs="Arial"/>
          <w:color w:val="1A1A1A"/>
          <w:sz w:val="20"/>
        </w:rPr>
        <w:t xml:space="preserve"> </w:t>
      </w:r>
      <w:proofErr w:type="gramStart"/>
      <w:r w:rsidRPr="00E04344">
        <w:rPr>
          <w:rFonts w:ascii="Arial" w:eastAsiaTheme="minorEastAsia" w:hAnsi="Arial" w:cs="Arial"/>
          <w:color w:val="1A1A1A"/>
          <w:sz w:val="20"/>
        </w:rPr>
        <w:t>Strategies to help patients understand risks.</w:t>
      </w:r>
      <w:proofErr w:type="gramEnd"/>
      <w:r w:rsidRPr="00E04344">
        <w:rPr>
          <w:rFonts w:ascii="Arial" w:eastAsiaTheme="minorEastAsia" w:hAnsi="Arial" w:cs="Arial"/>
          <w:color w:val="1A1A1A"/>
          <w:sz w:val="20"/>
        </w:rPr>
        <w:t xml:space="preserve"> </w:t>
      </w:r>
      <w:r w:rsidRPr="00E04344">
        <w:rPr>
          <w:rFonts w:ascii="Arial" w:eastAsiaTheme="minorEastAsia" w:hAnsi="Arial" w:cs="Arial"/>
          <w:i/>
          <w:iCs/>
          <w:color w:val="1A1A1A"/>
          <w:sz w:val="20"/>
        </w:rPr>
        <w:t>BMJ: British Medical Journal</w:t>
      </w:r>
      <w:r w:rsidRPr="00E04344">
        <w:rPr>
          <w:rFonts w:ascii="Arial" w:eastAsiaTheme="minorEastAsia" w:hAnsi="Arial" w:cs="Arial"/>
          <w:color w:val="1A1A1A"/>
          <w:sz w:val="20"/>
        </w:rPr>
        <w:t xml:space="preserve">, </w:t>
      </w:r>
      <w:r w:rsidRPr="00E04344">
        <w:rPr>
          <w:rFonts w:ascii="Arial" w:eastAsiaTheme="minorEastAsia" w:hAnsi="Arial" w:cs="Arial"/>
          <w:i/>
          <w:iCs/>
          <w:color w:val="1A1A1A"/>
          <w:sz w:val="20"/>
        </w:rPr>
        <w:t>327</w:t>
      </w:r>
      <w:r w:rsidRPr="00E04344">
        <w:rPr>
          <w:rFonts w:ascii="Arial" w:eastAsiaTheme="minorEastAsia" w:hAnsi="Arial" w:cs="Arial"/>
          <w:color w:val="1A1A1A"/>
          <w:sz w:val="20"/>
        </w:rPr>
        <w:t>(7417), 745.</w:t>
      </w:r>
      <w:r w:rsidR="0080258A">
        <w:rPr>
          <w:rFonts w:ascii="Arial" w:eastAsiaTheme="minorEastAsia" w:hAnsi="Arial" w:cs="Arial"/>
          <w:color w:val="1A1A1A"/>
          <w:sz w:val="20"/>
        </w:rPr>
        <w:br/>
      </w:r>
    </w:p>
    <w:p w14:paraId="7F97F361" w14:textId="454797EA" w:rsidR="00E04344" w:rsidRPr="00E04344" w:rsidRDefault="006138A2" w:rsidP="00A81F0E">
      <w:pPr>
        <w:pStyle w:val="FreeFormA"/>
        <w:spacing w:line="320" w:lineRule="atLeast"/>
        <w:rPr>
          <w:rFonts w:ascii="Arial" w:hAnsi="Arial" w:cs="Arial"/>
          <w:color w:val="141414"/>
          <w:sz w:val="20"/>
        </w:rPr>
      </w:pPr>
      <w:proofErr w:type="gramStart"/>
      <w:r>
        <w:rPr>
          <w:rFonts w:ascii="Arial" w:hAnsi="Arial" w:cs="Arial"/>
          <w:color w:val="141414"/>
          <w:sz w:val="20"/>
        </w:rPr>
        <w:t>Pasterna</w:t>
      </w:r>
      <w:r w:rsidR="00E04344" w:rsidRPr="00E04344">
        <w:rPr>
          <w:rFonts w:ascii="Arial" w:hAnsi="Arial" w:cs="Arial"/>
          <w:color w:val="141414"/>
          <w:sz w:val="20"/>
        </w:rPr>
        <w:t xml:space="preserve">k, S., &amp; </w:t>
      </w:r>
      <w:proofErr w:type="spellStart"/>
      <w:r w:rsidR="00E04344" w:rsidRPr="00E04344">
        <w:rPr>
          <w:rFonts w:ascii="Arial" w:hAnsi="Arial" w:cs="Arial"/>
          <w:color w:val="141414"/>
          <w:sz w:val="20"/>
        </w:rPr>
        <w:t>Utt</w:t>
      </w:r>
      <w:proofErr w:type="spellEnd"/>
      <w:r w:rsidR="00E04344" w:rsidRPr="00E04344">
        <w:rPr>
          <w:rFonts w:ascii="Arial" w:hAnsi="Arial" w:cs="Arial"/>
          <w:color w:val="141414"/>
          <w:sz w:val="20"/>
        </w:rPr>
        <w:t>, S. H. (1990).</w:t>
      </w:r>
      <w:proofErr w:type="gramEnd"/>
      <w:r w:rsidR="00E04344" w:rsidRPr="00E04344">
        <w:rPr>
          <w:rFonts w:ascii="Arial" w:hAnsi="Arial" w:cs="Arial"/>
          <w:color w:val="141414"/>
          <w:sz w:val="20"/>
        </w:rPr>
        <w:t xml:space="preserve"> </w:t>
      </w:r>
      <w:proofErr w:type="gramStart"/>
      <w:r w:rsidR="00E04344" w:rsidRPr="00E04344">
        <w:rPr>
          <w:rFonts w:ascii="Arial" w:hAnsi="Arial" w:cs="Arial"/>
          <w:color w:val="141414"/>
          <w:sz w:val="20"/>
        </w:rPr>
        <w:t xml:space="preserve">Reader use and understanding of newspaper </w:t>
      </w:r>
      <w:proofErr w:type="spellStart"/>
      <w:r w:rsidR="00E04344" w:rsidRPr="00E04344">
        <w:rPr>
          <w:rFonts w:ascii="Arial" w:hAnsi="Arial" w:cs="Arial"/>
          <w:color w:val="141414"/>
          <w:sz w:val="20"/>
        </w:rPr>
        <w:t>infographics</w:t>
      </w:r>
      <w:proofErr w:type="spellEnd"/>
      <w:r w:rsidR="00E04344" w:rsidRPr="00E04344">
        <w:rPr>
          <w:rFonts w:ascii="Arial" w:hAnsi="Arial" w:cs="Arial"/>
          <w:color w:val="141414"/>
          <w:sz w:val="20"/>
        </w:rPr>
        <w:t>.</w:t>
      </w:r>
      <w:proofErr w:type="gramEnd"/>
      <w:r w:rsidR="00E04344" w:rsidRPr="00E04344">
        <w:rPr>
          <w:rFonts w:ascii="Arial" w:hAnsi="Arial" w:cs="Arial"/>
          <w:color w:val="141414"/>
          <w:sz w:val="20"/>
        </w:rPr>
        <w:t xml:space="preserve"> </w:t>
      </w:r>
      <w:proofErr w:type="gramStart"/>
      <w:r w:rsidR="00E04344" w:rsidRPr="00E04344">
        <w:rPr>
          <w:rFonts w:ascii="Arial" w:hAnsi="Arial" w:cs="Arial"/>
          <w:color w:val="141414"/>
          <w:sz w:val="20"/>
        </w:rPr>
        <w:t>Newspaper Research Journal, 11(2), 28-41.</w:t>
      </w:r>
      <w:proofErr w:type="gramEnd"/>
      <w:r w:rsidR="0080258A">
        <w:rPr>
          <w:rFonts w:ascii="Arial" w:hAnsi="Arial" w:cs="Arial"/>
          <w:color w:val="141414"/>
          <w:sz w:val="20"/>
        </w:rPr>
        <w:br/>
      </w:r>
    </w:p>
    <w:p w14:paraId="0360CF3F" w14:textId="3465671D" w:rsidR="00E04344" w:rsidRPr="0080258A" w:rsidRDefault="0080258A" w:rsidP="00A81F0E">
      <w:pPr>
        <w:pStyle w:val="FreeFormA"/>
        <w:rPr>
          <w:rFonts w:ascii="Arial" w:hAnsi="Arial" w:cs="Arial"/>
          <w:sz w:val="20"/>
        </w:rPr>
      </w:pPr>
      <w:r w:rsidRPr="0080258A">
        <w:rPr>
          <w:rFonts w:ascii="Arial" w:eastAsiaTheme="minorEastAsia" w:hAnsi="Arial" w:cs="Arial"/>
          <w:color w:val="1A1A1A"/>
          <w:sz w:val="20"/>
        </w:rPr>
        <w:t xml:space="preserve">Peterson, B. K. (1983). Tables and graphs improve reader performance and reader reaction. </w:t>
      </w:r>
      <w:r w:rsidRPr="0080258A">
        <w:rPr>
          <w:rFonts w:ascii="Arial" w:eastAsiaTheme="minorEastAsia" w:hAnsi="Arial" w:cs="Arial"/>
          <w:i/>
          <w:iCs/>
          <w:color w:val="1A1A1A"/>
          <w:sz w:val="20"/>
        </w:rPr>
        <w:t>Journal of business communication</w:t>
      </w:r>
      <w:r w:rsidRPr="0080258A">
        <w:rPr>
          <w:rFonts w:ascii="Arial" w:eastAsiaTheme="minorEastAsia" w:hAnsi="Arial" w:cs="Arial"/>
          <w:color w:val="1A1A1A"/>
          <w:sz w:val="20"/>
        </w:rPr>
        <w:t xml:space="preserve">, </w:t>
      </w:r>
      <w:r w:rsidRPr="0080258A">
        <w:rPr>
          <w:rFonts w:ascii="Arial" w:eastAsiaTheme="minorEastAsia" w:hAnsi="Arial" w:cs="Arial"/>
          <w:i/>
          <w:iCs/>
          <w:color w:val="1A1A1A"/>
          <w:sz w:val="20"/>
        </w:rPr>
        <w:t>20</w:t>
      </w:r>
      <w:r w:rsidRPr="0080258A">
        <w:rPr>
          <w:rFonts w:ascii="Arial" w:eastAsiaTheme="minorEastAsia" w:hAnsi="Arial" w:cs="Arial"/>
          <w:color w:val="1A1A1A"/>
          <w:sz w:val="20"/>
        </w:rPr>
        <w:t>(2), 47-55.</w:t>
      </w:r>
      <w:r w:rsidRPr="0080258A">
        <w:rPr>
          <w:rFonts w:ascii="Arial" w:hAnsi="Arial" w:cs="Arial"/>
          <w:sz w:val="20"/>
        </w:rPr>
        <w:br/>
      </w:r>
    </w:p>
    <w:p w14:paraId="4BA6E437" w14:textId="6968ACAB" w:rsidR="00E04344" w:rsidRDefault="006138A2" w:rsidP="00A81F0E">
      <w:pPr>
        <w:pStyle w:val="FreeFormA"/>
        <w:rPr>
          <w:rFonts w:ascii="Arial" w:hAnsi="Arial" w:cs="Arial"/>
          <w:sz w:val="20"/>
        </w:rPr>
      </w:pPr>
      <w:r>
        <w:rPr>
          <w:rFonts w:ascii="Arial" w:hAnsi="Arial" w:cs="Arial"/>
          <w:sz w:val="20"/>
        </w:rPr>
        <w:br/>
      </w:r>
      <w:proofErr w:type="spellStart"/>
      <w:r w:rsidR="00E04344" w:rsidRPr="00E04344">
        <w:rPr>
          <w:rFonts w:ascii="Arial" w:hAnsi="Arial" w:cs="Arial"/>
          <w:sz w:val="20"/>
        </w:rPr>
        <w:t>Preece</w:t>
      </w:r>
      <w:proofErr w:type="spellEnd"/>
      <w:r w:rsidR="00E04344" w:rsidRPr="00E04344">
        <w:rPr>
          <w:rFonts w:ascii="Arial" w:hAnsi="Arial" w:cs="Arial"/>
          <w:sz w:val="20"/>
        </w:rPr>
        <w:t xml:space="preserve">, M. H., Hill, A., </w:t>
      </w:r>
      <w:proofErr w:type="spellStart"/>
      <w:r w:rsidR="00E04344" w:rsidRPr="00E04344">
        <w:rPr>
          <w:rFonts w:ascii="Arial" w:hAnsi="Arial" w:cs="Arial"/>
          <w:sz w:val="20"/>
        </w:rPr>
        <w:t>Horswill</w:t>
      </w:r>
      <w:proofErr w:type="spellEnd"/>
      <w:r w:rsidR="00E04344" w:rsidRPr="00E04344">
        <w:rPr>
          <w:rFonts w:ascii="Arial" w:hAnsi="Arial" w:cs="Arial"/>
          <w:sz w:val="20"/>
        </w:rPr>
        <w:t xml:space="preserve">, M. S., </w:t>
      </w:r>
      <w:proofErr w:type="spellStart"/>
      <w:r w:rsidR="00E04344" w:rsidRPr="00E04344">
        <w:rPr>
          <w:rFonts w:ascii="Arial" w:hAnsi="Arial" w:cs="Arial"/>
          <w:sz w:val="20"/>
        </w:rPr>
        <w:t>Karamatic</w:t>
      </w:r>
      <w:proofErr w:type="spellEnd"/>
      <w:r w:rsidR="00E04344" w:rsidRPr="00E04344">
        <w:rPr>
          <w:rFonts w:ascii="Arial" w:hAnsi="Arial" w:cs="Arial"/>
          <w:sz w:val="20"/>
        </w:rPr>
        <w:t xml:space="preserve">, R., &amp; Watson, M. O. (2012). Designing observation charts to optimize the detection of patient </w:t>
      </w:r>
      <w:proofErr w:type="spellStart"/>
      <w:r w:rsidR="00E04344" w:rsidRPr="00E04344">
        <w:rPr>
          <w:rFonts w:ascii="Arial" w:hAnsi="Arial" w:cs="Arial"/>
          <w:sz w:val="20"/>
        </w:rPr>
        <w:t>deterioriation</w:t>
      </w:r>
      <w:proofErr w:type="spellEnd"/>
      <w:r w:rsidR="00E04344" w:rsidRPr="00E04344">
        <w:rPr>
          <w:rFonts w:ascii="Arial" w:hAnsi="Arial" w:cs="Arial"/>
          <w:sz w:val="20"/>
        </w:rPr>
        <w:t xml:space="preserve">: Reliance on the subjective preferences of healthcare professionals is not enough. </w:t>
      </w:r>
      <w:proofErr w:type="gramStart"/>
      <w:r w:rsidR="00E04344" w:rsidRPr="00E04344">
        <w:rPr>
          <w:rFonts w:ascii="Arial" w:hAnsi="Arial" w:cs="Arial"/>
          <w:i/>
          <w:sz w:val="20"/>
        </w:rPr>
        <w:t>Australian Critical Care</w:t>
      </w:r>
      <w:r w:rsidR="00E04344" w:rsidRPr="00E04344">
        <w:rPr>
          <w:rFonts w:ascii="Arial" w:hAnsi="Arial" w:cs="Arial"/>
          <w:sz w:val="20"/>
        </w:rPr>
        <w:t xml:space="preserve">, </w:t>
      </w:r>
      <w:r w:rsidR="00E04344" w:rsidRPr="00E04344">
        <w:rPr>
          <w:rFonts w:ascii="Arial" w:hAnsi="Arial" w:cs="Arial"/>
          <w:i/>
          <w:sz w:val="20"/>
        </w:rPr>
        <w:t>25</w:t>
      </w:r>
      <w:r w:rsidR="00E04344" w:rsidRPr="00E04344">
        <w:rPr>
          <w:rFonts w:ascii="Arial" w:hAnsi="Arial" w:cs="Arial"/>
          <w:sz w:val="20"/>
        </w:rPr>
        <w:t>(4), 238-252.</w:t>
      </w:r>
      <w:proofErr w:type="gramEnd"/>
      <w:r w:rsidR="0080258A">
        <w:rPr>
          <w:rFonts w:ascii="Arial" w:hAnsi="Arial" w:cs="Arial"/>
          <w:sz w:val="20"/>
        </w:rPr>
        <w:br/>
      </w:r>
    </w:p>
    <w:p w14:paraId="34966819" w14:textId="51D5645B" w:rsidR="00F44AA0" w:rsidRPr="00F44AA0" w:rsidRDefault="00F44AA0" w:rsidP="00A81F0E">
      <w:pPr>
        <w:pStyle w:val="FreeFormA"/>
        <w:rPr>
          <w:rFonts w:ascii="Arial" w:hAnsi="Arial" w:cs="Arial"/>
          <w:sz w:val="20"/>
        </w:rPr>
      </w:pPr>
      <w:proofErr w:type="spellStart"/>
      <w:r w:rsidRPr="00F44AA0">
        <w:rPr>
          <w:rFonts w:ascii="Arial" w:eastAsiaTheme="minorEastAsia" w:hAnsi="Arial" w:cs="Arial"/>
          <w:color w:val="1A1A1A"/>
          <w:sz w:val="20"/>
        </w:rPr>
        <w:t>Quispel</w:t>
      </w:r>
      <w:proofErr w:type="spellEnd"/>
      <w:r w:rsidRPr="00F44AA0">
        <w:rPr>
          <w:rFonts w:ascii="Arial" w:eastAsiaTheme="minorEastAsia" w:hAnsi="Arial" w:cs="Arial"/>
          <w:color w:val="1A1A1A"/>
          <w:sz w:val="20"/>
        </w:rPr>
        <w:t xml:space="preserve">, A., &amp; </w:t>
      </w:r>
      <w:proofErr w:type="spellStart"/>
      <w:r w:rsidRPr="00F44AA0">
        <w:rPr>
          <w:rFonts w:ascii="Arial" w:eastAsiaTheme="minorEastAsia" w:hAnsi="Arial" w:cs="Arial"/>
          <w:color w:val="1A1A1A"/>
          <w:sz w:val="20"/>
        </w:rPr>
        <w:t>Maes</w:t>
      </w:r>
      <w:proofErr w:type="spellEnd"/>
      <w:r w:rsidRPr="00F44AA0">
        <w:rPr>
          <w:rFonts w:ascii="Arial" w:eastAsiaTheme="minorEastAsia" w:hAnsi="Arial" w:cs="Arial"/>
          <w:color w:val="1A1A1A"/>
          <w:sz w:val="20"/>
        </w:rPr>
        <w:t xml:space="preserve">, A. (2014). Would you prefer pie or cupcakes? </w:t>
      </w:r>
      <w:proofErr w:type="gramStart"/>
      <w:r w:rsidRPr="00F44AA0">
        <w:rPr>
          <w:rFonts w:ascii="Arial" w:eastAsiaTheme="minorEastAsia" w:hAnsi="Arial" w:cs="Arial"/>
          <w:color w:val="1A1A1A"/>
          <w:sz w:val="20"/>
        </w:rPr>
        <w:t>Preferences for data visualization designs of professionals and laypeople in graphic design.</w:t>
      </w:r>
      <w:proofErr w:type="gramEnd"/>
      <w:r w:rsidRPr="00F44AA0">
        <w:rPr>
          <w:rFonts w:ascii="Arial" w:eastAsiaTheme="minorEastAsia" w:hAnsi="Arial" w:cs="Arial"/>
          <w:color w:val="1A1A1A"/>
          <w:sz w:val="20"/>
        </w:rPr>
        <w:t xml:space="preserve"> </w:t>
      </w:r>
      <w:proofErr w:type="gramStart"/>
      <w:r w:rsidRPr="00F44AA0">
        <w:rPr>
          <w:rFonts w:ascii="Arial" w:eastAsiaTheme="minorEastAsia" w:hAnsi="Arial" w:cs="Arial"/>
          <w:i/>
          <w:iCs/>
          <w:color w:val="1A1A1A"/>
          <w:sz w:val="20"/>
        </w:rPr>
        <w:t>Journal of Visual Languages &amp; Computing</w:t>
      </w:r>
      <w:r w:rsidRPr="00F44AA0">
        <w:rPr>
          <w:rFonts w:ascii="Arial" w:eastAsiaTheme="minorEastAsia" w:hAnsi="Arial" w:cs="Arial"/>
          <w:color w:val="1A1A1A"/>
          <w:sz w:val="20"/>
        </w:rPr>
        <w:t xml:space="preserve">, </w:t>
      </w:r>
      <w:r w:rsidRPr="00F44AA0">
        <w:rPr>
          <w:rFonts w:ascii="Arial" w:eastAsiaTheme="minorEastAsia" w:hAnsi="Arial" w:cs="Arial"/>
          <w:i/>
          <w:iCs/>
          <w:color w:val="1A1A1A"/>
          <w:sz w:val="20"/>
        </w:rPr>
        <w:t>25</w:t>
      </w:r>
      <w:r w:rsidRPr="00F44AA0">
        <w:rPr>
          <w:rFonts w:ascii="Arial" w:eastAsiaTheme="minorEastAsia" w:hAnsi="Arial" w:cs="Arial"/>
          <w:color w:val="1A1A1A"/>
          <w:sz w:val="20"/>
        </w:rPr>
        <w:t>(2), 107-116.</w:t>
      </w:r>
      <w:proofErr w:type="gramEnd"/>
    </w:p>
    <w:p w14:paraId="092454C9" w14:textId="77777777" w:rsidR="00F44AA0" w:rsidRPr="00E04344" w:rsidRDefault="00F44AA0" w:rsidP="00A81F0E">
      <w:pPr>
        <w:pStyle w:val="FreeFormA"/>
        <w:rPr>
          <w:rFonts w:ascii="Arial" w:hAnsi="Arial" w:cs="Arial"/>
          <w:sz w:val="20"/>
        </w:rPr>
      </w:pPr>
    </w:p>
    <w:p w14:paraId="751A927B" w14:textId="3131840D"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Ratwani</w:t>
      </w:r>
      <w:proofErr w:type="spellEnd"/>
      <w:r w:rsidRPr="00E04344">
        <w:rPr>
          <w:rFonts w:ascii="Arial" w:hAnsi="Arial" w:cs="Arial"/>
          <w:sz w:val="20"/>
        </w:rPr>
        <w:t xml:space="preserve">, R. M., </w:t>
      </w:r>
      <w:proofErr w:type="spellStart"/>
      <w:r w:rsidRPr="00E04344">
        <w:rPr>
          <w:rFonts w:ascii="Arial" w:hAnsi="Arial" w:cs="Arial"/>
          <w:sz w:val="20"/>
        </w:rPr>
        <w:t>Trafton</w:t>
      </w:r>
      <w:proofErr w:type="spellEnd"/>
      <w:r w:rsidRPr="00E04344">
        <w:rPr>
          <w:rFonts w:ascii="Arial" w:hAnsi="Arial" w:cs="Arial"/>
          <w:sz w:val="20"/>
        </w:rPr>
        <w:t>, J. G., &amp; Boehm-Davis, D. A. (2008). Thinking graphically: Connecting vision and cognition during graph comprehension. Journal of Experimental Psychology: Applied, 14(1), 36.</w:t>
      </w:r>
      <w:r w:rsidR="0080258A">
        <w:rPr>
          <w:rFonts w:ascii="Arial" w:hAnsi="Arial" w:cs="Arial"/>
          <w:sz w:val="20"/>
        </w:rPr>
        <w:br/>
      </w:r>
    </w:p>
    <w:p w14:paraId="177273B8" w14:textId="53A3A942" w:rsidR="00E04344" w:rsidRPr="00E04344" w:rsidRDefault="00E04344" w:rsidP="00A81F0E">
      <w:pPr>
        <w:pStyle w:val="FreeFormA"/>
        <w:spacing w:line="276" w:lineRule="atLeast"/>
        <w:rPr>
          <w:rFonts w:ascii="Arial" w:hAnsi="Arial" w:cs="Arial"/>
          <w:sz w:val="20"/>
        </w:rPr>
      </w:pPr>
      <w:proofErr w:type="spellStart"/>
      <w:r w:rsidRPr="00E04344">
        <w:rPr>
          <w:rStyle w:val="author"/>
          <w:rFonts w:ascii="Arial" w:hAnsi="Arial" w:cs="Arial"/>
          <w:i/>
        </w:rPr>
        <w:t>Rayner</w:t>
      </w:r>
      <w:proofErr w:type="spellEnd"/>
      <w:r w:rsidRPr="00E04344">
        <w:rPr>
          <w:rStyle w:val="author"/>
          <w:rFonts w:ascii="Arial" w:hAnsi="Arial" w:cs="Arial"/>
          <w:i/>
        </w:rPr>
        <w:t xml:space="preserve"> K</w:t>
      </w:r>
      <w:r w:rsidRPr="00E04344">
        <w:rPr>
          <w:rStyle w:val="HTMLCite1"/>
          <w:rFonts w:ascii="Arial" w:hAnsi="Arial" w:cs="Arial"/>
        </w:rPr>
        <w:t xml:space="preserve">. </w:t>
      </w:r>
      <w:r w:rsidRPr="00E04344">
        <w:rPr>
          <w:rStyle w:val="articletitle"/>
          <w:rFonts w:ascii="Arial" w:hAnsi="Arial" w:cs="Arial"/>
          <w:i/>
        </w:rPr>
        <w:t>Eye movements in reading and information processing: 20 years of research</w:t>
      </w:r>
      <w:r w:rsidRPr="00E04344">
        <w:rPr>
          <w:rStyle w:val="HTMLCite1"/>
          <w:rFonts w:ascii="Arial" w:hAnsi="Arial" w:cs="Arial"/>
        </w:rPr>
        <w:t xml:space="preserve">. </w:t>
      </w:r>
      <w:r w:rsidRPr="00E04344">
        <w:rPr>
          <w:rStyle w:val="journaltitle"/>
          <w:rFonts w:ascii="Arial" w:hAnsi="Arial" w:cs="Arial"/>
          <w:i/>
        </w:rPr>
        <w:t>Psychological Bulletin</w:t>
      </w:r>
      <w:r w:rsidRPr="00E04344">
        <w:rPr>
          <w:rStyle w:val="HTMLCite1"/>
          <w:rFonts w:ascii="Arial" w:hAnsi="Arial" w:cs="Arial"/>
        </w:rPr>
        <w:t xml:space="preserve">, </w:t>
      </w:r>
      <w:r w:rsidRPr="00E04344">
        <w:rPr>
          <w:rStyle w:val="pubyear"/>
          <w:rFonts w:ascii="Arial" w:hAnsi="Arial" w:cs="Arial"/>
          <w:i/>
        </w:rPr>
        <w:t>1998</w:t>
      </w:r>
      <w:r w:rsidRPr="00E04344">
        <w:rPr>
          <w:rStyle w:val="HTMLCite1"/>
          <w:rFonts w:ascii="Arial" w:hAnsi="Arial" w:cs="Arial"/>
        </w:rPr>
        <w:t xml:space="preserve">; </w:t>
      </w:r>
      <w:r w:rsidRPr="00E04344">
        <w:rPr>
          <w:rStyle w:val="vol"/>
          <w:rFonts w:ascii="Arial" w:hAnsi="Arial" w:cs="Arial"/>
          <w:i/>
        </w:rPr>
        <w:t>124</w:t>
      </w:r>
      <w:r w:rsidRPr="00E04344">
        <w:rPr>
          <w:rStyle w:val="HTMLCite1"/>
          <w:rFonts w:ascii="Arial" w:hAnsi="Arial" w:cs="Arial"/>
        </w:rPr>
        <w:t>:</w:t>
      </w:r>
      <w:r w:rsidRPr="00E04344">
        <w:rPr>
          <w:rStyle w:val="pagefirst"/>
          <w:rFonts w:ascii="Arial" w:hAnsi="Arial" w:cs="Arial"/>
          <w:i/>
        </w:rPr>
        <w:t>372</w:t>
      </w:r>
      <w:r w:rsidRPr="00E04344">
        <w:rPr>
          <w:rStyle w:val="HTMLCite1"/>
          <w:rFonts w:ascii="Arial" w:hAnsi="Arial" w:cs="Arial"/>
        </w:rPr>
        <w:t>–</w:t>
      </w:r>
      <w:r w:rsidRPr="00E04344">
        <w:rPr>
          <w:rStyle w:val="pagelast"/>
          <w:rFonts w:ascii="Arial" w:hAnsi="Arial" w:cs="Arial"/>
          <w:i/>
        </w:rPr>
        <w:t>422</w:t>
      </w:r>
      <w:r w:rsidR="0080258A">
        <w:rPr>
          <w:rStyle w:val="pagelast"/>
          <w:rFonts w:ascii="Arial" w:hAnsi="Arial" w:cs="Arial"/>
          <w:i/>
        </w:rPr>
        <w:br/>
      </w:r>
    </w:p>
    <w:p w14:paraId="295D4364" w14:textId="77777777" w:rsidR="00E04344" w:rsidRPr="00E04344" w:rsidRDefault="00E04344" w:rsidP="00A81F0E">
      <w:pPr>
        <w:rPr>
          <w:rFonts w:ascii="Arial" w:hAnsi="Arial" w:cs="Arial"/>
          <w:sz w:val="20"/>
          <w:szCs w:val="20"/>
          <w:lang w:val="en-GB"/>
        </w:rPr>
      </w:pPr>
      <w:proofErr w:type="spellStart"/>
      <w:r w:rsidRPr="00E04344">
        <w:rPr>
          <w:rFonts w:ascii="Arial" w:hAnsi="Arial" w:cs="Arial"/>
          <w:sz w:val="20"/>
          <w:szCs w:val="20"/>
          <w:lang w:val="en-GB"/>
        </w:rPr>
        <w:t>Renshaw</w:t>
      </w:r>
      <w:proofErr w:type="spellEnd"/>
      <w:r w:rsidRPr="00E04344">
        <w:rPr>
          <w:rFonts w:ascii="Arial" w:hAnsi="Arial" w:cs="Arial"/>
          <w:sz w:val="20"/>
          <w:szCs w:val="20"/>
          <w:lang w:val="en-GB"/>
        </w:rPr>
        <w:t xml:space="preserve">, J. A., Finlay, J. E., </w:t>
      </w:r>
      <w:proofErr w:type="spellStart"/>
      <w:r w:rsidRPr="00E04344">
        <w:rPr>
          <w:rFonts w:ascii="Arial" w:hAnsi="Arial" w:cs="Arial"/>
          <w:sz w:val="20"/>
          <w:szCs w:val="20"/>
          <w:lang w:val="en-GB"/>
        </w:rPr>
        <w:t>Tyfa</w:t>
      </w:r>
      <w:proofErr w:type="spellEnd"/>
      <w:r w:rsidRPr="00E04344">
        <w:rPr>
          <w:rFonts w:ascii="Arial" w:hAnsi="Arial" w:cs="Arial"/>
          <w:sz w:val="20"/>
          <w:szCs w:val="20"/>
          <w:lang w:val="en-GB"/>
        </w:rPr>
        <w:t xml:space="preserve">, D., &amp; Ward, R. D. (2004). Understanding visual influence in graph design through temporal and spatial eye movement characteristics. </w:t>
      </w:r>
      <w:r w:rsidRPr="00E04344">
        <w:rPr>
          <w:rFonts w:ascii="Arial" w:hAnsi="Arial" w:cs="Arial"/>
          <w:i/>
          <w:sz w:val="20"/>
          <w:szCs w:val="20"/>
          <w:lang w:val="en-GB"/>
        </w:rPr>
        <w:t>Interacting with computers</w:t>
      </w:r>
      <w:r w:rsidRPr="00E04344">
        <w:rPr>
          <w:rFonts w:ascii="Arial" w:hAnsi="Arial" w:cs="Arial"/>
          <w:sz w:val="20"/>
          <w:szCs w:val="20"/>
          <w:lang w:val="en-GB"/>
        </w:rPr>
        <w:t xml:space="preserve">, </w:t>
      </w:r>
      <w:r w:rsidRPr="00E04344">
        <w:rPr>
          <w:rFonts w:ascii="Arial" w:hAnsi="Arial" w:cs="Arial"/>
          <w:i/>
          <w:sz w:val="20"/>
          <w:szCs w:val="20"/>
          <w:lang w:val="en-GB"/>
        </w:rPr>
        <w:t>16</w:t>
      </w:r>
      <w:r w:rsidRPr="00E04344">
        <w:rPr>
          <w:rFonts w:ascii="Arial" w:hAnsi="Arial" w:cs="Arial"/>
          <w:sz w:val="20"/>
          <w:szCs w:val="20"/>
          <w:lang w:val="en-GB"/>
        </w:rPr>
        <w:t>(3), 557-578.</w:t>
      </w:r>
    </w:p>
    <w:p w14:paraId="79EF25D2" w14:textId="48A12E34" w:rsidR="00E04344" w:rsidRPr="00E04344" w:rsidRDefault="00E04344" w:rsidP="00A81F0E">
      <w:pPr>
        <w:pStyle w:val="FreeFormA"/>
        <w:rPr>
          <w:rFonts w:ascii="Arial" w:hAnsi="Arial" w:cs="Arial"/>
          <w:sz w:val="20"/>
        </w:rPr>
      </w:pPr>
      <w:proofErr w:type="gramStart"/>
      <w:r w:rsidRPr="00E04344">
        <w:rPr>
          <w:rFonts w:ascii="Arial" w:hAnsi="Arial" w:cs="Arial"/>
          <w:sz w:val="20"/>
        </w:rPr>
        <w:t>risk</w:t>
      </w:r>
      <w:proofErr w:type="gramEnd"/>
      <w:r w:rsidRPr="00E04344">
        <w:rPr>
          <w:rFonts w:ascii="Arial" w:hAnsi="Arial" w:cs="Arial"/>
          <w:sz w:val="20"/>
        </w:rPr>
        <w:t>-taking behavior. Journal of Experimental Psychology: Applied, 3, 243–256.</w:t>
      </w:r>
      <w:r w:rsidR="0080258A">
        <w:rPr>
          <w:rFonts w:ascii="Arial" w:hAnsi="Arial" w:cs="Arial"/>
          <w:sz w:val="20"/>
        </w:rPr>
        <w:br/>
      </w:r>
    </w:p>
    <w:p w14:paraId="0E5D0192" w14:textId="4BFC5BA9" w:rsidR="00E04344" w:rsidRPr="00E04344" w:rsidRDefault="00E04344" w:rsidP="00A81F0E">
      <w:pPr>
        <w:pStyle w:val="FreeFormA"/>
        <w:rPr>
          <w:rFonts w:ascii="Arial" w:hAnsi="Arial" w:cs="Arial"/>
          <w:sz w:val="20"/>
        </w:rPr>
      </w:pPr>
      <w:proofErr w:type="spellStart"/>
      <w:r w:rsidRPr="00E04344">
        <w:rPr>
          <w:rFonts w:ascii="Arial" w:hAnsi="Arial" w:cs="Arial"/>
          <w:sz w:val="20"/>
        </w:rPr>
        <w:t>Schapira</w:t>
      </w:r>
      <w:proofErr w:type="spellEnd"/>
      <w:r w:rsidRPr="00E04344">
        <w:rPr>
          <w:rFonts w:ascii="Arial" w:hAnsi="Arial" w:cs="Arial"/>
          <w:sz w:val="20"/>
        </w:rPr>
        <w:t xml:space="preserve">, M. M., </w:t>
      </w:r>
      <w:proofErr w:type="spellStart"/>
      <w:r w:rsidRPr="00E04344">
        <w:rPr>
          <w:rFonts w:ascii="Arial" w:hAnsi="Arial" w:cs="Arial"/>
          <w:sz w:val="20"/>
        </w:rPr>
        <w:t>Nattinger</w:t>
      </w:r>
      <w:proofErr w:type="spellEnd"/>
      <w:r w:rsidRPr="00E04344">
        <w:rPr>
          <w:rFonts w:ascii="Arial" w:hAnsi="Arial" w:cs="Arial"/>
          <w:sz w:val="20"/>
        </w:rPr>
        <w:t xml:space="preserve">, A. B., &amp; McAuliffe, T. L. (2006). The influence of graphic format on breast cancer risk communication. </w:t>
      </w:r>
      <w:r w:rsidRPr="00E04344">
        <w:rPr>
          <w:rFonts w:ascii="Arial" w:hAnsi="Arial" w:cs="Arial"/>
          <w:i/>
          <w:sz w:val="20"/>
        </w:rPr>
        <w:t>Journal of health communication</w:t>
      </w:r>
      <w:r w:rsidRPr="00E04344">
        <w:rPr>
          <w:rFonts w:ascii="Arial" w:hAnsi="Arial" w:cs="Arial"/>
          <w:sz w:val="20"/>
        </w:rPr>
        <w:t xml:space="preserve">, </w:t>
      </w:r>
      <w:r w:rsidRPr="00E04344">
        <w:rPr>
          <w:rFonts w:ascii="Arial" w:hAnsi="Arial" w:cs="Arial"/>
          <w:i/>
          <w:sz w:val="20"/>
        </w:rPr>
        <w:t>11</w:t>
      </w:r>
      <w:r w:rsidRPr="00E04344">
        <w:rPr>
          <w:rFonts w:ascii="Arial" w:hAnsi="Arial" w:cs="Arial"/>
          <w:sz w:val="20"/>
        </w:rPr>
        <w:t>(6), 569-582.</w:t>
      </w:r>
      <w:r w:rsidR="0080258A">
        <w:rPr>
          <w:rFonts w:ascii="Arial" w:hAnsi="Arial" w:cs="Arial"/>
          <w:sz w:val="20"/>
        </w:rPr>
        <w:br/>
      </w:r>
    </w:p>
    <w:p w14:paraId="5A01D633" w14:textId="77777777" w:rsidR="00135003" w:rsidRDefault="00E04344" w:rsidP="00A81F0E">
      <w:pPr>
        <w:pStyle w:val="FreeFormA"/>
        <w:rPr>
          <w:rFonts w:ascii="Arial" w:hAnsi="Arial" w:cs="Arial"/>
          <w:sz w:val="20"/>
        </w:rPr>
      </w:pPr>
      <w:proofErr w:type="spellStart"/>
      <w:proofErr w:type="gramStart"/>
      <w:r w:rsidRPr="00E04344">
        <w:rPr>
          <w:rFonts w:ascii="Arial" w:hAnsi="Arial" w:cs="Arial"/>
          <w:sz w:val="20"/>
        </w:rPr>
        <w:t>Schonlau</w:t>
      </w:r>
      <w:proofErr w:type="spellEnd"/>
      <w:r w:rsidRPr="00E04344">
        <w:rPr>
          <w:rFonts w:ascii="Arial" w:hAnsi="Arial" w:cs="Arial"/>
          <w:sz w:val="20"/>
        </w:rPr>
        <w:t>, M., &amp; Peters, E. (2012).</w:t>
      </w:r>
      <w:proofErr w:type="gramEnd"/>
      <w:r w:rsidRPr="00E04344">
        <w:rPr>
          <w:rFonts w:ascii="Arial" w:hAnsi="Arial" w:cs="Arial"/>
          <w:sz w:val="20"/>
        </w:rPr>
        <w:t xml:space="preserve"> Comprehension of graphs and tables depend on the task: empirical evidence from two web-based studies. </w:t>
      </w:r>
      <w:proofErr w:type="gramStart"/>
      <w:r w:rsidRPr="00E04344">
        <w:rPr>
          <w:rFonts w:ascii="Arial" w:hAnsi="Arial" w:cs="Arial"/>
          <w:i/>
          <w:sz w:val="20"/>
        </w:rPr>
        <w:t>Statistics, Politics, and Policy</w:t>
      </w:r>
      <w:r w:rsidRPr="00E04344">
        <w:rPr>
          <w:rFonts w:ascii="Arial" w:hAnsi="Arial" w:cs="Arial"/>
          <w:sz w:val="20"/>
        </w:rPr>
        <w:t xml:space="preserve">, </w:t>
      </w:r>
      <w:r w:rsidRPr="00E04344">
        <w:rPr>
          <w:rFonts w:ascii="Arial" w:hAnsi="Arial" w:cs="Arial"/>
          <w:i/>
          <w:sz w:val="20"/>
        </w:rPr>
        <w:t>3</w:t>
      </w:r>
      <w:r w:rsidRPr="00E04344">
        <w:rPr>
          <w:rFonts w:ascii="Arial" w:hAnsi="Arial" w:cs="Arial"/>
          <w:sz w:val="20"/>
        </w:rPr>
        <w:t>(2).</w:t>
      </w:r>
      <w:proofErr w:type="gramEnd"/>
    </w:p>
    <w:p w14:paraId="2E5C008D" w14:textId="77777777" w:rsidR="00135003" w:rsidRDefault="00135003" w:rsidP="00A81F0E">
      <w:pPr>
        <w:pStyle w:val="FreeFormA"/>
        <w:rPr>
          <w:rFonts w:ascii="Arial" w:hAnsi="Arial" w:cs="Arial"/>
          <w:sz w:val="20"/>
        </w:rPr>
      </w:pPr>
    </w:p>
    <w:p w14:paraId="211209CB" w14:textId="1A8DFA64" w:rsidR="00E04344" w:rsidRPr="00135003" w:rsidRDefault="00135003" w:rsidP="00A81F0E">
      <w:pPr>
        <w:pStyle w:val="FreeFormA"/>
        <w:rPr>
          <w:rFonts w:ascii="Arial" w:hAnsi="Arial" w:cs="Arial"/>
          <w:sz w:val="20"/>
        </w:rPr>
      </w:pPr>
      <w:proofErr w:type="spellStart"/>
      <w:r w:rsidRPr="00135003">
        <w:rPr>
          <w:rFonts w:ascii="Arial" w:eastAsiaTheme="minorEastAsia" w:hAnsi="Arial" w:cs="Arial"/>
          <w:color w:val="1A1A1A"/>
          <w:sz w:val="20"/>
        </w:rPr>
        <w:t>Segel</w:t>
      </w:r>
      <w:proofErr w:type="spellEnd"/>
      <w:r w:rsidRPr="00135003">
        <w:rPr>
          <w:rFonts w:ascii="Arial" w:eastAsiaTheme="minorEastAsia" w:hAnsi="Arial" w:cs="Arial"/>
          <w:color w:val="1A1A1A"/>
          <w:sz w:val="20"/>
        </w:rPr>
        <w:t xml:space="preserve">, E., &amp; </w:t>
      </w:r>
      <w:proofErr w:type="spellStart"/>
      <w:r w:rsidRPr="00135003">
        <w:rPr>
          <w:rFonts w:ascii="Arial" w:eastAsiaTheme="minorEastAsia" w:hAnsi="Arial" w:cs="Arial"/>
          <w:color w:val="1A1A1A"/>
          <w:sz w:val="20"/>
        </w:rPr>
        <w:t>Heer</w:t>
      </w:r>
      <w:proofErr w:type="spellEnd"/>
      <w:r w:rsidRPr="00135003">
        <w:rPr>
          <w:rFonts w:ascii="Arial" w:eastAsiaTheme="minorEastAsia" w:hAnsi="Arial" w:cs="Arial"/>
          <w:color w:val="1A1A1A"/>
          <w:sz w:val="20"/>
        </w:rPr>
        <w:t xml:space="preserve">, J. (2010). Narrative visualization: Telling stories with data. </w:t>
      </w:r>
      <w:proofErr w:type="gramStart"/>
      <w:r w:rsidRPr="00135003">
        <w:rPr>
          <w:rFonts w:ascii="Arial" w:eastAsiaTheme="minorEastAsia" w:hAnsi="Arial" w:cs="Arial"/>
          <w:i/>
          <w:iCs/>
          <w:color w:val="1A1A1A"/>
          <w:sz w:val="20"/>
        </w:rPr>
        <w:t>Visualization and Computer Graphics, IEEE Transactions on</w:t>
      </w:r>
      <w:r w:rsidRPr="00135003">
        <w:rPr>
          <w:rFonts w:ascii="Arial" w:eastAsiaTheme="minorEastAsia" w:hAnsi="Arial" w:cs="Arial"/>
          <w:color w:val="1A1A1A"/>
          <w:sz w:val="20"/>
        </w:rPr>
        <w:t xml:space="preserve">, </w:t>
      </w:r>
      <w:r w:rsidRPr="00135003">
        <w:rPr>
          <w:rFonts w:ascii="Arial" w:eastAsiaTheme="minorEastAsia" w:hAnsi="Arial" w:cs="Arial"/>
          <w:i/>
          <w:iCs/>
          <w:color w:val="1A1A1A"/>
          <w:sz w:val="20"/>
        </w:rPr>
        <w:t>16</w:t>
      </w:r>
      <w:r w:rsidRPr="00135003">
        <w:rPr>
          <w:rFonts w:ascii="Arial" w:eastAsiaTheme="minorEastAsia" w:hAnsi="Arial" w:cs="Arial"/>
          <w:color w:val="1A1A1A"/>
          <w:sz w:val="20"/>
        </w:rPr>
        <w:t>(6), 1139-1148.</w:t>
      </w:r>
      <w:proofErr w:type="gramEnd"/>
      <w:r w:rsidR="0080258A" w:rsidRPr="00135003">
        <w:rPr>
          <w:rFonts w:ascii="Arial" w:hAnsi="Arial" w:cs="Arial"/>
          <w:sz w:val="20"/>
        </w:rPr>
        <w:br/>
      </w:r>
    </w:p>
    <w:p w14:paraId="4C0E7CB9" w14:textId="00D7B142" w:rsidR="00E04344" w:rsidRPr="00E04344" w:rsidRDefault="00E04344" w:rsidP="00A81F0E">
      <w:pPr>
        <w:pStyle w:val="FreeFormA"/>
        <w:spacing w:line="276" w:lineRule="atLeast"/>
        <w:rPr>
          <w:rFonts w:ascii="Arial" w:hAnsi="Arial" w:cs="Arial"/>
          <w:sz w:val="20"/>
        </w:rPr>
      </w:pPr>
      <w:proofErr w:type="gramStart"/>
      <w:r w:rsidRPr="00E04344">
        <w:rPr>
          <w:rFonts w:ascii="Arial" w:hAnsi="Arial" w:cs="Arial"/>
          <w:sz w:val="20"/>
        </w:rPr>
        <w:t xml:space="preserve">Shah, P., &amp; </w:t>
      </w:r>
      <w:proofErr w:type="spellStart"/>
      <w:r w:rsidRPr="00E04344">
        <w:rPr>
          <w:rFonts w:ascii="Arial" w:hAnsi="Arial" w:cs="Arial"/>
          <w:sz w:val="20"/>
        </w:rPr>
        <w:t>Hoeffner</w:t>
      </w:r>
      <w:proofErr w:type="spellEnd"/>
      <w:r w:rsidRPr="00E04344">
        <w:rPr>
          <w:rFonts w:ascii="Arial" w:hAnsi="Arial" w:cs="Arial"/>
          <w:sz w:val="20"/>
        </w:rPr>
        <w:t>, J. (2002).</w:t>
      </w:r>
      <w:proofErr w:type="gramEnd"/>
      <w:r w:rsidRPr="00E04344">
        <w:rPr>
          <w:rFonts w:ascii="Arial" w:hAnsi="Arial" w:cs="Arial"/>
          <w:sz w:val="20"/>
        </w:rPr>
        <w:t xml:space="preserve"> Review of graph comprehension research: Implications for instruction. </w:t>
      </w:r>
      <w:proofErr w:type="gramStart"/>
      <w:r w:rsidRPr="00E04344">
        <w:rPr>
          <w:rFonts w:ascii="Arial" w:hAnsi="Arial" w:cs="Arial"/>
          <w:sz w:val="20"/>
        </w:rPr>
        <w:t>Educational Psychology Review, 14(1), 47-69.</w:t>
      </w:r>
      <w:proofErr w:type="gramEnd"/>
      <w:r w:rsidR="0080258A">
        <w:rPr>
          <w:rFonts w:ascii="Arial" w:hAnsi="Arial" w:cs="Arial"/>
          <w:sz w:val="20"/>
        </w:rPr>
        <w:br/>
      </w:r>
    </w:p>
    <w:p w14:paraId="62D3A616" w14:textId="6DB7D158" w:rsidR="00E04344" w:rsidRPr="00E04344" w:rsidRDefault="00E04344"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D0D0D"/>
          <w:sz w:val="20"/>
        </w:rPr>
      </w:pPr>
      <w:proofErr w:type="gramStart"/>
      <w:r w:rsidRPr="00E04344">
        <w:rPr>
          <w:rFonts w:ascii="Arial" w:hAnsi="Arial" w:cs="Arial"/>
          <w:color w:val="0D0D0D"/>
          <w:sz w:val="20"/>
        </w:rPr>
        <w:t xml:space="preserve">Shah, P., Mayer, R.E., &amp; </w:t>
      </w:r>
      <w:proofErr w:type="spellStart"/>
      <w:r w:rsidRPr="00E04344">
        <w:rPr>
          <w:rFonts w:ascii="Arial" w:hAnsi="Arial" w:cs="Arial"/>
          <w:color w:val="0D0D0D"/>
          <w:sz w:val="20"/>
        </w:rPr>
        <w:t>Hegarty</w:t>
      </w:r>
      <w:proofErr w:type="spellEnd"/>
      <w:r w:rsidRPr="00E04344">
        <w:rPr>
          <w:rFonts w:ascii="Arial" w:hAnsi="Arial" w:cs="Arial"/>
          <w:color w:val="0D0D0D"/>
          <w:sz w:val="20"/>
        </w:rPr>
        <w:t>, M. (1999).</w:t>
      </w:r>
      <w:proofErr w:type="gramEnd"/>
      <w:r w:rsidRPr="00E04344">
        <w:rPr>
          <w:rFonts w:ascii="Arial" w:hAnsi="Arial" w:cs="Arial"/>
          <w:color w:val="0D0D0D"/>
          <w:sz w:val="20"/>
        </w:rPr>
        <w:t xml:space="preserve"> Graphs as aids to knowledge construction: Signaling techniques for guiding the process of graph comprehension. </w:t>
      </w:r>
      <w:proofErr w:type="gramStart"/>
      <w:r w:rsidRPr="00E04344">
        <w:rPr>
          <w:rFonts w:ascii="Arial" w:hAnsi="Arial" w:cs="Arial"/>
          <w:color w:val="0D0D0D"/>
          <w:sz w:val="20"/>
        </w:rPr>
        <w:t>Journal of Educational Psychology, 91, 690–702.</w:t>
      </w:r>
      <w:proofErr w:type="gramEnd"/>
      <w:r w:rsidR="0080258A">
        <w:rPr>
          <w:rFonts w:ascii="Arial" w:hAnsi="Arial" w:cs="Arial"/>
          <w:color w:val="0D0D0D"/>
          <w:sz w:val="20"/>
        </w:rPr>
        <w:br/>
      </w:r>
    </w:p>
    <w:p w14:paraId="6C9794DF" w14:textId="3FE708CB" w:rsidR="00E04344" w:rsidRPr="00E04344" w:rsidRDefault="00E04344" w:rsidP="00A81F0E">
      <w:pPr>
        <w:pStyle w:val="FreeFormA"/>
        <w:spacing w:line="320" w:lineRule="atLeast"/>
        <w:rPr>
          <w:rFonts w:ascii="Arial" w:hAnsi="Arial" w:cs="Arial"/>
          <w:color w:val="141414"/>
          <w:sz w:val="20"/>
        </w:rPr>
      </w:pPr>
      <w:proofErr w:type="spellStart"/>
      <w:r w:rsidRPr="00E04344">
        <w:rPr>
          <w:rFonts w:ascii="Arial" w:hAnsi="Arial" w:cs="Arial"/>
          <w:color w:val="141414"/>
          <w:sz w:val="20"/>
        </w:rPr>
        <w:t>Siegrist</w:t>
      </w:r>
      <w:proofErr w:type="spellEnd"/>
      <w:r w:rsidRPr="00E04344">
        <w:rPr>
          <w:rFonts w:ascii="Arial" w:hAnsi="Arial" w:cs="Arial"/>
          <w:color w:val="141414"/>
          <w:sz w:val="20"/>
        </w:rPr>
        <w:t xml:space="preserve">, M. (1996). </w:t>
      </w:r>
      <w:proofErr w:type="gramStart"/>
      <w:r w:rsidRPr="00E04344">
        <w:rPr>
          <w:rFonts w:ascii="Arial" w:hAnsi="Arial" w:cs="Arial"/>
          <w:color w:val="141414"/>
          <w:sz w:val="20"/>
        </w:rPr>
        <w:t>The use or misuse of three-dimensional graphs to represent lower-dimensional data.</w:t>
      </w:r>
      <w:proofErr w:type="gramEnd"/>
      <w:r w:rsidRPr="00E04344">
        <w:rPr>
          <w:rFonts w:ascii="Arial" w:hAnsi="Arial" w:cs="Arial"/>
          <w:color w:val="141414"/>
          <w:sz w:val="20"/>
        </w:rPr>
        <w:t xml:space="preserve"> </w:t>
      </w:r>
      <w:proofErr w:type="spellStart"/>
      <w:proofErr w:type="gramStart"/>
      <w:r w:rsidRPr="00E04344">
        <w:rPr>
          <w:rFonts w:ascii="Arial" w:hAnsi="Arial" w:cs="Arial"/>
          <w:color w:val="141414"/>
          <w:sz w:val="20"/>
        </w:rPr>
        <w:t>Behaviour</w:t>
      </w:r>
      <w:proofErr w:type="spellEnd"/>
      <w:r w:rsidRPr="00E04344">
        <w:rPr>
          <w:rFonts w:ascii="Arial" w:hAnsi="Arial" w:cs="Arial"/>
          <w:color w:val="141414"/>
          <w:sz w:val="20"/>
        </w:rPr>
        <w:t xml:space="preserve"> &amp; Information Technology, 15(2), 96-100.</w:t>
      </w:r>
      <w:proofErr w:type="gramEnd"/>
      <w:r w:rsidR="0080258A">
        <w:rPr>
          <w:rFonts w:ascii="Arial" w:hAnsi="Arial" w:cs="Arial"/>
          <w:color w:val="141414"/>
          <w:sz w:val="20"/>
        </w:rPr>
        <w:br/>
      </w:r>
    </w:p>
    <w:p w14:paraId="757A29F7" w14:textId="1D492173"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Smerecnik</w:t>
      </w:r>
      <w:proofErr w:type="spellEnd"/>
      <w:r w:rsidRPr="00E04344">
        <w:rPr>
          <w:rFonts w:ascii="Arial" w:hAnsi="Arial" w:cs="Arial"/>
          <w:sz w:val="20"/>
        </w:rPr>
        <w:t xml:space="preserve">, C. M., </w:t>
      </w:r>
      <w:proofErr w:type="spellStart"/>
      <w:r w:rsidRPr="00E04344">
        <w:rPr>
          <w:rFonts w:ascii="Arial" w:hAnsi="Arial" w:cs="Arial"/>
          <w:sz w:val="20"/>
        </w:rPr>
        <w:t>Mesters</w:t>
      </w:r>
      <w:proofErr w:type="spellEnd"/>
      <w:r w:rsidRPr="00E04344">
        <w:rPr>
          <w:rFonts w:ascii="Arial" w:hAnsi="Arial" w:cs="Arial"/>
          <w:sz w:val="20"/>
        </w:rPr>
        <w:t xml:space="preserve">, I., </w:t>
      </w:r>
      <w:proofErr w:type="spellStart"/>
      <w:r w:rsidRPr="00E04344">
        <w:rPr>
          <w:rFonts w:ascii="Arial" w:hAnsi="Arial" w:cs="Arial"/>
          <w:sz w:val="20"/>
        </w:rPr>
        <w:t>Kessels</w:t>
      </w:r>
      <w:proofErr w:type="spellEnd"/>
      <w:r w:rsidRPr="00E04344">
        <w:rPr>
          <w:rFonts w:ascii="Arial" w:hAnsi="Arial" w:cs="Arial"/>
          <w:sz w:val="20"/>
        </w:rPr>
        <w:t xml:space="preserve">, L. T., </w:t>
      </w:r>
      <w:proofErr w:type="spellStart"/>
      <w:r w:rsidRPr="00E04344">
        <w:rPr>
          <w:rFonts w:ascii="Arial" w:hAnsi="Arial" w:cs="Arial"/>
          <w:sz w:val="20"/>
        </w:rPr>
        <w:t>Ruiter</w:t>
      </w:r>
      <w:proofErr w:type="spellEnd"/>
      <w:r w:rsidRPr="00E04344">
        <w:rPr>
          <w:rFonts w:ascii="Arial" w:hAnsi="Arial" w:cs="Arial"/>
          <w:sz w:val="20"/>
        </w:rPr>
        <w:t xml:space="preserve">, R. A., De </w:t>
      </w:r>
      <w:proofErr w:type="spellStart"/>
      <w:r w:rsidRPr="00E04344">
        <w:rPr>
          <w:rFonts w:ascii="Arial" w:hAnsi="Arial" w:cs="Arial"/>
          <w:sz w:val="20"/>
        </w:rPr>
        <w:t>Vries</w:t>
      </w:r>
      <w:proofErr w:type="spellEnd"/>
      <w:r w:rsidRPr="00E04344">
        <w:rPr>
          <w:rFonts w:ascii="Arial" w:hAnsi="Arial" w:cs="Arial"/>
          <w:sz w:val="20"/>
        </w:rPr>
        <w:t xml:space="preserve">, N. K., &amp; De </w:t>
      </w:r>
      <w:proofErr w:type="spellStart"/>
      <w:r w:rsidRPr="00E04344">
        <w:rPr>
          <w:rFonts w:ascii="Arial" w:hAnsi="Arial" w:cs="Arial"/>
          <w:sz w:val="20"/>
        </w:rPr>
        <w:t>Vries</w:t>
      </w:r>
      <w:proofErr w:type="spellEnd"/>
      <w:r w:rsidRPr="00E04344">
        <w:rPr>
          <w:rFonts w:ascii="Arial" w:hAnsi="Arial" w:cs="Arial"/>
          <w:sz w:val="20"/>
        </w:rPr>
        <w:t xml:space="preserve">, H. (2010). Understanding the positive effects of graphical risk information on comprehension: Measuring attention directed to written, tabular, and graphical risk information. Risk analysis, 30(9), </w:t>
      </w:r>
      <w:proofErr w:type="gramStart"/>
      <w:r w:rsidRPr="00E04344">
        <w:rPr>
          <w:rFonts w:ascii="Arial" w:hAnsi="Arial" w:cs="Arial"/>
          <w:sz w:val="20"/>
        </w:rPr>
        <w:t>1387</w:t>
      </w:r>
      <w:proofErr w:type="gramEnd"/>
      <w:r w:rsidRPr="00E04344">
        <w:rPr>
          <w:rFonts w:ascii="Arial" w:hAnsi="Arial" w:cs="Arial"/>
          <w:sz w:val="20"/>
        </w:rPr>
        <w:t>-1398.</w:t>
      </w:r>
      <w:r w:rsidR="0080258A">
        <w:rPr>
          <w:rFonts w:ascii="Arial" w:hAnsi="Arial" w:cs="Arial"/>
          <w:sz w:val="20"/>
        </w:rPr>
        <w:br/>
      </w:r>
    </w:p>
    <w:p w14:paraId="6AA8F00C" w14:textId="1994FA1E" w:rsidR="00E04344" w:rsidRPr="00E04344" w:rsidRDefault="00E04344" w:rsidP="00A81F0E">
      <w:pPr>
        <w:pStyle w:val="FreeFormA"/>
        <w:spacing w:line="276" w:lineRule="atLeast"/>
        <w:rPr>
          <w:rFonts w:ascii="Arial" w:hAnsi="Arial" w:cs="Arial"/>
          <w:sz w:val="20"/>
        </w:rPr>
      </w:pPr>
      <w:proofErr w:type="spellStart"/>
      <w:r w:rsidRPr="00E04344">
        <w:rPr>
          <w:rFonts w:ascii="Arial" w:eastAsiaTheme="minorEastAsia" w:hAnsi="Arial" w:cs="Arial"/>
          <w:color w:val="1A1A1A"/>
          <w:sz w:val="20"/>
        </w:rPr>
        <w:t>Speier</w:t>
      </w:r>
      <w:proofErr w:type="spellEnd"/>
      <w:r w:rsidRPr="00E04344">
        <w:rPr>
          <w:rFonts w:ascii="Arial" w:eastAsiaTheme="minorEastAsia" w:hAnsi="Arial" w:cs="Arial"/>
          <w:color w:val="1A1A1A"/>
          <w:sz w:val="20"/>
        </w:rPr>
        <w:t xml:space="preserve">, C. (2006). The influence of information presentation formats on complex task decision-making performance. </w:t>
      </w:r>
      <w:proofErr w:type="gramStart"/>
      <w:r w:rsidRPr="00E04344">
        <w:rPr>
          <w:rFonts w:ascii="Arial" w:eastAsiaTheme="minorEastAsia" w:hAnsi="Arial" w:cs="Arial"/>
          <w:i/>
          <w:iCs/>
          <w:color w:val="1A1A1A"/>
          <w:sz w:val="20"/>
        </w:rPr>
        <w:t>International Journal of Human-Computer Studies</w:t>
      </w:r>
      <w:r w:rsidRPr="00E04344">
        <w:rPr>
          <w:rFonts w:ascii="Arial" w:eastAsiaTheme="minorEastAsia" w:hAnsi="Arial" w:cs="Arial"/>
          <w:color w:val="1A1A1A"/>
          <w:sz w:val="20"/>
        </w:rPr>
        <w:t xml:space="preserve">, </w:t>
      </w:r>
      <w:r w:rsidRPr="00E04344">
        <w:rPr>
          <w:rFonts w:ascii="Arial" w:eastAsiaTheme="minorEastAsia" w:hAnsi="Arial" w:cs="Arial"/>
          <w:i/>
          <w:iCs/>
          <w:color w:val="1A1A1A"/>
          <w:sz w:val="20"/>
        </w:rPr>
        <w:t>64</w:t>
      </w:r>
      <w:r w:rsidRPr="00E04344">
        <w:rPr>
          <w:rFonts w:ascii="Arial" w:eastAsiaTheme="minorEastAsia" w:hAnsi="Arial" w:cs="Arial"/>
          <w:color w:val="1A1A1A"/>
          <w:sz w:val="20"/>
        </w:rPr>
        <w:t>(11), 1115-1131.</w:t>
      </w:r>
      <w:proofErr w:type="gramEnd"/>
      <w:r w:rsidR="0080258A">
        <w:rPr>
          <w:rFonts w:ascii="Arial" w:eastAsiaTheme="minorEastAsia" w:hAnsi="Arial" w:cs="Arial"/>
          <w:color w:val="1A1A1A"/>
          <w:sz w:val="20"/>
        </w:rPr>
        <w:br/>
      </w:r>
    </w:p>
    <w:p w14:paraId="6E0DFE5C" w14:textId="034C135D" w:rsidR="00E04344" w:rsidRPr="00E04344" w:rsidRDefault="00E04344" w:rsidP="00A81F0E">
      <w:pPr>
        <w:pStyle w:val="FreeFormA"/>
        <w:spacing w:line="276" w:lineRule="atLeast"/>
        <w:rPr>
          <w:rFonts w:ascii="Arial" w:hAnsi="Arial" w:cs="Arial"/>
          <w:sz w:val="20"/>
        </w:rPr>
      </w:pPr>
      <w:proofErr w:type="spellStart"/>
      <w:proofErr w:type="gramStart"/>
      <w:r w:rsidRPr="00E04344">
        <w:rPr>
          <w:rFonts w:ascii="Arial" w:hAnsi="Arial" w:cs="Arial"/>
          <w:sz w:val="20"/>
        </w:rPr>
        <w:t>Spiegelhalter</w:t>
      </w:r>
      <w:proofErr w:type="spellEnd"/>
      <w:r w:rsidRPr="00E04344">
        <w:rPr>
          <w:rFonts w:ascii="Arial" w:hAnsi="Arial" w:cs="Arial"/>
          <w:sz w:val="20"/>
        </w:rPr>
        <w:t>, D., Pearson, M., &amp; Short, I. (2011).</w:t>
      </w:r>
      <w:proofErr w:type="gramEnd"/>
      <w:r w:rsidRPr="00E04344">
        <w:rPr>
          <w:rFonts w:ascii="Arial" w:hAnsi="Arial" w:cs="Arial"/>
          <w:sz w:val="20"/>
        </w:rPr>
        <w:t xml:space="preserve"> Visualizing uncertainty about the future. </w:t>
      </w:r>
      <w:proofErr w:type="gramStart"/>
      <w:r w:rsidRPr="00E04344">
        <w:rPr>
          <w:rFonts w:ascii="Arial" w:hAnsi="Arial" w:cs="Arial"/>
          <w:sz w:val="20"/>
        </w:rPr>
        <w:t>Science, 333(6048), 1393-1400.</w:t>
      </w:r>
      <w:proofErr w:type="gramEnd"/>
      <w:r w:rsidR="0080258A">
        <w:rPr>
          <w:rFonts w:ascii="Arial" w:hAnsi="Arial" w:cs="Arial"/>
          <w:sz w:val="20"/>
        </w:rPr>
        <w:br/>
      </w:r>
    </w:p>
    <w:p w14:paraId="29E3EEE2" w14:textId="188F8EAF" w:rsidR="00E04344" w:rsidRPr="00E04344" w:rsidRDefault="00E04344" w:rsidP="00A81F0E">
      <w:pPr>
        <w:pStyle w:val="FreeFormA"/>
        <w:spacing w:line="276" w:lineRule="atLeast"/>
        <w:rPr>
          <w:rFonts w:ascii="Arial" w:hAnsi="Arial" w:cs="Arial"/>
          <w:sz w:val="20"/>
        </w:rPr>
      </w:pPr>
      <w:proofErr w:type="gramStart"/>
      <w:r w:rsidRPr="00E04344">
        <w:rPr>
          <w:rFonts w:ascii="Arial" w:hAnsi="Arial" w:cs="Arial"/>
          <w:sz w:val="20"/>
        </w:rPr>
        <w:t>Stahl-Timmins, W., Pitt, M., &amp; Peters, J. (2010).</w:t>
      </w:r>
      <w:proofErr w:type="gramEnd"/>
      <w:r w:rsidRPr="00E04344">
        <w:rPr>
          <w:rFonts w:ascii="Arial" w:hAnsi="Arial" w:cs="Arial"/>
          <w:sz w:val="20"/>
        </w:rPr>
        <w:t xml:space="preserve"> Graphical presentation of data for health policy decisions: An exploratory online decision task experiment to measure effectiveness. Information design journal+ document design, 18(3), </w:t>
      </w:r>
      <w:proofErr w:type="gramStart"/>
      <w:r w:rsidRPr="00E04344">
        <w:rPr>
          <w:rFonts w:ascii="Arial" w:hAnsi="Arial" w:cs="Arial"/>
          <w:sz w:val="20"/>
        </w:rPr>
        <w:t>205</w:t>
      </w:r>
      <w:proofErr w:type="gramEnd"/>
      <w:r w:rsidRPr="00E04344">
        <w:rPr>
          <w:rFonts w:ascii="Arial" w:hAnsi="Arial" w:cs="Arial"/>
          <w:sz w:val="20"/>
        </w:rPr>
        <w:t xml:space="preserve">-224. - </w:t>
      </w:r>
      <w:proofErr w:type="gramStart"/>
      <w:r w:rsidRPr="00E04344">
        <w:rPr>
          <w:rFonts w:ascii="Arial" w:hAnsi="Arial" w:cs="Arial"/>
          <w:sz w:val="20"/>
        </w:rPr>
        <w:t>only</w:t>
      </w:r>
      <w:proofErr w:type="gramEnd"/>
      <w:r w:rsidRPr="00E04344">
        <w:rPr>
          <w:rFonts w:ascii="Arial" w:hAnsi="Arial" w:cs="Arial"/>
          <w:sz w:val="20"/>
        </w:rPr>
        <w:t xml:space="preserve"> abstract accessed - more to do with methodology that anything.</w:t>
      </w:r>
      <w:r w:rsidR="0080258A">
        <w:rPr>
          <w:rFonts w:ascii="Arial" w:hAnsi="Arial" w:cs="Arial"/>
          <w:sz w:val="20"/>
        </w:rPr>
        <w:br/>
      </w:r>
    </w:p>
    <w:p w14:paraId="28501777" w14:textId="56619662" w:rsidR="00E04344" w:rsidRPr="00E04344" w:rsidRDefault="00E04344" w:rsidP="00A81F0E">
      <w:pPr>
        <w:pStyle w:val="FreeFormA"/>
        <w:rPr>
          <w:rFonts w:ascii="Arial" w:hAnsi="Arial" w:cs="Arial"/>
          <w:sz w:val="20"/>
        </w:rPr>
      </w:pPr>
      <w:r w:rsidRPr="00E04344">
        <w:rPr>
          <w:rFonts w:ascii="Arial" w:hAnsi="Arial" w:cs="Arial"/>
          <w:sz w:val="20"/>
        </w:rPr>
        <w:t xml:space="preserve">Stewart, B. M., </w:t>
      </w:r>
      <w:proofErr w:type="spellStart"/>
      <w:r w:rsidRPr="00E04344">
        <w:rPr>
          <w:rFonts w:ascii="Arial" w:hAnsi="Arial" w:cs="Arial"/>
          <w:sz w:val="20"/>
        </w:rPr>
        <w:t>Cipolla</w:t>
      </w:r>
      <w:proofErr w:type="spellEnd"/>
      <w:r w:rsidRPr="00E04344">
        <w:rPr>
          <w:rFonts w:ascii="Arial" w:hAnsi="Arial" w:cs="Arial"/>
          <w:sz w:val="20"/>
        </w:rPr>
        <w:t xml:space="preserve">, J. M., &amp; Best, L. A. (2009). Extraneous information and graph comprehension: Implications for effective design choices. </w:t>
      </w:r>
      <w:proofErr w:type="gramStart"/>
      <w:r w:rsidRPr="00E04344">
        <w:rPr>
          <w:rFonts w:ascii="Arial" w:hAnsi="Arial" w:cs="Arial"/>
          <w:i/>
          <w:sz w:val="20"/>
        </w:rPr>
        <w:t>Campus-Wide Information Systems</w:t>
      </w:r>
      <w:r w:rsidRPr="00E04344">
        <w:rPr>
          <w:rFonts w:ascii="Arial" w:hAnsi="Arial" w:cs="Arial"/>
          <w:sz w:val="20"/>
        </w:rPr>
        <w:t xml:space="preserve">, </w:t>
      </w:r>
      <w:r w:rsidRPr="00E04344">
        <w:rPr>
          <w:rFonts w:ascii="Arial" w:hAnsi="Arial" w:cs="Arial"/>
          <w:i/>
          <w:sz w:val="20"/>
        </w:rPr>
        <w:t>26</w:t>
      </w:r>
      <w:r w:rsidRPr="00E04344">
        <w:rPr>
          <w:rFonts w:ascii="Arial" w:hAnsi="Arial" w:cs="Arial"/>
          <w:sz w:val="20"/>
        </w:rPr>
        <w:t>(3), 191-200.</w:t>
      </w:r>
      <w:proofErr w:type="gramEnd"/>
      <w:r w:rsidR="0080258A">
        <w:rPr>
          <w:rFonts w:ascii="Arial" w:hAnsi="Arial" w:cs="Arial"/>
          <w:sz w:val="20"/>
        </w:rPr>
        <w:br/>
      </w:r>
    </w:p>
    <w:p w14:paraId="23A0EF06" w14:textId="78D31107" w:rsidR="00E04344" w:rsidRPr="00E04344" w:rsidRDefault="00E04344" w:rsidP="00A81F0E">
      <w:pPr>
        <w:pStyle w:val="FreeFormA"/>
        <w:rPr>
          <w:rFonts w:ascii="Arial" w:hAnsi="Arial" w:cs="Arial"/>
          <w:sz w:val="20"/>
        </w:rPr>
      </w:pPr>
      <w:r w:rsidRPr="00E04344">
        <w:rPr>
          <w:rFonts w:ascii="Arial" w:hAnsi="Arial" w:cs="Arial"/>
          <w:sz w:val="20"/>
        </w:rPr>
        <w:t xml:space="preserve">Stone, E. R., </w:t>
      </w:r>
      <w:proofErr w:type="spellStart"/>
      <w:r w:rsidRPr="00E04344">
        <w:rPr>
          <w:rFonts w:ascii="Arial" w:hAnsi="Arial" w:cs="Arial"/>
          <w:sz w:val="20"/>
        </w:rPr>
        <w:t>Sieck</w:t>
      </w:r>
      <w:proofErr w:type="spellEnd"/>
      <w:r w:rsidRPr="00E04344">
        <w:rPr>
          <w:rFonts w:ascii="Arial" w:hAnsi="Arial" w:cs="Arial"/>
          <w:sz w:val="20"/>
        </w:rPr>
        <w:t xml:space="preserve">, W. R., Bull, B. E., Frank Yates, J., Parks, S. C., &amp; Rush, C. J. (2003). Foreground: background salience: Explaining the effects of graphical displays on risk avoidance. </w:t>
      </w:r>
      <w:r w:rsidRPr="00E04344">
        <w:rPr>
          <w:rFonts w:ascii="Arial" w:hAnsi="Arial" w:cs="Arial"/>
          <w:i/>
          <w:sz w:val="20"/>
        </w:rPr>
        <w:t>Organizational behavior and human decision processes</w:t>
      </w:r>
      <w:r w:rsidRPr="00E04344">
        <w:rPr>
          <w:rFonts w:ascii="Arial" w:hAnsi="Arial" w:cs="Arial"/>
          <w:sz w:val="20"/>
        </w:rPr>
        <w:t xml:space="preserve">, </w:t>
      </w:r>
      <w:r w:rsidRPr="00E04344">
        <w:rPr>
          <w:rFonts w:ascii="Arial" w:hAnsi="Arial" w:cs="Arial"/>
          <w:i/>
          <w:sz w:val="20"/>
        </w:rPr>
        <w:t>90</w:t>
      </w:r>
      <w:r w:rsidRPr="00E04344">
        <w:rPr>
          <w:rFonts w:ascii="Arial" w:hAnsi="Arial" w:cs="Arial"/>
          <w:sz w:val="20"/>
        </w:rPr>
        <w:t>(1), 19-36.</w:t>
      </w:r>
      <w:r w:rsidR="0080258A">
        <w:rPr>
          <w:rFonts w:ascii="Arial" w:hAnsi="Arial" w:cs="Arial"/>
          <w:sz w:val="20"/>
        </w:rPr>
        <w:br/>
      </w:r>
    </w:p>
    <w:p w14:paraId="6FFE74E5" w14:textId="18345BF8" w:rsidR="00E04344" w:rsidRPr="0080258A" w:rsidRDefault="0080258A" w:rsidP="00A81F0E">
      <w:pPr>
        <w:pStyle w:val="FreeFormA"/>
        <w:rPr>
          <w:rFonts w:ascii="Arial" w:eastAsiaTheme="minorEastAsia" w:hAnsi="Arial" w:cs="Arial"/>
          <w:color w:val="1A1A1A"/>
          <w:sz w:val="20"/>
        </w:rPr>
      </w:pPr>
      <w:r w:rsidRPr="0080258A">
        <w:rPr>
          <w:rFonts w:ascii="Arial" w:eastAsiaTheme="minorEastAsia" w:hAnsi="Arial" w:cs="Arial"/>
          <w:color w:val="1A1A1A"/>
          <w:sz w:val="20"/>
        </w:rPr>
        <w:t xml:space="preserve">Stone, E. R., Yates, J. F., &amp; Parker, A. M. (1994). Risk communication: Absolute versus relative expressions of low-probability risks. </w:t>
      </w:r>
      <w:r w:rsidRPr="0080258A">
        <w:rPr>
          <w:rFonts w:ascii="Arial" w:eastAsiaTheme="minorEastAsia" w:hAnsi="Arial" w:cs="Arial"/>
          <w:i/>
          <w:iCs/>
          <w:color w:val="1A1A1A"/>
          <w:sz w:val="20"/>
        </w:rPr>
        <w:t>Organizational Behavior and Human Decision Processes</w:t>
      </w:r>
      <w:r w:rsidRPr="0080258A">
        <w:rPr>
          <w:rFonts w:ascii="Arial" w:eastAsiaTheme="minorEastAsia" w:hAnsi="Arial" w:cs="Arial"/>
          <w:color w:val="1A1A1A"/>
          <w:sz w:val="20"/>
        </w:rPr>
        <w:t xml:space="preserve">, </w:t>
      </w:r>
      <w:r w:rsidRPr="0080258A">
        <w:rPr>
          <w:rFonts w:ascii="Arial" w:eastAsiaTheme="minorEastAsia" w:hAnsi="Arial" w:cs="Arial"/>
          <w:i/>
          <w:iCs/>
          <w:color w:val="1A1A1A"/>
          <w:sz w:val="20"/>
        </w:rPr>
        <w:t>60</w:t>
      </w:r>
      <w:r w:rsidRPr="0080258A">
        <w:rPr>
          <w:rFonts w:ascii="Arial" w:eastAsiaTheme="minorEastAsia" w:hAnsi="Arial" w:cs="Arial"/>
          <w:color w:val="1A1A1A"/>
          <w:sz w:val="20"/>
        </w:rPr>
        <w:t>(3), 387-408.</w:t>
      </w:r>
    </w:p>
    <w:p w14:paraId="2BB8E90D" w14:textId="77777777" w:rsidR="0080258A" w:rsidRPr="00E04344" w:rsidRDefault="0080258A" w:rsidP="00A81F0E">
      <w:pPr>
        <w:pStyle w:val="FreeFormA"/>
        <w:rPr>
          <w:rFonts w:ascii="Arial" w:hAnsi="Arial" w:cs="Arial"/>
          <w:sz w:val="20"/>
        </w:rPr>
      </w:pPr>
    </w:p>
    <w:p w14:paraId="0FD76C7B" w14:textId="5EBC1BA6" w:rsidR="00E04344" w:rsidRPr="0080258A" w:rsidRDefault="0080258A" w:rsidP="00A81F0E">
      <w:pPr>
        <w:pStyle w:val="FreeFormA"/>
        <w:rPr>
          <w:rFonts w:ascii="Arial" w:hAnsi="Arial" w:cs="Arial"/>
          <w:sz w:val="20"/>
        </w:rPr>
      </w:pPr>
      <w:r w:rsidRPr="0080258A">
        <w:rPr>
          <w:rFonts w:ascii="Arial" w:eastAsiaTheme="minorEastAsia" w:hAnsi="Arial" w:cs="Arial"/>
          <w:color w:val="1A1A1A"/>
          <w:sz w:val="20"/>
        </w:rPr>
        <w:t xml:space="preserve">Stone, E. R., Yates, J. F., &amp; Parker, A. M. (1997). Effects of numerical and graphical displays on professed risk-taking behavior. </w:t>
      </w:r>
      <w:r w:rsidRPr="0080258A">
        <w:rPr>
          <w:rFonts w:ascii="Arial" w:eastAsiaTheme="minorEastAsia" w:hAnsi="Arial" w:cs="Arial"/>
          <w:i/>
          <w:iCs/>
          <w:color w:val="1A1A1A"/>
          <w:sz w:val="20"/>
        </w:rPr>
        <w:t>Journal of Experimental Psychology: Applied</w:t>
      </w:r>
      <w:r w:rsidRPr="0080258A">
        <w:rPr>
          <w:rFonts w:ascii="Arial" w:eastAsiaTheme="minorEastAsia" w:hAnsi="Arial" w:cs="Arial"/>
          <w:color w:val="1A1A1A"/>
          <w:sz w:val="20"/>
        </w:rPr>
        <w:t xml:space="preserve">, </w:t>
      </w:r>
      <w:r w:rsidRPr="0080258A">
        <w:rPr>
          <w:rFonts w:ascii="Arial" w:eastAsiaTheme="minorEastAsia" w:hAnsi="Arial" w:cs="Arial"/>
          <w:i/>
          <w:iCs/>
          <w:color w:val="1A1A1A"/>
          <w:sz w:val="20"/>
        </w:rPr>
        <w:t>3</w:t>
      </w:r>
      <w:r w:rsidRPr="0080258A">
        <w:rPr>
          <w:rFonts w:ascii="Arial" w:eastAsiaTheme="minorEastAsia" w:hAnsi="Arial" w:cs="Arial"/>
          <w:color w:val="1A1A1A"/>
          <w:sz w:val="20"/>
        </w:rPr>
        <w:t>(4), 243.</w:t>
      </w:r>
      <w:r w:rsidRPr="0080258A">
        <w:rPr>
          <w:rFonts w:ascii="Arial" w:hAnsi="Arial" w:cs="Arial"/>
          <w:sz w:val="20"/>
        </w:rPr>
        <w:br/>
      </w:r>
    </w:p>
    <w:p w14:paraId="566964C1" w14:textId="717D92BB" w:rsid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Tractinsky</w:t>
      </w:r>
      <w:proofErr w:type="spellEnd"/>
      <w:r w:rsidRPr="00E04344">
        <w:rPr>
          <w:rFonts w:ascii="Arial" w:hAnsi="Arial" w:cs="Arial"/>
          <w:sz w:val="20"/>
        </w:rPr>
        <w:t xml:space="preserve">, N., &amp; Meyer, J. (1999). </w:t>
      </w:r>
      <w:proofErr w:type="spellStart"/>
      <w:proofErr w:type="gramStart"/>
      <w:r w:rsidRPr="00E04344">
        <w:rPr>
          <w:rFonts w:ascii="Arial" w:hAnsi="Arial" w:cs="Arial"/>
          <w:sz w:val="20"/>
        </w:rPr>
        <w:t>Chartjunk</w:t>
      </w:r>
      <w:proofErr w:type="spellEnd"/>
      <w:r w:rsidRPr="00E04344">
        <w:rPr>
          <w:rFonts w:ascii="Arial" w:hAnsi="Arial" w:cs="Arial"/>
          <w:sz w:val="20"/>
        </w:rPr>
        <w:t xml:space="preserve"> or </w:t>
      </w:r>
      <w:proofErr w:type="spellStart"/>
      <w:r w:rsidRPr="00E04344">
        <w:rPr>
          <w:rFonts w:ascii="Arial" w:hAnsi="Arial" w:cs="Arial"/>
          <w:sz w:val="20"/>
        </w:rPr>
        <w:t>goldgraph</w:t>
      </w:r>
      <w:proofErr w:type="spellEnd"/>
      <w:r w:rsidRPr="00E04344">
        <w:rPr>
          <w:rFonts w:ascii="Arial" w:hAnsi="Arial" w:cs="Arial"/>
          <w:sz w:val="20"/>
        </w:rPr>
        <w:t>?</w:t>
      </w:r>
      <w:proofErr w:type="gramEnd"/>
      <w:r w:rsidRPr="00E04344">
        <w:rPr>
          <w:rFonts w:ascii="Arial" w:hAnsi="Arial" w:cs="Arial"/>
          <w:sz w:val="20"/>
        </w:rPr>
        <w:t xml:space="preserve"> </w:t>
      </w:r>
      <w:proofErr w:type="gramStart"/>
      <w:r w:rsidRPr="00E04344">
        <w:rPr>
          <w:rFonts w:ascii="Arial" w:hAnsi="Arial" w:cs="Arial"/>
          <w:sz w:val="20"/>
        </w:rPr>
        <w:t>Effects of presentation objectives and content desirability on information presentation.</w:t>
      </w:r>
      <w:proofErr w:type="gramEnd"/>
      <w:r w:rsidRPr="00E04344">
        <w:rPr>
          <w:rFonts w:ascii="Arial" w:hAnsi="Arial" w:cs="Arial"/>
          <w:sz w:val="20"/>
        </w:rPr>
        <w:t xml:space="preserve"> MIS Quarterly, 397-420.</w:t>
      </w:r>
      <w:r w:rsidR="0080258A">
        <w:rPr>
          <w:rFonts w:ascii="Arial" w:hAnsi="Arial" w:cs="Arial"/>
          <w:sz w:val="20"/>
        </w:rPr>
        <w:br/>
      </w:r>
    </w:p>
    <w:p w14:paraId="7D3626E1" w14:textId="343D4725" w:rsidR="005C6301" w:rsidRDefault="005C6301" w:rsidP="00A81F0E">
      <w:pPr>
        <w:pStyle w:val="FreeFormA"/>
        <w:spacing w:line="276" w:lineRule="atLeast"/>
        <w:rPr>
          <w:rFonts w:ascii="Arial" w:eastAsiaTheme="minorEastAsia" w:hAnsi="Arial" w:cs="Arial"/>
          <w:color w:val="1A1A1A"/>
          <w:sz w:val="18"/>
          <w:szCs w:val="18"/>
        </w:rPr>
      </w:pPr>
      <w:proofErr w:type="spellStart"/>
      <w:r w:rsidRPr="005C6301">
        <w:rPr>
          <w:rFonts w:ascii="Arial" w:eastAsiaTheme="minorEastAsia" w:hAnsi="Arial" w:cs="Arial"/>
          <w:color w:val="1A1A1A"/>
          <w:sz w:val="18"/>
          <w:szCs w:val="18"/>
        </w:rPr>
        <w:t>Tufte</w:t>
      </w:r>
      <w:proofErr w:type="spellEnd"/>
      <w:r w:rsidRPr="005C6301">
        <w:rPr>
          <w:rFonts w:ascii="Arial" w:eastAsiaTheme="minorEastAsia" w:hAnsi="Arial" w:cs="Arial"/>
          <w:color w:val="1A1A1A"/>
          <w:sz w:val="18"/>
          <w:szCs w:val="18"/>
        </w:rPr>
        <w:t xml:space="preserve">, E. R., &amp; Graves-Morris, P. R. (1983). </w:t>
      </w:r>
      <w:proofErr w:type="gramStart"/>
      <w:r w:rsidRPr="005C6301">
        <w:rPr>
          <w:rFonts w:ascii="Arial" w:eastAsiaTheme="minorEastAsia" w:hAnsi="Arial" w:cs="Arial"/>
          <w:i/>
          <w:iCs/>
          <w:color w:val="1A1A1A"/>
          <w:sz w:val="18"/>
          <w:szCs w:val="18"/>
        </w:rPr>
        <w:t>The visual display of quantitative information</w:t>
      </w:r>
      <w:r w:rsidRPr="005C6301">
        <w:rPr>
          <w:rFonts w:ascii="Arial" w:eastAsiaTheme="minorEastAsia" w:hAnsi="Arial" w:cs="Arial"/>
          <w:color w:val="1A1A1A"/>
          <w:sz w:val="18"/>
          <w:szCs w:val="18"/>
        </w:rPr>
        <w:t xml:space="preserve"> (Vol. 2, No. 9).</w:t>
      </w:r>
      <w:proofErr w:type="gramEnd"/>
      <w:r w:rsidRPr="005C6301">
        <w:rPr>
          <w:rFonts w:ascii="Arial" w:eastAsiaTheme="minorEastAsia" w:hAnsi="Arial" w:cs="Arial"/>
          <w:color w:val="1A1A1A"/>
          <w:sz w:val="18"/>
          <w:szCs w:val="18"/>
        </w:rPr>
        <w:t xml:space="preserve"> Cheshire, CT: Graphics press.</w:t>
      </w:r>
    </w:p>
    <w:p w14:paraId="2DDF1C47" w14:textId="77777777" w:rsidR="005C6301" w:rsidRPr="005C6301" w:rsidRDefault="005C6301" w:rsidP="00A81F0E">
      <w:pPr>
        <w:pStyle w:val="FreeFormA"/>
        <w:spacing w:line="276" w:lineRule="atLeast"/>
        <w:rPr>
          <w:rFonts w:ascii="Arial" w:hAnsi="Arial" w:cs="Arial"/>
          <w:sz w:val="18"/>
          <w:szCs w:val="18"/>
        </w:rPr>
      </w:pPr>
    </w:p>
    <w:p w14:paraId="244B1130" w14:textId="7973118E"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Tukey</w:t>
      </w:r>
      <w:proofErr w:type="spellEnd"/>
      <w:r w:rsidRPr="00E04344">
        <w:rPr>
          <w:rFonts w:ascii="Arial" w:hAnsi="Arial" w:cs="Arial"/>
          <w:sz w:val="20"/>
        </w:rPr>
        <w:t xml:space="preserve">, J. W. (1990). </w:t>
      </w:r>
      <w:proofErr w:type="gramStart"/>
      <w:r w:rsidRPr="00E04344">
        <w:rPr>
          <w:rFonts w:ascii="Arial" w:hAnsi="Arial" w:cs="Arial"/>
          <w:sz w:val="20"/>
        </w:rPr>
        <w:t>Data-based</w:t>
      </w:r>
      <w:proofErr w:type="gramEnd"/>
      <w:r w:rsidRPr="00E04344">
        <w:rPr>
          <w:rFonts w:ascii="Arial" w:hAnsi="Arial" w:cs="Arial"/>
          <w:sz w:val="20"/>
        </w:rPr>
        <w:t xml:space="preserve"> graphics: visual display in the decades to come. </w:t>
      </w:r>
      <w:proofErr w:type="gramStart"/>
      <w:r w:rsidRPr="00E04344">
        <w:rPr>
          <w:rFonts w:ascii="Arial" w:hAnsi="Arial" w:cs="Arial"/>
          <w:sz w:val="20"/>
        </w:rPr>
        <w:t>Statistical Science, 5(3), 327-339.</w:t>
      </w:r>
      <w:proofErr w:type="gramEnd"/>
      <w:r w:rsidR="0080258A">
        <w:rPr>
          <w:rFonts w:ascii="Arial" w:hAnsi="Arial" w:cs="Arial"/>
          <w:sz w:val="20"/>
        </w:rPr>
        <w:br/>
      </w:r>
    </w:p>
    <w:p w14:paraId="6EDF2671" w14:textId="4E757E14" w:rsidR="00E04344" w:rsidRPr="00E04344" w:rsidRDefault="00E04344" w:rsidP="00A81F0E">
      <w:pPr>
        <w:pStyle w:val="FreeFormA"/>
        <w:rPr>
          <w:rFonts w:ascii="Arial" w:hAnsi="Arial" w:cs="Arial"/>
          <w:sz w:val="20"/>
        </w:rPr>
      </w:pPr>
      <w:proofErr w:type="spellStart"/>
      <w:r w:rsidRPr="00E04344">
        <w:rPr>
          <w:rFonts w:ascii="Arial" w:hAnsi="Arial" w:cs="Arial"/>
          <w:sz w:val="20"/>
        </w:rPr>
        <w:t>Vanichvasin</w:t>
      </w:r>
      <w:proofErr w:type="spellEnd"/>
      <w:r w:rsidRPr="00E04344">
        <w:rPr>
          <w:rFonts w:ascii="Arial" w:hAnsi="Arial" w:cs="Arial"/>
          <w:sz w:val="20"/>
        </w:rPr>
        <w:t xml:space="preserve">, P. (2013). Enhancing the Quality of Learning Through the Use of </w:t>
      </w:r>
      <w:proofErr w:type="spellStart"/>
      <w:r w:rsidRPr="00E04344">
        <w:rPr>
          <w:rFonts w:ascii="Arial" w:hAnsi="Arial" w:cs="Arial"/>
          <w:sz w:val="20"/>
        </w:rPr>
        <w:t>Infographics</w:t>
      </w:r>
      <w:proofErr w:type="spellEnd"/>
      <w:r w:rsidRPr="00E04344">
        <w:rPr>
          <w:rFonts w:ascii="Arial" w:hAnsi="Arial" w:cs="Arial"/>
          <w:sz w:val="20"/>
        </w:rPr>
        <w:t xml:space="preserve"> as Visual Communication Tool and Learning Tool. </w:t>
      </w:r>
      <w:proofErr w:type="gramStart"/>
      <w:r w:rsidRPr="00E04344">
        <w:rPr>
          <w:rFonts w:ascii="Arial" w:hAnsi="Arial" w:cs="Arial"/>
          <w:i/>
          <w:sz w:val="20"/>
        </w:rPr>
        <w:t>Message from the Director</w:t>
      </w:r>
      <w:r w:rsidRPr="00E04344">
        <w:rPr>
          <w:rFonts w:ascii="Arial" w:hAnsi="Arial" w:cs="Arial"/>
          <w:sz w:val="20"/>
        </w:rPr>
        <w:t>, 135.</w:t>
      </w:r>
      <w:proofErr w:type="gramEnd"/>
      <w:r w:rsidR="0080258A">
        <w:rPr>
          <w:rFonts w:ascii="Arial" w:hAnsi="Arial" w:cs="Arial"/>
          <w:sz w:val="20"/>
        </w:rPr>
        <w:br/>
      </w:r>
    </w:p>
    <w:p w14:paraId="22999F72" w14:textId="77777777" w:rsidR="00B751B2" w:rsidRDefault="00E04344" w:rsidP="00E04344">
      <w:pPr>
        <w:pStyle w:val="FreeForm"/>
        <w:rPr>
          <w:rFonts w:ascii="Arial" w:hAnsi="Arial" w:cs="Arial"/>
          <w:lang w:val="en-US"/>
        </w:rPr>
      </w:pPr>
      <w:proofErr w:type="spellStart"/>
      <w:proofErr w:type="gramStart"/>
      <w:r w:rsidRPr="00E04344">
        <w:rPr>
          <w:rFonts w:ascii="Arial" w:hAnsi="Arial" w:cs="Arial"/>
          <w:lang w:val="en-US"/>
        </w:rPr>
        <w:t>Wainer</w:t>
      </w:r>
      <w:proofErr w:type="spellEnd"/>
      <w:r w:rsidRPr="00E04344">
        <w:rPr>
          <w:rFonts w:ascii="Arial" w:hAnsi="Arial" w:cs="Arial"/>
          <w:lang w:val="en-US"/>
        </w:rPr>
        <w:t>, H. (1992).</w:t>
      </w:r>
      <w:proofErr w:type="gramEnd"/>
      <w:r w:rsidRPr="00E04344">
        <w:rPr>
          <w:rFonts w:ascii="Arial" w:hAnsi="Arial" w:cs="Arial"/>
          <w:lang w:val="en-US"/>
        </w:rPr>
        <w:t xml:space="preserve"> </w:t>
      </w:r>
      <w:proofErr w:type="gramStart"/>
      <w:r w:rsidRPr="00E04344">
        <w:rPr>
          <w:rFonts w:ascii="Arial" w:hAnsi="Arial" w:cs="Arial"/>
          <w:lang w:val="en-US"/>
        </w:rPr>
        <w:t>Understanding graphs and tables.</w:t>
      </w:r>
      <w:proofErr w:type="gramEnd"/>
      <w:r w:rsidRPr="00E04344">
        <w:rPr>
          <w:rFonts w:ascii="Arial" w:hAnsi="Arial" w:cs="Arial"/>
          <w:lang w:val="en-US"/>
        </w:rPr>
        <w:t xml:space="preserve"> </w:t>
      </w:r>
      <w:proofErr w:type="gramStart"/>
      <w:r w:rsidRPr="00E04344">
        <w:rPr>
          <w:rFonts w:ascii="Arial" w:hAnsi="Arial" w:cs="Arial"/>
          <w:i/>
          <w:lang w:val="en-US"/>
        </w:rPr>
        <w:t>Educational Researcher</w:t>
      </w:r>
      <w:r w:rsidRPr="00E04344">
        <w:rPr>
          <w:rFonts w:ascii="Arial" w:hAnsi="Arial" w:cs="Arial"/>
          <w:lang w:val="en-US"/>
        </w:rPr>
        <w:t xml:space="preserve">, </w:t>
      </w:r>
      <w:r w:rsidRPr="00E04344">
        <w:rPr>
          <w:rFonts w:ascii="Arial" w:hAnsi="Arial" w:cs="Arial"/>
          <w:i/>
          <w:lang w:val="en-US"/>
        </w:rPr>
        <w:t>21</w:t>
      </w:r>
      <w:r w:rsidRPr="00E04344">
        <w:rPr>
          <w:rFonts w:ascii="Arial" w:hAnsi="Arial" w:cs="Arial"/>
          <w:lang w:val="en-US"/>
        </w:rPr>
        <w:t>(1), 14-23.</w:t>
      </w:r>
      <w:proofErr w:type="gramEnd"/>
    </w:p>
    <w:p w14:paraId="1A353306" w14:textId="77777777" w:rsidR="00B751B2" w:rsidRDefault="00B751B2" w:rsidP="00E04344">
      <w:pPr>
        <w:pStyle w:val="FreeForm"/>
        <w:rPr>
          <w:rFonts w:ascii="Arial" w:hAnsi="Arial" w:cs="Arial"/>
          <w:lang w:val="en-US"/>
        </w:rPr>
      </w:pPr>
    </w:p>
    <w:p w14:paraId="01D2AC40" w14:textId="05F32EBF" w:rsidR="00E04344" w:rsidRPr="00B751B2" w:rsidRDefault="00B751B2" w:rsidP="00E04344">
      <w:pPr>
        <w:pStyle w:val="FreeForm"/>
        <w:rPr>
          <w:rFonts w:ascii="Arial" w:hAnsi="Arial" w:cs="Arial"/>
          <w:lang w:val="en-US"/>
        </w:rPr>
      </w:pPr>
      <w:proofErr w:type="spellStart"/>
      <w:r w:rsidRPr="00B751B2">
        <w:rPr>
          <w:rFonts w:ascii="Arial" w:eastAsiaTheme="minorEastAsia" w:hAnsi="Arial" w:cs="Arial"/>
          <w:color w:val="1A1A1A"/>
        </w:rPr>
        <w:t>Wickens</w:t>
      </w:r>
      <w:proofErr w:type="spellEnd"/>
      <w:r w:rsidRPr="00B751B2">
        <w:rPr>
          <w:rFonts w:ascii="Arial" w:eastAsiaTheme="minorEastAsia" w:hAnsi="Arial" w:cs="Arial"/>
          <w:color w:val="1A1A1A"/>
        </w:rPr>
        <w:t xml:space="preserve">, C. D., &amp; </w:t>
      </w:r>
      <w:proofErr w:type="spellStart"/>
      <w:r w:rsidRPr="00B751B2">
        <w:rPr>
          <w:rFonts w:ascii="Arial" w:eastAsiaTheme="minorEastAsia" w:hAnsi="Arial" w:cs="Arial"/>
          <w:color w:val="1A1A1A"/>
        </w:rPr>
        <w:t>Carswell</w:t>
      </w:r>
      <w:proofErr w:type="spellEnd"/>
      <w:r w:rsidRPr="00B751B2">
        <w:rPr>
          <w:rFonts w:ascii="Arial" w:eastAsiaTheme="minorEastAsia" w:hAnsi="Arial" w:cs="Arial"/>
          <w:color w:val="1A1A1A"/>
        </w:rPr>
        <w:t xml:space="preserve">, C. M. (1995). The proximity compatibility principle: its psychological foundation and relevance to display design. </w:t>
      </w:r>
      <w:r w:rsidRPr="00B751B2">
        <w:rPr>
          <w:rFonts w:ascii="Arial" w:eastAsiaTheme="minorEastAsia" w:hAnsi="Arial" w:cs="Arial"/>
          <w:i/>
          <w:iCs/>
          <w:color w:val="1A1A1A"/>
        </w:rPr>
        <w:t>Human Factors: The Journal of the Human Factors and Ergonomics Society</w:t>
      </w:r>
      <w:r w:rsidRPr="00B751B2">
        <w:rPr>
          <w:rFonts w:ascii="Arial" w:eastAsiaTheme="minorEastAsia" w:hAnsi="Arial" w:cs="Arial"/>
          <w:color w:val="1A1A1A"/>
        </w:rPr>
        <w:t xml:space="preserve">, </w:t>
      </w:r>
      <w:r w:rsidRPr="00B751B2">
        <w:rPr>
          <w:rFonts w:ascii="Arial" w:eastAsiaTheme="minorEastAsia" w:hAnsi="Arial" w:cs="Arial"/>
          <w:i/>
          <w:iCs/>
          <w:color w:val="1A1A1A"/>
        </w:rPr>
        <w:t>37</w:t>
      </w:r>
      <w:r w:rsidRPr="00B751B2">
        <w:rPr>
          <w:rFonts w:ascii="Arial" w:eastAsiaTheme="minorEastAsia" w:hAnsi="Arial" w:cs="Arial"/>
          <w:color w:val="1A1A1A"/>
        </w:rPr>
        <w:t>(3), 473-494.</w:t>
      </w:r>
      <w:r w:rsidR="0080258A" w:rsidRPr="00B751B2">
        <w:rPr>
          <w:rFonts w:ascii="Arial" w:hAnsi="Arial" w:cs="Arial"/>
          <w:lang w:val="en-US"/>
        </w:rPr>
        <w:br/>
      </w:r>
    </w:p>
    <w:p w14:paraId="0A26B5A5" w14:textId="261A8BCA" w:rsidR="00E04344" w:rsidRPr="00E04344" w:rsidRDefault="00E04344" w:rsidP="00A81F0E">
      <w:pPr>
        <w:pStyle w:val="FreeFormA"/>
        <w:spacing w:line="276" w:lineRule="atLeast"/>
        <w:rPr>
          <w:rFonts w:ascii="Arial" w:hAnsi="Arial" w:cs="Arial"/>
          <w:sz w:val="20"/>
        </w:rPr>
      </w:pPr>
      <w:proofErr w:type="gramStart"/>
      <w:r w:rsidRPr="00E04344">
        <w:rPr>
          <w:rFonts w:ascii="Arial" w:hAnsi="Arial" w:cs="Arial"/>
          <w:sz w:val="20"/>
        </w:rPr>
        <w:t xml:space="preserve">Wu, P., </w:t>
      </w:r>
      <w:proofErr w:type="spellStart"/>
      <w:r w:rsidRPr="00E04344">
        <w:rPr>
          <w:rFonts w:ascii="Arial" w:hAnsi="Arial" w:cs="Arial"/>
          <w:sz w:val="20"/>
        </w:rPr>
        <w:t>Carberry</w:t>
      </w:r>
      <w:proofErr w:type="spellEnd"/>
      <w:r w:rsidRPr="00E04344">
        <w:rPr>
          <w:rFonts w:ascii="Arial" w:hAnsi="Arial" w:cs="Arial"/>
          <w:sz w:val="20"/>
        </w:rPr>
        <w:t xml:space="preserve">, S., </w:t>
      </w:r>
      <w:proofErr w:type="spellStart"/>
      <w:r w:rsidRPr="00E04344">
        <w:rPr>
          <w:rFonts w:ascii="Arial" w:hAnsi="Arial" w:cs="Arial"/>
          <w:sz w:val="20"/>
        </w:rPr>
        <w:t>Elzer</w:t>
      </w:r>
      <w:proofErr w:type="spellEnd"/>
      <w:r w:rsidRPr="00E04344">
        <w:rPr>
          <w:rFonts w:ascii="Arial" w:hAnsi="Arial" w:cs="Arial"/>
          <w:sz w:val="20"/>
        </w:rPr>
        <w:t>, S., &amp; Chester, D. (2010).</w:t>
      </w:r>
      <w:proofErr w:type="gramEnd"/>
      <w:r w:rsidRPr="00E04344">
        <w:rPr>
          <w:rFonts w:ascii="Arial" w:hAnsi="Arial" w:cs="Arial"/>
          <w:sz w:val="20"/>
        </w:rPr>
        <w:t xml:space="preserve"> Recognizing the intended message of line graphs. In Diagrammatic Representation and Inference (pp. 220-234). </w:t>
      </w:r>
      <w:proofErr w:type="gramStart"/>
      <w:r w:rsidRPr="00E04344">
        <w:rPr>
          <w:rFonts w:ascii="Arial" w:hAnsi="Arial" w:cs="Arial"/>
          <w:sz w:val="20"/>
        </w:rPr>
        <w:t>Springer Berlin Heidelberg.</w:t>
      </w:r>
      <w:proofErr w:type="gramEnd"/>
      <w:r w:rsidR="0080258A">
        <w:rPr>
          <w:rFonts w:ascii="Arial" w:hAnsi="Arial" w:cs="Arial"/>
          <w:sz w:val="20"/>
        </w:rPr>
        <w:br/>
      </w:r>
    </w:p>
    <w:p w14:paraId="0A133CBC" w14:textId="63719694" w:rsidR="00E04344" w:rsidRPr="00E04344" w:rsidRDefault="00E04344" w:rsidP="00A81F0E">
      <w:pPr>
        <w:pStyle w:val="FreeFormA"/>
        <w:rPr>
          <w:rFonts w:ascii="Arial" w:hAnsi="Arial" w:cs="Arial"/>
          <w:sz w:val="20"/>
        </w:rPr>
      </w:pPr>
      <w:r w:rsidRPr="00E04344">
        <w:rPr>
          <w:rFonts w:ascii="Arial" w:hAnsi="Arial" w:cs="Arial"/>
          <w:sz w:val="20"/>
        </w:rPr>
        <w:t xml:space="preserve">Yantis, S., &amp; Gibson, B. S. (1994). Object continuity in apparent motion and attention. </w:t>
      </w:r>
      <w:r w:rsidRPr="00E04344">
        <w:rPr>
          <w:rFonts w:ascii="Arial" w:hAnsi="Arial" w:cs="Arial"/>
          <w:i/>
          <w:sz w:val="20"/>
        </w:rPr>
        <w:t xml:space="preserve">Canadian Journal of Experimental Psychology/Revue </w:t>
      </w:r>
      <w:proofErr w:type="spellStart"/>
      <w:r w:rsidRPr="00E04344">
        <w:rPr>
          <w:rFonts w:ascii="Arial" w:hAnsi="Arial" w:cs="Arial"/>
          <w:i/>
          <w:sz w:val="20"/>
        </w:rPr>
        <w:t>canadienne</w:t>
      </w:r>
      <w:proofErr w:type="spellEnd"/>
      <w:r w:rsidRPr="00E04344">
        <w:rPr>
          <w:rFonts w:ascii="Arial" w:hAnsi="Arial" w:cs="Arial"/>
          <w:i/>
          <w:sz w:val="20"/>
        </w:rPr>
        <w:t xml:space="preserve"> de </w:t>
      </w:r>
      <w:proofErr w:type="spellStart"/>
      <w:r w:rsidRPr="00E04344">
        <w:rPr>
          <w:rFonts w:ascii="Arial" w:hAnsi="Arial" w:cs="Arial"/>
          <w:i/>
          <w:sz w:val="20"/>
        </w:rPr>
        <w:t>psychologie</w:t>
      </w:r>
      <w:proofErr w:type="spellEnd"/>
      <w:r w:rsidRPr="00E04344">
        <w:rPr>
          <w:rFonts w:ascii="Arial" w:hAnsi="Arial" w:cs="Arial"/>
          <w:i/>
          <w:sz w:val="20"/>
        </w:rPr>
        <w:t xml:space="preserve"> </w:t>
      </w:r>
      <w:proofErr w:type="spellStart"/>
      <w:r w:rsidRPr="00E04344">
        <w:rPr>
          <w:rFonts w:ascii="Arial" w:hAnsi="Arial" w:cs="Arial"/>
          <w:i/>
          <w:sz w:val="20"/>
        </w:rPr>
        <w:t>expérimentale</w:t>
      </w:r>
      <w:proofErr w:type="spellEnd"/>
      <w:r w:rsidRPr="00E04344">
        <w:rPr>
          <w:rFonts w:ascii="Arial" w:hAnsi="Arial" w:cs="Arial"/>
          <w:sz w:val="20"/>
        </w:rPr>
        <w:t xml:space="preserve">, </w:t>
      </w:r>
      <w:r w:rsidRPr="00E04344">
        <w:rPr>
          <w:rFonts w:ascii="Arial" w:hAnsi="Arial" w:cs="Arial"/>
          <w:i/>
          <w:sz w:val="20"/>
        </w:rPr>
        <w:t>48</w:t>
      </w:r>
      <w:r w:rsidRPr="00E04344">
        <w:rPr>
          <w:rFonts w:ascii="Arial" w:hAnsi="Arial" w:cs="Arial"/>
          <w:sz w:val="20"/>
        </w:rPr>
        <w:t>(2), 182.</w:t>
      </w:r>
      <w:r w:rsidR="0080258A">
        <w:rPr>
          <w:rFonts w:ascii="Arial" w:hAnsi="Arial" w:cs="Arial"/>
          <w:sz w:val="20"/>
        </w:rPr>
        <w:br/>
      </w:r>
    </w:p>
    <w:p w14:paraId="1F0DAED6" w14:textId="17AA8F93" w:rsidR="00E04344" w:rsidRPr="00E04344" w:rsidRDefault="00E04344" w:rsidP="00A81F0E">
      <w:pPr>
        <w:pStyle w:val="FreeFormA"/>
        <w:spacing w:line="276" w:lineRule="atLeast"/>
        <w:rPr>
          <w:rFonts w:ascii="Arial" w:hAnsi="Arial" w:cs="Arial"/>
          <w:sz w:val="20"/>
        </w:rPr>
      </w:pPr>
      <w:proofErr w:type="spellStart"/>
      <w:r w:rsidRPr="00E04344">
        <w:rPr>
          <w:rFonts w:ascii="Arial" w:hAnsi="Arial" w:cs="Arial"/>
          <w:sz w:val="20"/>
        </w:rPr>
        <w:t>Zacks</w:t>
      </w:r>
      <w:proofErr w:type="spellEnd"/>
      <w:r w:rsidRPr="00E04344">
        <w:rPr>
          <w:rFonts w:ascii="Arial" w:hAnsi="Arial" w:cs="Arial"/>
          <w:sz w:val="20"/>
        </w:rPr>
        <w:t xml:space="preserve">, J., &amp; </w:t>
      </w:r>
      <w:proofErr w:type="spellStart"/>
      <w:r w:rsidRPr="00E04344">
        <w:rPr>
          <w:rFonts w:ascii="Arial" w:hAnsi="Arial" w:cs="Arial"/>
          <w:sz w:val="20"/>
        </w:rPr>
        <w:t>Tversky</w:t>
      </w:r>
      <w:proofErr w:type="spellEnd"/>
      <w:r w:rsidRPr="00E04344">
        <w:rPr>
          <w:rFonts w:ascii="Arial" w:hAnsi="Arial" w:cs="Arial"/>
          <w:sz w:val="20"/>
        </w:rPr>
        <w:t xml:space="preserve">, B. (1999). Bars and lines: A study of graphic communication. </w:t>
      </w:r>
      <w:proofErr w:type="gramStart"/>
      <w:r w:rsidRPr="00E04344">
        <w:rPr>
          <w:rFonts w:ascii="Arial" w:hAnsi="Arial" w:cs="Arial"/>
          <w:sz w:val="20"/>
        </w:rPr>
        <w:t>Memory &amp; Cognition, 27(6), 1073-1079.</w:t>
      </w:r>
      <w:proofErr w:type="gramEnd"/>
      <w:r w:rsidR="0080258A">
        <w:rPr>
          <w:rFonts w:ascii="Arial" w:hAnsi="Arial" w:cs="Arial"/>
          <w:sz w:val="20"/>
        </w:rPr>
        <w:br/>
      </w:r>
      <w:r w:rsidRPr="00E04344">
        <w:rPr>
          <w:rFonts w:ascii="Arial" w:hAnsi="Arial" w:cs="Arial"/>
          <w:sz w:val="20"/>
        </w:rPr>
        <w:t xml:space="preserve"> </w:t>
      </w:r>
    </w:p>
    <w:p w14:paraId="6AF91B50" w14:textId="77777777" w:rsidR="00E04344" w:rsidRPr="00E04344" w:rsidRDefault="00E04344" w:rsidP="00A81F0E">
      <w:pPr>
        <w:pStyle w:val="FreeFormA"/>
        <w:rPr>
          <w:rFonts w:ascii="Arial" w:hAnsi="Arial" w:cs="Arial"/>
          <w:sz w:val="20"/>
        </w:rPr>
      </w:pPr>
      <w:proofErr w:type="spellStart"/>
      <w:proofErr w:type="gramStart"/>
      <w:r w:rsidRPr="00E04344">
        <w:rPr>
          <w:rFonts w:ascii="Arial" w:hAnsi="Arial" w:cs="Arial"/>
          <w:sz w:val="20"/>
        </w:rPr>
        <w:t>Zikmund</w:t>
      </w:r>
      <w:proofErr w:type="spellEnd"/>
      <w:r w:rsidRPr="00E04344">
        <w:rPr>
          <w:rFonts w:ascii="Arial" w:hAnsi="Arial" w:cs="Arial"/>
          <w:sz w:val="20"/>
        </w:rPr>
        <w:t xml:space="preserve">-Fisher, B. J., </w:t>
      </w:r>
      <w:proofErr w:type="spellStart"/>
      <w:r w:rsidRPr="00E04344">
        <w:rPr>
          <w:rFonts w:ascii="Arial" w:hAnsi="Arial" w:cs="Arial"/>
          <w:sz w:val="20"/>
        </w:rPr>
        <w:t>Witteman</w:t>
      </w:r>
      <w:proofErr w:type="spellEnd"/>
      <w:r w:rsidRPr="00E04344">
        <w:rPr>
          <w:rFonts w:ascii="Arial" w:hAnsi="Arial" w:cs="Arial"/>
          <w:sz w:val="20"/>
        </w:rPr>
        <w:t xml:space="preserve">, H. O., Dickson, M., </w:t>
      </w:r>
      <w:proofErr w:type="spellStart"/>
      <w:r w:rsidRPr="00E04344">
        <w:rPr>
          <w:rFonts w:ascii="Arial" w:hAnsi="Arial" w:cs="Arial"/>
          <w:sz w:val="20"/>
        </w:rPr>
        <w:t>Fuhrel-Forbis</w:t>
      </w:r>
      <w:proofErr w:type="spellEnd"/>
      <w:r w:rsidRPr="00E04344">
        <w:rPr>
          <w:rFonts w:ascii="Arial" w:hAnsi="Arial" w:cs="Arial"/>
          <w:sz w:val="20"/>
        </w:rPr>
        <w:t xml:space="preserve">, A., Kahn, V. C., Exe, N. L., ... &amp; </w:t>
      </w:r>
      <w:proofErr w:type="spellStart"/>
      <w:r w:rsidRPr="00E04344">
        <w:rPr>
          <w:rFonts w:ascii="Arial" w:hAnsi="Arial" w:cs="Arial"/>
          <w:sz w:val="20"/>
        </w:rPr>
        <w:t>Fagerlin</w:t>
      </w:r>
      <w:proofErr w:type="spellEnd"/>
      <w:r w:rsidRPr="00E04344">
        <w:rPr>
          <w:rFonts w:ascii="Arial" w:hAnsi="Arial" w:cs="Arial"/>
          <w:sz w:val="20"/>
        </w:rPr>
        <w:t>, A. (2014).</w:t>
      </w:r>
      <w:proofErr w:type="gramEnd"/>
      <w:r w:rsidRPr="00E04344">
        <w:rPr>
          <w:rFonts w:ascii="Arial" w:hAnsi="Arial" w:cs="Arial"/>
          <w:sz w:val="20"/>
        </w:rPr>
        <w:t xml:space="preserve"> </w:t>
      </w:r>
      <w:proofErr w:type="gramStart"/>
      <w:r w:rsidRPr="00E04344">
        <w:rPr>
          <w:rFonts w:ascii="Arial" w:hAnsi="Arial" w:cs="Arial"/>
          <w:sz w:val="20"/>
        </w:rPr>
        <w:t>Blocks, Ovals, or People?</w:t>
      </w:r>
      <w:proofErr w:type="gramEnd"/>
      <w:r w:rsidRPr="00E04344">
        <w:rPr>
          <w:rFonts w:ascii="Arial" w:hAnsi="Arial" w:cs="Arial"/>
          <w:sz w:val="20"/>
        </w:rPr>
        <w:t xml:space="preserve"> Icon Type Affects Risk Perceptions and Recall of Pictographs. </w:t>
      </w:r>
      <w:proofErr w:type="gramStart"/>
      <w:r w:rsidRPr="00E04344">
        <w:rPr>
          <w:rFonts w:ascii="Arial" w:hAnsi="Arial" w:cs="Arial"/>
          <w:i/>
          <w:sz w:val="20"/>
        </w:rPr>
        <w:t>Medical Decision Making</w:t>
      </w:r>
      <w:r w:rsidRPr="00E04344">
        <w:rPr>
          <w:rFonts w:ascii="Arial" w:hAnsi="Arial" w:cs="Arial"/>
          <w:sz w:val="20"/>
        </w:rPr>
        <w:t xml:space="preserve">, </w:t>
      </w:r>
      <w:r w:rsidRPr="00E04344">
        <w:rPr>
          <w:rFonts w:ascii="Arial" w:hAnsi="Arial" w:cs="Arial"/>
          <w:i/>
          <w:sz w:val="20"/>
        </w:rPr>
        <w:t>34</w:t>
      </w:r>
      <w:r w:rsidRPr="00E04344">
        <w:rPr>
          <w:rFonts w:ascii="Arial" w:hAnsi="Arial" w:cs="Arial"/>
          <w:sz w:val="20"/>
        </w:rPr>
        <w:t>(4), 443-453.</w:t>
      </w:r>
      <w:proofErr w:type="gramEnd"/>
    </w:p>
    <w:p w14:paraId="51F35F17" w14:textId="77777777" w:rsidR="00A81F0E" w:rsidRPr="00E04344" w:rsidRDefault="00A81F0E" w:rsidP="00A81F0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tLeast"/>
        <w:rPr>
          <w:rFonts w:ascii="Arial" w:hAnsi="Arial" w:cs="Arial"/>
          <w:sz w:val="20"/>
        </w:rPr>
      </w:pPr>
    </w:p>
    <w:p w14:paraId="41001F3F" w14:textId="77777777" w:rsidR="00A81F0E" w:rsidRDefault="00A81F0E" w:rsidP="00A81F0E">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w:hAnsi="Times"/>
          <w:sz w:val="20"/>
        </w:rPr>
      </w:pPr>
    </w:p>
    <w:p w14:paraId="3CBB9239" w14:textId="77777777" w:rsidR="00A81F0E" w:rsidRDefault="00A81F0E" w:rsidP="00A81F0E">
      <w:pPr>
        <w:pStyle w:val="FreeFormA"/>
        <w:spacing w:line="320" w:lineRule="atLeast"/>
        <w:rPr>
          <w:rFonts w:ascii="Times New Roman" w:eastAsia="Times New Roman" w:hAnsi="Times New Roman"/>
          <w:color w:val="auto"/>
          <w:sz w:val="20"/>
          <w:lang w:val="en-GB" w:bidi="x-none"/>
        </w:rPr>
      </w:pPr>
    </w:p>
    <w:p w14:paraId="02E5627D" w14:textId="77777777" w:rsidR="00077837" w:rsidRDefault="00077837"/>
    <w:sectPr w:rsidR="00077837">
      <w:headerReference w:type="even" r:id="rId8"/>
      <w:headerReference w:type="default" r:id="rId9"/>
      <w:footerReference w:type="even"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B051C" w14:textId="77777777" w:rsidR="00FF24A5" w:rsidRDefault="00FF24A5">
      <w:r>
        <w:separator/>
      </w:r>
    </w:p>
  </w:endnote>
  <w:endnote w:type="continuationSeparator" w:id="0">
    <w:p w14:paraId="53E5F8A0" w14:textId="77777777" w:rsidR="00FF24A5" w:rsidRDefault="00FF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3A311" w14:textId="77777777" w:rsidR="00FF24A5" w:rsidRDefault="00FF24A5">
    <w:pPr>
      <w:pStyle w:val="HeaderFooterA"/>
      <w:tabs>
        <w:tab w:val="clear" w:pos="9632"/>
        <w:tab w:val="right" w:pos="9612"/>
      </w:tabs>
      <w:rPr>
        <w:rFonts w:ascii="Times New Roman" w:eastAsia="Times New Roman" w:hAnsi="Times New Roman"/>
        <w:color w:val="auto"/>
        <w:lang w:val="en-GB"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3B1B" w14:textId="77777777" w:rsidR="00FF24A5" w:rsidRDefault="00FF24A5">
    <w:pPr>
      <w:pStyle w:val="HeaderFooterA"/>
      <w:tabs>
        <w:tab w:val="clear" w:pos="9632"/>
        <w:tab w:val="right" w:pos="9612"/>
      </w:tabs>
      <w:rPr>
        <w:rFonts w:ascii="Times New Roman" w:eastAsia="Times New Roman" w:hAnsi="Times New Roman"/>
        <w:color w:val="auto"/>
        <w:lang w:val="en-GB"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FF75B" w14:textId="77777777" w:rsidR="00FF24A5" w:rsidRDefault="00FF24A5">
      <w:r>
        <w:separator/>
      </w:r>
    </w:p>
  </w:footnote>
  <w:footnote w:type="continuationSeparator" w:id="0">
    <w:p w14:paraId="3D6B6AB1" w14:textId="77777777" w:rsidR="00FF24A5" w:rsidRDefault="00FF24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9AFCE" w14:textId="77777777" w:rsidR="00FF24A5" w:rsidRDefault="00FF24A5">
    <w:pPr>
      <w:pStyle w:val="HeaderFooterA"/>
      <w:tabs>
        <w:tab w:val="clear" w:pos="9632"/>
        <w:tab w:val="right" w:pos="9612"/>
      </w:tabs>
      <w:rPr>
        <w:rFonts w:ascii="Times New Roman" w:eastAsia="Times New Roman" w:hAnsi="Times New Roman"/>
        <w:color w:val="auto"/>
        <w:lang w:val="en-GB"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78CF" w14:textId="77777777" w:rsidR="00FF24A5" w:rsidRDefault="00FF24A5">
    <w:pPr>
      <w:pStyle w:val="HeaderFooterA"/>
      <w:tabs>
        <w:tab w:val="clear" w:pos="9632"/>
        <w:tab w:val="right" w:pos="9612"/>
      </w:tabs>
      <w:rPr>
        <w:rFonts w:ascii="Times New Roman" w:eastAsia="Times New Roman" w:hAnsi="Times New Roman"/>
        <w:color w:val="auto"/>
        <w:lang w:val="en-GB" w:bidi="x-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3"/>
      <w:numFmt w:val="decimal"/>
      <w:isLgl/>
      <w:lvlText w:val="(%1)"/>
      <w:lvlJc w:val="left"/>
      <w:pPr>
        <w:tabs>
          <w:tab w:val="num" w:pos="481"/>
        </w:tabs>
        <w:ind w:left="481" w:firstLine="0"/>
      </w:pPr>
      <w:rPr>
        <w:rFonts w:hint="default"/>
        <w:position w:val="0"/>
      </w:rPr>
    </w:lvl>
    <w:lvl w:ilvl="1">
      <w:start w:val="1"/>
      <w:numFmt w:val="decimal"/>
      <w:isLgl/>
      <w:lvlText w:val="(%2)"/>
      <w:lvlJc w:val="left"/>
      <w:pPr>
        <w:tabs>
          <w:tab w:val="num" w:pos="481"/>
        </w:tabs>
        <w:ind w:left="481" w:firstLine="720"/>
      </w:pPr>
      <w:rPr>
        <w:rFonts w:hint="default"/>
        <w:position w:val="0"/>
      </w:rPr>
    </w:lvl>
    <w:lvl w:ilvl="2">
      <w:start w:val="1"/>
      <w:numFmt w:val="decimal"/>
      <w:isLgl/>
      <w:lvlText w:val="(%3)"/>
      <w:lvlJc w:val="left"/>
      <w:pPr>
        <w:tabs>
          <w:tab w:val="num" w:pos="481"/>
        </w:tabs>
        <w:ind w:left="481" w:firstLine="1440"/>
      </w:pPr>
      <w:rPr>
        <w:rFonts w:hint="default"/>
        <w:position w:val="0"/>
      </w:rPr>
    </w:lvl>
    <w:lvl w:ilvl="3">
      <w:start w:val="1"/>
      <w:numFmt w:val="decimal"/>
      <w:isLgl/>
      <w:lvlText w:val="(%4)"/>
      <w:lvlJc w:val="left"/>
      <w:pPr>
        <w:tabs>
          <w:tab w:val="num" w:pos="481"/>
        </w:tabs>
        <w:ind w:left="481" w:firstLine="2160"/>
      </w:pPr>
      <w:rPr>
        <w:rFonts w:hint="default"/>
        <w:position w:val="0"/>
      </w:rPr>
    </w:lvl>
    <w:lvl w:ilvl="4">
      <w:start w:val="1"/>
      <w:numFmt w:val="decimal"/>
      <w:isLgl/>
      <w:lvlText w:val="(%5)"/>
      <w:lvlJc w:val="left"/>
      <w:pPr>
        <w:tabs>
          <w:tab w:val="num" w:pos="481"/>
        </w:tabs>
        <w:ind w:left="481" w:firstLine="2880"/>
      </w:pPr>
      <w:rPr>
        <w:rFonts w:hint="default"/>
        <w:position w:val="0"/>
      </w:rPr>
    </w:lvl>
    <w:lvl w:ilvl="5">
      <w:start w:val="1"/>
      <w:numFmt w:val="decimal"/>
      <w:isLgl/>
      <w:lvlText w:val="(%6)"/>
      <w:lvlJc w:val="left"/>
      <w:pPr>
        <w:tabs>
          <w:tab w:val="num" w:pos="481"/>
        </w:tabs>
        <w:ind w:left="481" w:firstLine="3600"/>
      </w:pPr>
      <w:rPr>
        <w:rFonts w:hint="default"/>
        <w:position w:val="0"/>
      </w:rPr>
    </w:lvl>
    <w:lvl w:ilvl="6">
      <w:start w:val="1"/>
      <w:numFmt w:val="decimal"/>
      <w:isLgl/>
      <w:lvlText w:val="(%7)"/>
      <w:lvlJc w:val="left"/>
      <w:pPr>
        <w:tabs>
          <w:tab w:val="num" w:pos="481"/>
        </w:tabs>
        <w:ind w:left="481" w:firstLine="4320"/>
      </w:pPr>
      <w:rPr>
        <w:rFonts w:hint="default"/>
        <w:position w:val="0"/>
      </w:rPr>
    </w:lvl>
    <w:lvl w:ilvl="7">
      <w:start w:val="1"/>
      <w:numFmt w:val="decimal"/>
      <w:isLgl/>
      <w:lvlText w:val="(%8)"/>
      <w:lvlJc w:val="left"/>
      <w:pPr>
        <w:tabs>
          <w:tab w:val="num" w:pos="481"/>
        </w:tabs>
        <w:ind w:left="481" w:firstLine="5040"/>
      </w:pPr>
      <w:rPr>
        <w:rFonts w:hint="default"/>
        <w:position w:val="0"/>
      </w:rPr>
    </w:lvl>
    <w:lvl w:ilvl="8">
      <w:start w:val="1"/>
      <w:numFmt w:val="decimal"/>
      <w:isLgl/>
      <w:lvlText w:val="(%9)"/>
      <w:lvlJc w:val="left"/>
      <w:pPr>
        <w:tabs>
          <w:tab w:val="num" w:pos="481"/>
        </w:tabs>
        <w:ind w:left="481" w:firstLine="5760"/>
      </w:pPr>
      <w:rPr>
        <w:rFonts w:hint="default"/>
        <w:position w:val="0"/>
      </w:rPr>
    </w:lvl>
  </w:abstractNum>
  <w:abstractNum w:abstractNumId="1">
    <w:nsid w:val="00000002"/>
    <w:multiLevelType w:val="multilevel"/>
    <w:tmpl w:val="894EE874"/>
    <w:lvl w:ilvl="0">
      <w:start w:val="1"/>
      <w:numFmt w:val="decimal"/>
      <w:isLgl/>
      <w:lvlText w:val="%1."/>
      <w:lvlJc w:val="left"/>
      <w:pPr>
        <w:tabs>
          <w:tab w:val="num" w:pos="500"/>
        </w:tabs>
        <w:ind w:left="500" w:firstLine="22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500"/>
        </w:tabs>
        <w:ind w:left="500" w:firstLine="22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3">
    <w:nsid w:val="00000004"/>
    <w:multiLevelType w:val="multilevel"/>
    <w:tmpl w:val="894EE876"/>
    <w:lvl w:ilvl="0">
      <w:start w:val="15"/>
      <w:numFmt w:val="decimal"/>
      <w:isLgl/>
      <w:lvlText w:val="%1."/>
      <w:lvlJc w:val="left"/>
      <w:pPr>
        <w:tabs>
          <w:tab w:val="num" w:pos="320"/>
        </w:tabs>
        <w:ind w:left="320" w:firstLine="0"/>
      </w:pPr>
      <w:rPr>
        <w:rFonts w:hint="default"/>
        <w:color w:val="000000"/>
        <w:position w:val="0"/>
        <w:sz w:val="24"/>
      </w:rPr>
    </w:lvl>
    <w:lvl w:ilvl="1">
      <w:start w:val="1"/>
      <w:numFmt w:val="lowerLetter"/>
      <w:suff w:val="nothing"/>
      <w:lvlText w:val="%2."/>
      <w:lvlJc w:val="left"/>
      <w:pPr>
        <w:ind w:left="0" w:firstLine="680"/>
      </w:pPr>
      <w:rPr>
        <w:rFonts w:hint="default"/>
        <w:color w:val="000000"/>
        <w:position w:val="0"/>
        <w:sz w:val="24"/>
      </w:rPr>
    </w:lvl>
    <w:lvl w:ilvl="2">
      <w:start w:val="1"/>
      <w:numFmt w:val="lowerRoman"/>
      <w:suff w:val="nothing"/>
      <w:lvlText w:val="%3."/>
      <w:lvlJc w:val="left"/>
      <w:pPr>
        <w:ind w:left="0" w:firstLine="1040"/>
      </w:pPr>
      <w:rPr>
        <w:rFonts w:hint="default"/>
        <w:color w:val="000000"/>
        <w:position w:val="0"/>
        <w:sz w:val="24"/>
      </w:rPr>
    </w:lvl>
    <w:lvl w:ilvl="3">
      <w:start w:val="1"/>
      <w:numFmt w:val="decimal"/>
      <w:isLgl/>
      <w:suff w:val="nothing"/>
      <w:lvlText w:val="%4."/>
      <w:lvlJc w:val="left"/>
      <w:pPr>
        <w:ind w:left="0" w:firstLine="1400"/>
      </w:pPr>
      <w:rPr>
        <w:rFonts w:hint="default"/>
        <w:color w:val="000000"/>
        <w:position w:val="0"/>
        <w:sz w:val="24"/>
      </w:rPr>
    </w:lvl>
    <w:lvl w:ilvl="4">
      <w:start w:val="1"/>
      <w:numFmt w:val="lowerLetter"/>
      <w:suff w:val="nothing"/>
      <w:lvlText w:val="%5."/>
      <w:lvlJc w:val="left"/>
      <w:pPr>
        <w:ind w:left="0" w:firstLine="1760"/>
      </w:pPr>
      <w:rPr>
        <w:rFonts w:hint="default"/>
        <w:color w:val="000000"/>
        <w:position w:val="0"/>
        <w:sz w:val="24"/>
      </w:rPr>
    </w:lvl>
    <w:lvl w:ilvl="5">
      <w:start w:val="1"/>
      <w:numFmt w:val="lowerRoman"/>
      <w:suff w:val="nothing"/>
      <w:lvlText w:val="%6."/>
      <w:lvlJc w:val="left"/>
      <w:pPr>
        <w:ind w:left="0" w:firstLine="2120"/>
      </w:pPr>
      <w:rPr>
        <w:rFonts w:hint="default"/>
        <w:color w:val="000000"/>
        <w:position w:val="0"/>
        <w:sz w:val="24"/>
      </w:rPr>
    </w:lvl>
    <w:lvl w:ilvl="6">
      <w:start w:val="1"/>
      <w:numFmt w:val="decimal"/>
      <w:isLgl/>
      <w:suff w:val="nothing"/>
      <w:lvlText w:val="%7."/>
      <w:lvlJc w:val="left"/>
      <w:pPr>
        <w:ind w:left="0" w:firstLine="2480"/>
      </w:pPr>
      <w:rPr>
        <w:rFonts w:hint="default"/>
        <w:color w:val="000000"/>
        <w:position w:val="0"/>
        <w:sz w:val="24"/>
      </w:rPr>
    </w:lvl>
    <w:lvl w:ilvl="7">
      <w:start w:val="1"/>
      <w:numFmt w:val="lowerLetter"/>
      <w:suff w:val="nothing"/>
      <w:lvlText w:val="%8."/>
      <w:lvlJc w:val="left"/>
      <w:pPr>
        <w:ind w:left="0" w:firstLine="2840"/>
      </w:pPr>
      <w:rPr>
        <w:rFonts w:hint="default"/>
        <w:color w:val="000000"/>
        <w:position w:val="0"/>
        <w:sz w:val="24"/>
      </w:rPr>
    </w:lvl>
    <w:lvl w:ilvl="8">
      <w:start w:val="1"/>
      <w:numFmt w:val="lowerRoman"/>
      <w:suff w:val="nothing"/>
      <w:lvlText w:val="%9."/>
      <w:lvlJc w:val="left"/>
      <w:pPr>
        <w:ind w:left="0" w:firstLine="3200"/>
      </w:pPr>
      <w:rPr>
        <w:rFonts w:hint="default"/>
        <w:color w:val="000000"/>
        <w:position w:val="0"/>
        <w:sz w:val="24"/>
      </w:rPr>
    </w:lvl>
  </w:abstractNum>
  <w:abstractNum w:abstractNumId="4">
    <w:nsid w:val="0A9E0076"/>
    <w:multiLevelType w:val="multilevel"/>
    <w:tmpl w:val="BA50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E35BEF"/>
    <w:multiLevelType w:val="hybridMultilevel"/>
    <w:tmpl w:val="08CA7720"/>
    <w:lvl w:ilvl="0" w:tplc="C096D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0E"/>
    <w:rsid w:val="000147E6"/>
    <w:rsid w:val="00077837"/>
    <w:rsid w:val="000A51D7"/>
    <w:rsid w:val="000B14D6"/>
    <w:rsid w:val="000C474E"/>
    <w:rsid w:val="0010049D"/>
    <w:rsid w:val="0010082C"/>
    <w:rsid w:val="00135003"/>
    <w:rsid w:val="00152B33"/>
    <w:rsid w:val="0016398B"/>
    <w:rsid w:val="00166224"/>
    <w:rsid w:val="001714E6"/>
    <w:rsid w:val="001B4E72"/>
    <w:rsid w:val="001C1C18"/>
    <w:rsid w:val="001F6D9A"/>
    <w:rsid w:val="0022702D"/>
    <w:rsid w:val="002638F9"/>
    <w:rsid w:val="00277972"/>
    <w:rsid w:val="002B0DA8"/>
    <w:rsid w:val="002D56E2"/>
    <w:rsid w:val="002E7DD7"/>
    <w:rsid w:val="00372C20"/>
    <w:rsid w:val="003923E6"/>
    <w:rsid w:val="00392C64"/>
    <w:rsid w:val="003934D7"/>
    <w:rsid w:val="003C02CF"/>
    <w:rsid w:val="004448BC"/>
    <w:rsid w:val="00475786"/>
    <w:rsid w:val="00524EBD"/>
    <w:rsid w:val="00534C01"/>
    <w:rsid w:val="005C6301"/>
    <w:rsid w:val="005E1CC4"/>
    <w:rsid w:val="005F336F"/>
    <w:rsid w:val="006066A2"/>
    <w:rsid w:val="006112EF"/>
    <w:rsid w:val="006138A2"/>
    <w:rsid w:val="00643F26"/>
    <w:rsid w:val="00652ACF"/>
    <w:rsid w:val="006E1C9A"/>
    <w:rsid w:val="006F15CB"/>
    <w:rsid w:val="00727059"/>
    <w:rsid w:val="00734A90"/>
    <w:rsid w:val="00745704"/>
    <w:rsid w:val="007630E7"/>
    <w:rsid w:val="007978CF"/>
    <w:rsid w:val="007A1B58"/>
    <w:rsid w:val="007A6F76"/>
    <w:rsid w:val="007B69EF"/>
    <w:rsid w:val="007D24A3"/>
    <w:rsid w:val="007F7CE0"/>
    <w:rsid w:val="0080258A"/>
    <w:rsid w:val="00846995"/>
    <w:rsid w:val="00846E0F"/>
    <w:rsid w:val="00853724"/>
    <w:rsid w:val="00855DB7"/>
    <w:rsid w:val="00872733"/>
    <w:rsid w:val="00905D47"/>
    <w:rsid w:val="0095300C"/>
    <w:rsid w:val="00956DC9"/>
    <w:rsid w:val="009A7F85"/>
    <w:rsid w:val="009C35AD"/>
    <w:rsid w:val="009F187B"/>
    <w:rsid w:val="00A004EA"/>
    <w:rsid w:val="00A602DF"/>
    <w:rsid w:val="00A726BE"/>
    <w:rsid w:val="00A81F0E"/>
    <w:rsid w:val="00A853AA"/>
    <w:rsid w:val="00AE3F3F"/>
    <w:rsid w:val="00B1145F"/>
    <w:rsid w:val="00B33ED8"/>
    <w:rsid w:val="00B52903"/>
    <w:rsid w:val="00B751B2"/>
    <w:rsid w:val="00B960AD"/>
    <w:rsid w:val="00BD4470"/>
    <w:rsid w:val="00BD64E0"/>
    <w:rsid w:val="00BE4D27"/>
    <w:rsid w:val="00BF7FC1"/>
    <w:rsid w:val="00C02C19"/>
    <w:rsid w:val="00CA0EE6"/>
    <w:rsid w:val="00CE5E5A"/>
    <w:rsid w:val="00D14BCA"/>
    <w:rsid w:val="00D4268C"/>
    <w:rsid w:val="00D45D0A"/>
    <w:rsid w:val="00D52451"/>
    <w:rsid w:val="00D55766"/>
    <w:rsid w:val="00D65209"/>
    <w:rsid w:val="00D965B6"/>
    <w:rsid w:val="00DA6E09"/>
    <w:rsid w:val="00E02A13"/>
    <w:rsid w:val="00E04344"/>
    <w:rsid w:val="00E04D61"/>
    <w:rsid w:val="00E35149"/>
    <w:rsid w:val="00E36494"/>
    <w:rsid w:val="00E4539E"/>
    <w:rsid w:val="00E46227"/>
    <w:rsid w:val="00EC55EE"/>
    <w:rsid w:val="00EC6878"/>
    <w:rsid w:val="00F069F6"/>
    <w:rsid w:val="00F14CB7"/>
    <w:rsid w:val="00F374A2"/>
    <w:rsid w:val="00F44AA0"/>
    <w:rsid w:val="00F65080"/>
    <w:rsid w:val="00F7226F"/>
    <w:rsid w:val="00F75A35"/>
    <w:rsid w:val="00F87142"/>
    <w:rsid w:val="00FB470A"/>
    <w:rsid w:val="00FE01BD"/>
    <w:rsid w:val="00FF24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BF8E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0E"/>
    <w:rPr>
      <w:rFonts w:ascii="Times New Roman" w:eastAsia="ヒラギノ角ゴ Pro W3" w:hAnsi="Times New Roman"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A81F0E"/>
    <w:pPr>
      <w:tabs>
        <w:tab w:val="right" w:pos="9632"/>
      </w:tabs>
    </w:pPr>
    <w:rPr>
      <w:rFonts w:ascii="Helvetica" w:eastAsia="ヒラギノ角ゴ Pro W3" w:hAnsi="Helvetica" w:cs="Times New Roman"/>
      <w:color w:val="000000"/>
      <w:sz w:val="20"/>
      <w:szCs w:val="20"/>
      <w:lang w:val="en-US"/>
    </w:rPr>
  </w:style>
  <w:style w:type="paragraph" w:customStyle="1" w:styleId="FreeFormA">
    <w:name w:val="Free Form A"/>
    <w:rsid w:val="00A81F0E"/>
    <w:rPr>
      <w:rFonts w:ascii="Helvetica" w:eastAsia="ヒラギノ角ゴ Pro W3" w:hAnsi="Helvetica" w:cs="Times New Roman"/>
      <w:color w:val="000000"/>
      <w:szCs w:val="20"/>
      <w:lang w:val="en-US"/>
    </w:rPr>
  </w:style>
  <w:style w:type="paragraph" w:customStyle="1" w:styleId="FreeForm">
    <w:name w:val="Free Form"/>
    <w:rsid w:val="00A81F0E"/>
    <w:rPr>
      <w:rFonts w:ascii="Times New Roman" w:eastAsia="ヒラギノ角ゴ Pro W3" w:hAnsi="Times New Roman" w:cs="Times New Roman"/>
      <w:color w:val="000000"/>
      <w:sz w:val="20"/>
      <w:szCs w:val="20"/>
    </w:rPr>
  </w:style>
  <w:style w:type="paragraph" w:customStyle="1" w:styleId="FootnoteText1">
    <w:name w:val="Footnote Text1"/>
    <w:rsid w:val="00A81F0E"/>
    <w:rPr>
      <w:rFonts w:ascii="Helvetica" w:eastAsia="ヒラギノ角ゴ Pro W3" w:hAnsi="Helvetica" w:cs="Times New Roman"/>
      <w:color w:val="000000"/>
      <w:sz w:val="20"/>
      <w:szCs w:val="20"/>
      <w:lang w:val="en-US"/>
    </w:rPr>
  </w:style>
  <w:style w:type="character" w:customStyle="1" w:styleId="EmphasisA">
    <w:name w:val="Emphasis A"/>
    <w:rsid w:val="00A81F0E"/>
    <w:rPr>
      <w:rFonts w:ascii="Lucida Grande" w:eastAsia="ヒラギノ角ゴ Pro W3" w:hAnsi="Lucida Grande"/>
      <w:b w:val="0"/>
      <w:i w:val="0"/>
      <w:color w:val="000000"/>
      <w:sz w:val="20"/>
    </w:rPr>
  </w:style>
  <w:style w:type="paragraph" w:customStyle="1" w:styleId="BodyA">
    <w:name w:val="Body A"/>
    <w:rsid w:val="00A81F0E"/>
    <w:rPr>
      <w:rFonts w:ascii="Helvetica" w:eastAsia="ヒラギノ角ゴ Pro W3" w:hAnsi="Helvetica" w:cs="Times New Roman"/>
      <w:color w:val="000000"/>
      <w:szCs w:val="20"/>
      <w:lang w:val="en-US"/>
    </w:rPr>
  </w:style>
  <w:style w:type="paragraph" w:customStyle="1" w:styleId="Heading21">
    <w:name w:val="Heading 21"/>
    <w:next w:val="BodyA"/>
    <w:rsid w:val="00A81F0E"/>
    <w:pPr>
      <w:keepNext/>
      <w:outlineLvl w:val="1"/>
    </w:pPr>
    <w:rPr>
      <w:rFonts w:ascii="Helvetica" w:eastAsia="ヒラギノ角ゴ Pro W3" w:hAnsi="Helvetica" w:cs="Times New Roman"/>
      <w:b/>
      <w:color w:val="000000"/>
      <w:szCs w:val="20"/>
      <w:lang w:val="en-US"/>
    </w:rPr>
  </w:style>
  <w:style w:type="paragraph" w:customStyle="1" w:styleId="Body">
    <w:name w:val="Body"/>
    <w:rsid w:val="00A81F0E"/>
    <w:rPr>
      <w:rFonts w:ascii="Helvetica" w:eastAsia="ヒラギノ角ゴ Pro W3" w:hAnsi="Helvetica" w:cs="Times New Roman"/>
      <w:color w:val="000000"/>
      <w:szCs w:val="20"/>
      <w:lang w:val="en-US"/>
    </w:rPr>
  </w:style>
  <w:style w:type="paragraph" w:customStyle="1" w:styleId="sub-heading">
    <w:name w:val="sub-heading"/>
    <w:rsid w:val="00A81F0E"/>
    <w:pPr>
      <w:spacing w:line="276" w:lineRule="atLeast"/>
    </w:pPr>
    <w:rPr>
      <w:rFonts w:ascii="Arial Bold" w:eastAsia="ヒラギノ角ゴ Pro W3" w:hAnsi="Arial Bold" w:cs="Times New Roman"/>
      <w:color w:val="000000"/>
      <w:sz w:val="28"/>
      <w:szCs w:val="20"/>
      <w:lang w:val="en-US"/>
    </w:rPr>
  </w:style>
  <w:style w:type="character" w:customStyle="1" w:styleId="author">
    <w:name w:val="author"/>
    <w:rsid w:val="00A81F0E"/>
    <w:rPr>
      <w:color w:val="000000"/>
      <w:sz w:val="20"/>
    </w:rPr>
  </w:style>
  <w:style w:type="character" w:customStyle="1" w:styleId="HTMLCite1">
    <w:name w:val="HTML Cite1"/>
    <w:rsid w:val="00A81F0E"/>
    <w:rPr>
      <w:rFonts w:ascii="Lucida Grande" w:eastAsia="ヒラギノ角ゴ Pro W3" w:hAnsi="Lucida Grande"/>
      <w:b w:val="0"/>
      <w:i w:val="0"/>
      <w:color w:val="000000"/>
      <w:sz w:val="20"/>
    </w:rPr>
  </w:style>
  <w:style w:type="character" w:customStyle="1" w:styleId="articletitle">
    <w:name w:val="articletitle"/>
    <w:rsid w:val="00A81F0E"/>
    <w:rPr>
      <w:color w:val="000000"/>
      <w:sz w:val="20"/>
    </w:rPr>
  </w:style>
  <w:style w:type="character" w:customStyle="1" w:styleId="journaltitle">
    <w:name w:val="journaltitle"/>
    <w:rsid w:val="00A81F0E"/>
    <w:rPr>
      <w:color w:val="000000"/>
      <w:sz w:val="20"/>
    </w:rPr>
  </w:style>
  <w:style w:type="character" w:customStyle="1" w:styleId="pubyear">
    <w:name w:val="pubyear"/>
    <w:rsid w:val="00A81F0E"/>
    <w:rPr>
      <w:color w:val="000000"/>
      <w:sz w:val="20"/>
    </w:rPr>
  </w:style>
  <w:style w:type="character" w:customStyle="1" w:styleId="vol">
    <w:name w:val="vol"/>
    <w:rsid w:val="00A81F0E"/>
    <w:rPr>
      <w:color w:val="000000"/>
      <w:sz w:val="20"/>
    </w:rPr>
  </w:style>
  <w:style w:type="character" w:customStyle="1" w:styleId="pagefirst">
    <w:name w:val="pagefirst"/>
    <w:rsid w:val="00A81F0E"/>
    <w:rPr>
      <w:color w:val="000000"/>
      <w:sz w:val="20"/>
    </w:rPr>
  </w:style>
  <w:style w:type="character" w:customStyle="1" w:styleId="pagelast">
    <w:name w:val="pagelast"/>
    <w:rsid w:val="00A81F0E"/>
    <w:rPr>
      <w:color w:val="000000"/>
      <w:sz w:val="20"/>
    </w:rPr>
  </w:style>
  <w:style w:type="paragraph" w:styleId="NormalWeb">
    <w:name w:val="Normal (Web)"/>
    <w:basedOn w:val="Normal"/>
    <w:uiPriority w:val="99"/>
    <w:unhideWhenUsed/>
    <w:rsid w:val="00D14BCA"/>
    <w:pPr>
      <w:spacing w:before="100" w:beforeAutospacing="1" w:after="100" w:afterAutospacing="1"/>
    </w:pPr>
    <w:rPr>
      <w:rFonts w:ascii="Times" w:eastAsiaTheme="minorEastAsia" w:hAnsi="Times"/>
      <w:color w:val="auto"/>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0E"/>
    <w:rPr>
      <w:rFonts w:ascii="Times New Roman" w:eastAsia="ヒラギノ角ゴ Pro W3" w:hAnsi="Times New Roman"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A81F0E"/>
    <w:pPr>
      <w:tabs>
        <w:tab w:val="right" w:pos="9632"/>
      </w:tabs>
    </w:pPr>
    <w:rPr>
      <w:rFonts w:ascii="Helvetica" w:eastAsia="ヒラギノ角ゴ Pro W3" w:hAnsi="Helvetica" w:cs="Times New Roman"/>
      <w:color w:val="000000"/>
      <w:sz w:val="20"/>
      <w:szCs w:val="20"/>
      <w:lang w:val="en-US"/>
    </w:rPr>
  </w:style>
  <w:style w:type="paragraph" w:customStyle="1" w:styleId="FreeFormA">
    <w:name w:val="Free Form A"/>
    <w:rsid w:val="00A81F0E"/>
    <w:rPr>
      <w:rFonts w:ascii="Helvetica" w:eastAsia="ヒラギノ角ゴ Pro W3" w:hAnsi="Helvetica" w:cs="Times New Roman"/>
      <w:color w:val="000000"/>
      <w:szCs w:val="20"/>
      <w:lang w:val="en-US"/>
    </w:rPr>
  </w:style>
  <w:style w:type="paragraph" w:customStyle="1" w:styleId="FreeForm">
    <w:name w:val="Free Form"/>
    <w:rsid w:val="00A81F0E"/>
    <w:rPr>
      <w:rFonts w:ascii="Times New Roman" w:eastAsia="ヒラギノ角ゴ Pro W3" w:hAnsi="Times New Roman" w:cs="Times New Roman"/>
      <w:color w:val="000000"/>
      <w:sz w:val="20"/>
      <w:szCs w:val="20"/>
    </w:rPr>
  </w:style>
  <w:style w:type="paragraph" w:customStyle="1" w:styleId="FootnoteText1">
    <w:name w:val="Footnote Text1"/>
    <w:rsid w:val="00A81F0E"/>
    <w:rPr>
      <w:rFonts w:ascii="Helvetica" w:eastAsia="ヒラギノ角ゴ Pro W3" w:hAnsi="Helvetica" w:cs="Times New Roman"/>
      <w:color w:val="000000"/>
      <w:sz w:val="20"/>
      <w:szCs w:val="20"/>
      <w:lang w:val="en-US"/>
    </w:rPr>
  </w:style>
  <w:style w:type="character" w:customStyle="1" w:styleId="EmphasisA">
    <w:name w:val="Emphasis A"/>
    <w:rsid w:val="00A81F0E"/>
    <w:rPr>
      <w:rFonts w:ascii="Lucida Grande" w:eastAsia="ヒラギノ角ゴ Pro W3" w:hAnsi="Lucida Grande"/>
      <w:b w:val="0"/>
      <w:i w:val="0"/>
      <w:color w:val="000000"/>
      <w:sz w:val="20"/>
    </w:rPr>
  </w:style>
  <w:style w:type="paragraph" w:customStyle="1" w:styleId="BodyA">
    <w:name w:val="Body A"/>
    <w:rsid w:val="00A81F0E"/>
    <w:rPr>
      <w:rFonts w:ascii="Helvetica" w:eastAsia="ヒラギノ角ゴ Pro W3" w:hAnsi="Helvetica" w:cs="Times New Roman"/>
      <w:color w:val="000000"/>
      <w:szCs w:val="20"/>
      <w:lang w:val="en-US"/>
    </w:rPr>
  </w:style>
  <w:style w:type="paragraph" w:customStyle="1" w:styleId="Heading21">
    <w:name w:val="Heading 21"/>
    <w:next w:val="BodyA"/>
    <w:rsid w:val="00A81F0E"/>
    <w:pPr>
      <w:keepNext/>
      <w:outlineLvl w:val="1"/>
    </w:pPr>
    <w:rPr>
      <w:rFonts w:ascii="Helvetica" w:eastAsia="ヒラギノ角ゴ Pro W3" w:hAnsi="Helvetica" w:cs="Times New Roman"/>
      <w:b/>
      <w:color w:val="000000"/>
      <w:szCs w:val="20"/>
      <w:lang w:val="en-US"/>
    </w:rPr>
  </w:style>
  <w:style w:type="paragraph" w:customStyle="1" w:styleId="Body">
    <w:name w:val="Body"/>
    <w:rsid w:val="00A81F0E"/>
    <w:rPr>
      <w:rFonts w:ascii="Helvetica" w:eastAsia="ヒラギノ角ゴ Pro W3" w:hAnsi="Helvetica" w:cs="Times New Roman"/>
      <w:color w:val="000000"/>
      <w:szCs w:val="20"/>
      <w:lang w:val="en-US"/>
    </w:rPr>
  </w:style>
  <w:style w:type="paragraph" w:customStyle="1" w:styleId="sub-heading">
    <w:name w:val="sub-heading"/>
    <w:rsid w:val="00A81F0E"/>
    <w:pPr>
      <w:spacing w:line="276" w:lineRule="atLeast"/>
    </w:pPr>
    <w:rPr>
      <w:rFonts w:ascii="Arial Bold" w:eastAsia="ヒラギノ角ゴ Pro W3" w:hAnsi="Arial Bold" w:cs="Times New Roman"/>
      <w:color w:val="000000"/>
      <w:sz w:val="28"/>
      <w:szCs w:val="20"/>
      <w:lang w:val="en-US"/>
    </w:rPr>
  </w:style>
  <w:style w:type="character" w:customStyle="1" w:styleId="author">
    <w:name w:val="author"/>
    <w:rsid w:val="00A81F0E"/>
    <w:rPr>
      <w:color w:val="000000"/>
      <w:sz w:val="20"/>
    </w:rPr>
  </w:style>
  <w:style w:type="character" w:customStyle="1" w:styleId="HTMLCite1">
    <w:name w:val="HTML Cite1"/>
    <w:rsid w:val="00A81F0E"/>
    <w:rPr>
      <w:rFonts w:ascii="Lucida Grande" w:eastAsia="ヒラギノ角ゴ Pro W3" w:hAnsi="Lucida Grande"/>
      <w:b w:val="0"/>
      <w:i w:val="0"/>
      <w:color w:val="000000"/>
      <w:sz w:val="20"/>
    </w:rPr>
  </w:style>
  <w:style w:type="character" w:customStyle="1" w:styleId="articletitle">
    <w:name w:val="articletitle"/>
    <w:rsid w:val="00A81F0E"/>
    <w:rPr>
      <w:color w:val="000000"/>
      <w:sz w:val="20"/>
    </w:rPr>
  </w:style>
  <w:style w:type="character" w:customStyle="1" w:styleId="journaltitle">
    <w:name w:val="journaltitle"/>
    <w:rsid w:val="00A81F0E"/>
    <w:rPr>
      <w:color w:val="000000"/>
      <w:sz w:val="20"/>
    </w:rPr>
  </w:style>
  <w:style w:type="character" w:customStyle="1" w:styleId="pubyear">
    <w:name w:val="pubyear"/>
    <w:rsid w:val="00A81F0E"/>
    <w:rPr>
      <w:color w:val="000000"/>
      <w:sz w:val="20"/>
    </w:rPr>
  </w:style>
  <w:style w:type="character" w:customStyle="1" w:styleId="vol">
    <w:name w:val="vol"/>
    <w:rsid w:val="00A81F0E"/>
    <w:rPr>
      <w:color w:val="000000"/>
      <w:sz w:val="20"/>
    </w:rPr>
  </w:style>
  <w:style w:type="character" w:customStyle="1" w:styleId="pagefirst">
    <w:name w:val="pagefirst"/>
    <w:rsid w:val="00A81F0E"/>
    <w:rPr>
      <w:color w:val="000000"/>
      <w:sz w:val="20"/>
    </w:rPr>
  </w:style>
  <w:style w:type="character" w:customStyle="1" w:styleId="pagelast">
    <w:name w:val="pagelast"/>
    <w:rsid w:val="00A81F0E"/>
    <w:rPr>
      <w:color w:val="000000"/>
      <w:sz w:val="20"/>
    </w:rPr>
  </w:style>
  <w:style w:type="paragraph" w:styleId="NormalWeb">
    <w:name w:val="Normal (Web)"/>
    <w:basedOn w:val="Normal"/>
    <w:uiPriority w:val="99"/>
    <w:unhideWhenUsed/>
    <w:rsid w:val="00D14BCA"/>
    <w:pPr>
      <w:spacing w:before="100" w:beforeAutospacing="1" w:after="100" w:afterAutospacing="1"/>
    </w:pPr>
    <w:rPr>
      <w:rFonts w:ascii="Times" w:eastAsiaTheme="minorEastAsia" w:hAnsi="Times"/>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95296">
      <w:bodyDiv w:val="1"/>
      <w:marLeft w:val="0"/>
      <w:marRight w:val="0"/>
      <w:marTop w:val="0"/>
      <w:marBottom w:val="0"/>
      <w:divBdr>
        <w:top w:val="none" w:sz="0" w:space="0" w:color="auto"/>
        <w:left w:val="none" w:sz="0" w:space="0" w:color="auto"/>
        <w:bottom w:val="none" w:sz="0" w:space="0" w:color="auto"/>
        <w:right w:val="none" w:sz="0" w:space="0" w:color="auto"/>
      </w:divBdr>
      <w:divsChild>
        <w:div w:id="398090888">
          <w:marLeft w:val="0"/>
          <w:marRight w:val="0"/>
          <w:marTop w:val="0"/>
          <w:marBottom w:val="0"/>
          <w:divBdr>
            <w:top w:val="none" w:sz="0" w:space="0" w:color="auto"/>
            <w:left w:val="none" w:sz="0" w:space="0" w:color="auto"/>
            <w:bottom w:val="none" w:sz="0" w:space="0" w:color="auto"/>
            <w:right w:val="none" w:sz="0" w:space="0" w:color="auto"/>
          </w:divBdr>
          <w:divsChild>
            <w:div w:id="387732420">
              <w:marLeft w:val="0"/>
              <w:marRight w:val="0"/>
              <w:marTop w:val="0"/>
              <w:marBottom w:val="0"/>
              <w:divBdr>
                <w:top w:val="none" w:sz="0" w:space="0" w:color="auto"/>
                <w:left w:val="none" w:sz="0" w:space="0" w:color="auto"/>
                <w:bottom w:val="none" w:sz="0" w:space="0" w:color="auto"/>
                <w:right w:val="none" w:sz="0" w:space="0" w:color="auto"/>
              </w:divBdr>
              <w:divsChild>
                <w:div w:id="1030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9113</Words>
  <Characters>51945</Characters>
  <Application/>
  <DocSecurity>0</DocSecurity>
  <Lines>432</Lines>
  <Paragraphs>121</Paragraphs>
  <ScaleCrop>false</ScaleCrop>
  <Company/>
  <LinksUpToDate>false</LinksUpToDate>
  <CharactersWithSpaces>60937</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