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CF" w:rsidRDefault="00DB78CF">
      <w:pPr>
        <w:rPr>
          <w:b/>
        </w:rPr>
      </w:pPr>
      <w:bookmarkStart w:id="0" w:name="_GoBack"/>
      <w:bookmarkEnd w:id="0"/>
    </w:p>
    <w:p w:rsidR="00DB78CF" w:rsidRDefault="00DB78CF">
      <w:pPr>
        <w:rPr>
          <w:b/>
        </w:rPr>
      </w:pPr>
    </w:p>
    <w:p w:rsidR="00DB78CF" w:rsidRDefault="00DB78CF">
      <w:pPr>
        <w:rPr>
          <w:b/>
        </w:rPr>
      </w:pPr>
    </w:p>
    <w:p w:rsidR="00DB78CF" w:rsidRDefault="00DB78CF">
      <w:pPr>
        <w:rPr>
          <w:b/>
        </w:rPr>
      </w:pPr>
    </w:p>
    <w:p w:rsidR="00DB78CF" w:rsidRPr="00DB78CF" w:rsidRDefault="00DB78CF" w:rsidP="00DB78CF">
      <w:pPr>
        <w:pStyle w:val="Heading1"/>
        <w:jc w:val="center"/>
      </w:pPr>
    </w:p>
    <w:p w:rsidR="00DB78CF" w:rsidRPr="00DB78CF" w:rsidRDefault="00DB78CF" w:rsidP="00DB78CF">
      <w:pPr>
        <w:pStyle w:val="Heading1"/>
        <w:jc w:val="center"/>
        <w:rPr>
          <w:color w:val="000000" w:themeColor="text1"/>
          <w:sz w:val="36"/>
          <w:szCs w:val="36"/>
        </w:rPr>
      </w:pPr>
      <w:r w:rsidRPr="00DB78CF">
        <w:rPr>
          <w:color w:val="000000" w:themeColor="text1"/>
          <w:sz w:val="36"/>
          <w:szCs w:val="36"/>
        </w:rPr>
        <w:t>Assessing Private Sector Contributions to Job Creation and Poverty Reduction</w:t>
      </w:r>
    </w:p>
    <w:p w:rsidR="00DB78CF" w:rsidRPr="00DB78CF" w:rsidRDefault="00DB78CF" w:rsidP="00DB78CF">
      <w:pPr>
        <w:pStyle w:val="Heading1"/>
        <w:jc w:val="center"/>
        <w:rPr>
          <w:color w:val="000000" w:themeColor="text1"/>
        </w:rPr>
      </w:pPr>
      <w:r w:rsidRPr="00DB78CF">
        <w:rPr>
          <w:color w:val="000000" w:themeColor="text1"/>
        </w:rPr>
        <w:t xml:space="preserve">Open Source Study by </w:t>
      </w:r>
    </w:p>
    <w:p w:rsidR="00DB78CF" w:rsidRPr="00DB78CF" w:rsidRDefault="00DB78CF" w:rsidP="00DB78CF">
      <w:pPr>
        <w:pStyle w:val="Heading1"/>
        <w:jc w:val="center"/>
        <w:rPr>
          <w:color w:val="000000" w:themeColor="text1"/>
        </w:rPr>
      </w:pPr>
      <w:r w:rsidRPr="00DB78CF">
        <w:rPr>
          <w:color w:val="000000" w:themeColor="text1"/>
        </w:rPr>
        <w:t>International Finance Corporation</w:t>
      </w:r>
    </w:p>
    <w:p w:rsidR="00DB78CF" w:rsidRDefault="00DB78CF" w:rsidP="00DB78CF">
      <w:pPr>
        <w:pStyle w:val="Heading1"/>
        <w:jc w:val="center"/>
        <w:rPr>
          <w:color w:val="000000" w:themeColor="text1"/>
          <w:sz w:val="36"/>
          <w:szCs w:val="36"/>
        </w:rPr>
      </w:pPr>
      <w:r w:rsidRPr="00DB78CF">
        <w:rPr>
          <w:color w:val="000000" w:themeColor="text1"/>
          <w:sz w:val="36"/>
          <w:szCs w:val="36"/>
        </w:rPr>
        <w:t>Preliminary</w:t>
      </w:r>
      <w:r>
        <w:t xml:space="preserve"> </w:t>
      </w:r>
      <w:r w:rsidRPr="00DB78CF">
        <w:rPr>
          <w:color w:val="000000" w:themeColor="text1"/>
          <w:sz w:val="36"/>
          <w:szCs w:val="36"/>
        </w:rPr>
        <w:t>Literature Review</w:t>
      </w:r>
    </w:p>
    <w:p w:rsidR="00DB78CF" w:rsidRPr="00DB78CF" w:rsidRDefault="00DB78CF" w:rsidP="00DB78CF">
      <w:pPr>
        <w:jc w:val="center"/>
      </w:pPr>
    </w:p>
    <w:p w:rsidR="00DB78CF" w:rsidRDefault="00DB78CF">
      <w:pPr>
        <w:rPr>
          <w:b/>
        </w:rPr>
      </w:pPr>
    </w:p>
    <w:p w:rsidR="00DB78CF" w:rsidRPr="00DB78CF" w:rsidRDefault="00DB78CF" w:rsidP="00DB78CF">
      <w:pPr>
        <w:pStyle w:val="Header"/>
        <w:jc w:val="both"/>
        <w:rPr>
          <w:rFonts w:asciiTheme="majorHAnsi" w:hAnsiTheme="majorHAnsi"/>
          <w:sz w:val="28"/>
          <w:szCs w:val="28"/>
        </w:rPr>
      </w:pPr>
      <w:r w:rsidRPr="00DB78CF">
        <w:rPr>
          <w:rFonts w:asciiTheme="majorHAnsi" w:hAnsiTheme="majorHAnsi"/>
          <w:sz w:val="28"/>
          <w:szCs w:val="28"/>
        </w:rPr>
        <w:t xml:space="preserve">The articles that are a part of the literature review are only a small snapshot of the literature on job creation. We are in the preliminary stages and expect to review additional relevant literature. As a part of the open source process, we want to share our work even if it is still in an early draft form to get your feedback.  Please feel free to send us your thoughts on what is posted here. </w:t>
      </w:r>
    </w:p>
    <w:p w:rsidR="00DB78CF" w:rsidRPr="00DB78CF" w:rsidRDefault="00DB78CF" w:rsidP="00DB78CF">
      <w:pPr>
        <w:jc w:val="both"/>
        <w:rPr>
          <w:b/>
          <w:sz w:val="28"/>
          <w:szCs w:val="28"/>
        </w:rPr>
      </w:pPr>
    </w:p>
    <w:p w:rsidR="00DB78CF" w:rsidRDefault="00DB78CF">
      <w:pPr>
        <w:rPr>
          <w:b/>
        </w:rPr>
      </w:pPr>
    </w:p>
    <w:p w:rsidR="00E93750" w:rsidRPr="00E93750" w:rsidRDefault="00E93750">
      <w:pPr>
        <w:rPr>
          <w:rFonts w:asciiTheme="majorHAnsi" w:hAnsiTheme="majorHAnsi"/>
          <w:sz w:val="28"/>
          <w:szCs w:val="28"/>
        </w:rPr>
      </w:pPr>
      <w:r w:rsidRPr="00E93750">
        <w:rPr>
          <w:rFonts w:asciiTheme="majorHAnsi" w:hAnsiTheme="majorHAnsi"/>
          <w:b/>
          <w:sz w:val="28"/>
          <w:szCs w:val="28"/>
        </w:rPr>
        <w:t xml:space="preserve">Contact:   </w:t>
      </w:r>
      <w:r>
        <w:rPr>
          <w:rFonts w:asciiTheme="majorHAnsi" w:hAnsiTheme="majorHAnsi"/>
          <w:b/>
          <w:sz w:val="28"/>
          <w:szCs w:val="28"/>
        </w:rPr>
        <w:t xml:space="preserve">                     </w:t>
      </w:r>
      <w:proofErr w:type="spellStart"/>
      <w:r w:rsidRPr="00E93750">
        <w:rPr>
          <w:rFonts w:asciiTheme="majorHAnsi" w:hAnsiTheme="majorHAnsi"/>
          <w:sz w:val="28"/>
          <w:szCs w:val="28"/>
        </w:rPr>
        <w:t>Anastasiya</w:t>
      </w:r>
      <w:proofErr w:type="spellEnd"/>
      <w:r w:rsidRPr="00E93750">
        <w:rPr>
          <w:rFonts w:asciiTheme="majorHAnsi" w:hAnsiTheme="majorHAnsi"/>
          <w:sz w:val="28"/>
          <w:szCs w:val="28"/>
        </w:rPr>
        <w:t xml:space="preserve"> </w:t>
      </w:r>
      <w:proofErr w:type="spellStart"/>
      <w:r w:rsidRPr="00E93750">
        <w:rPr>
          <w:rFonts w:asciiTheme="majorHAnsi" w:hAnsiTheme="majorHAnsi"/>
          <w:sz w:val="28"/>
          <w:szCs w:val="28"/>
        </w:rPr>
        <w:t>Denisova</w:t>
      </w:r>
      <w:proofErr w:type="spellEnd"/>
    </w:p>
    <w:p w:rsidR="00E93750" w:rsidRPr="00E93750" w:rsidRDefault="00E93750">
      <w:pPr>
        <w:rPr>
          <w:rFonts w:asciiTheme="majorHAnsi" w:hAnsiTheme="majorHAnsi"/>
          <w:sz w:val="28"/>
          <w:szCs w:val="28"/>
        </w:rPr>
      </w:pPr>
      <w:r w:rsidRPr="00E93750">
        <w:rPr>
          <w:rFonts w:asciiTheme="majorHAnsi" w:hAnsiTheme="majorHAnsi"/>
          <w:sz w:val="28"/>
          <w:szCs w:val="28"/>
        </w:rPr>
        <w:t xml:space="preserve">                 </w:t>
      </w:r>
      <w:r>
        <w:rPr>
          <w:rFonts w:asciiTheme="majorHAnsi" w:hAnsiTheme="majorHAnsi"/>
          <w:sz w:val="28"/>
          <w:szCs w:val="28"/>
        </w:rPr>
        <w:t xml:space="preserve">                        </w:t>
      </w:r>
      <w:proofErr w:type="gramStart"/>
      <w:r w:rsidRPr="00E93750">
        <w:rPr>
          <w:rFonts w:asciiTheme="majorHAnsi" w:hAnsiTheme="majorHAnsi"/>
          <w:sz w:val="28"/>
          <w:szCs w:val="28"/>
        </w:rPr>
        <w:t>e-mail</w:t>
      </w:r>
      <w:proofErr w:type="gramEnd"/>
      <w:r w:rsidRPr="00E93750">
        <w:rPr>
          <w:rFonts w:asciiTheme="majorHAnsi" w:hAnsiTheme="majorHAnsi"/>
          <w:sz w:val="28"/>
          <w:szCs w:val="28"/>
        </w:rPr>
        <w:t>:  ADenisova@ifc.org</w:t>
      </w:r>
    </w:p>
    <w:p w:rsidR="00DB78CF" w:rsidRDefault="00DB78CF">
      <w:pPr>
        <w:rPr>
          <w:b/>
        </w:rPr>
      </w:pPr>
    </w:p>
    <w:p w:rsidR="00DB78CF" w:rsidRDefault="00DB78CF">
      <w:pPr>
        <w:rPr>
          <w:b/>
        </w:rPr>
      </w:pPr>
    </w:p>
    <w:p w:rsidR="00DB78CF" w:rsidRDefault="00DB78CF">
      <w:pPr>
        <w:rPr>
          <w:b/>
        </w:rPr>
      </w:pPr>
    </w:p>
    <w:p w:rsidR="00DB78CF" w:rsidRDefault="00DB78CF">
      <w:pPr>
        <w:rPr>
          <w:b/>
        </w:rPr>
      </w:pPr>
    </w:p>
    <w:p w:rsidR="00DB78CF" w:rsidRDefault="00DB78CF">
      <w:pPr>
        <w:rPr>
          <w:b/>
        </w:rPr>
      </w:pPr>
    </w:p>
    <w:p w:rsidR="00DB78CF" w:rsidRDefault="00DB78CF">
      <w:pPr>
        <w:rPr>
          <w:b/>
        </w:rPr>
      </w:pPr>
    </w:p>
    <w:p w:rsidR="005F2478" w:rsidRDefault="005F2478">
      <w:pPr>
        <w:rPr>
          <w:b/>
        </w:rPr>
      </w:pPr>
    </w:p>
    <w:p w:rsidR="00DB78CF" w:rsidRPr="001F5B95" w:rsidRDefault="00DB78CF">
      <w:pPr>
        <w:rPr>
          <w:b/>
        </w:rPr>
      </w:pPr>
    </w:p>
    <w:tbl>
      <w:tblPr>
        <w:tblStyle w:val="TableGrid"/>
        <w:tblW w:w="14940" w:type="dxa"/>
        <w:tblInd w:w="-792" w:type="dxa"/>
        <w:tblLayout w:type="fixed"/>
        <w:tblLook w:val="04A0"/>
      </w:tblPr>
      <w:tblGrid>
        <w:gridCol w:w="1440"/>
        <w:gridCol w:w="2250"/>
        <w:gridCol w:w="2070"/>
        <w:gridCol w:w="1890"/>
        <w:gridCol w:w="2790"/>
        <w:gridCol w:w="1620"/>
        <w:gridCol w:w="1620"/>
        <w:gridCol w:w="1260"/>
      </w:tblGrid>
      <w:tr w:rsidR="001F5B95" w:rsidRPr="001F5B95" w:rsidTr="00487A63">
        <w:trPr>
          <w:cantSplit/>
          <w:tblHeader/>
        </w:trPr>
        <w:tc>
          <w:tcPr>
            <w:tcW w:w="1440" w:type="dxa"/>
            <w:tcBorders>
              <w:top w:val="single" w:sz="8" w:space="0" w:color="auto"/>
              <w:left w:val="single" w:sz="8" w:space="0" w:color="auto"/>
              <w:bottom w:val="single" w:sz="8" w:space="0" w:color="auto"/>
              <w:right w:val="single" w:sz="8" w:space="0" w:color="auto"/>
            </w:tcBorders>
            <w:shd w:val="clear" w:color="auto" w:fill="CCC0D9" w:themeFill="accent4" w:themeFillTint="66"/>
          </w:tcPr>
          <w:p w:rsidR="00AB3653" w:rsidRDefault="008E3011" w:rsidP="001F5B95">
            <w:pPr>
              <w:jc w:val="center"/>
              <w:rPr>
                <w:rFonts w:asciiTheme="minorHAnsi" w:hAnsiTheme="minorHAnsi"/>
                <w:b/>
                <w:sz w:val="18"/>
                <w:szCs w:val="18"/>
              </w:rPr>
            </w:pPr>
            <w:r w:rsidRPr="001F5B95">
              <w:rPr>
                <w:rFonts w:asciiTheme="minorHAnsi" w:hAnsiTheme="minorHAnsi"/>
                <w:b/>
                <w:sz w:val="18"/>
                <w:szCs w:val="18"/>
              </w:rPr>
              <w:t>Article</w:t>
            </w:r>
          </w:p>
          <w:p w:rsidR="008E3011" w:rsidRPr="00AB3653" w:rsidRDefault="008E3011" w:rsidP="00AB3653">
            <w:pPr>
              <w:jc w:val="center"/>
              <w:rPr>
                <w:rFonts w:asciiTheme="minorHAnsi" w:hAnsiTheme="minorHAnsi"/>
                <w:sz w:val="18"/>
                <w:szCs w:val="18"/>
              </w:rPr>
            </w:pPr>
          </w:p>
        </w:tc>
        <w:tc>
          <w:tcPr>
            <w:tcW w:w="2250" w:type="dxa"/>
            <w:tcBorders>
              <w:top w:val="single" w:sz="8" w:space="0" w:color="auto"/>
              <w:left w:val="single" w:sz="8" w:space="0" w:color="auto"/>
              <w:bottom w:val="single" w:sz="8" w:space="0" w:color="auto"/>
              <w:right w:val="single" w:sz="8" w:space="0" w:color="auto"/>
            </w:tcBorders>
            <w:shd w:val="clear" w:color="auto" w:fill="CCC0D9" w:themeFill="accent4" w:themeFillTint="66"/>
          </w:tcPr>
          <w:p w:rsidR="008E3011" w:rsidRPr="001F5B95" w:rsidRDefault="008E3011" w:rsidP="001F5B95">
            <w:pPr>
              <w:ind w:left="360"/>
              <w:jc w:val="center"/>
              <w:rPr>
                <w:rFonts w:asciiTheme="minorHAnsi" w:hAnsiTheme="minorHAnsi"/>
                <w:b/>
                <w:sz w:val="18"/>
                <w:szCs w:val="18"/>
              </w:rPr>
            </w:pPr>
            <w:r w:rsidRPr="001F5B95">
              <w:rPr>
                <w:rFonts w:asciiTheme="minorHAnsi" w:hAnsiTheme="minorHAnsi"/>
                <w:b/>
                <w:sz w:val="18"/>
                <w:szCs w:val="18"/>
              </w:rPr>
              <w:t>Key Findings</w:t>
            </w:r>
          </w:p>
        </w:tc>
        <w:tc>
          <w:tcPr>
            <w:tcW w:w="2070" w:type="dxa"/>
            <w:tcBorders>
              <w:top w:val="single" w:sz="8" w:space="0" w:color="auto"/>
              <w:left w:val="single" w:sz="8" w:space="0" w:color="auto"/>
              <w:bottom w:val="single" w:sz="8" w:space="0" w:color="auto"/>
              <w:right w:val="single" w:sz="8" w:space="0" w:color="auto"/>
            </w:tcBorders>
            <w:shd w:val="clear" w:color="auto" w:fill="CCC0D9" w:themeFill="accent4" w:themeFillTint="66"/>
          </w:tcPr>
          <w:p w:rsidR="008E3011" w:rsidRPr="001F5B95" w:rsidRDefault="008E3011" w:rsidP="001F5B95">
            <w:pPr>
              <w:jc w:val="center"/>
              <w:rPr>
                <w:rFonts w:asciiTheme="minorHAnsi" w:hAnsiTheme="minorHAnsi"/>
                <w:b/>
                <w:sz w:val="18"/>
                <w:szCs w:val="18"/>
              </w:rPr>
            </w:pPr>
            <w:r w:rsidRPr="001F5B95">
              <w:rPr>
                <w:rFonts w:asciiTheme="minorHAnsi" w:hAnsiTheme="minorHAnsi"/>
                <w:b/>
                <w:sz w:val="18"/>
                <w:szCs w:val="18"/>
              </w:rPr>
              <w:t>Methodology</w:t>
            </w:r>
          </w:p>
        </w:tc>
        <w:tc>
          <w:tcPr>
            <w:tcW w:w="1890" w:type="dxa"/>
            <w:tcBorders>
              <w:top w:val="single" w:sz="8" w:space="0" w:color="auto"/>
              <w:left w:val="single" w:sz="8" w:space="0" w:color="auto"/>
              <w:bottom w:val="single" w:sz="8" w:space="0" w:color="auto"/>
              <w:right w:val="single" w:sz="8" w:space="0" w:color="auto"/>
            </w:tcBorders>
            <w:shd w:val="clear" w:color="auto" w:fill="CCC0D9" w:themeFill="accent4" w:themeFillTint="66"/>
          </w:tcPr>
          <w:p w:rsidR="008E3011" w:rsidRPr="001F5B95" w:rsidRDefault="008E3011" w:rsidP="001F5B95">
            <w:pPr>
              <w:jc w:val="center"/>
              <w:rPr>
                <w:rFonts w:asciiTheme="minorHAnsi" w:hAnsiTheme="minorHAnsi"/>
                <w:b/>
                <w:sz w:val="18"/>
                <w:szCs w:val="18"/>
              </w:rPr>
            </w:pPr>
            <w:r w:rsidRPr="001F5B95">
              <w:rPr>
                <w:rFonts w:asciiTheme="minorHAnsi" w:hAnsiTheme="minorHAnsi"/>
                <w:b/>
                <w:sz w:val="18"/>
                <w:szCs w:val="18"/>
              </w:rPr>
              <w:t>Estimates</w:t>
            </w:r>
          </w:p>
        </w:tc>
        <w:tc>
          <w:tcPr>
            <w:tcW w:w="2790" w:type="dxa"/>
            <w:tcBorders>
              <w:top w:val="single" w:sz="8" w:space="0" w:color="auto"/>
              <w:left w:val="single" w:sz="8" w:space="0" w:color="auto"/>
              <w:bottom w:val="single" w:sz="8" w:space="0" w:color="auto"/>
              <w:right w:val="single" w:sz="8" w:space="0" w:color="auto"/>
            </w:tcBorders>
            <w:shd w:val="clear" w:color="auto" w:fill="CCC0D9" w:themeFill="accent4" w:themeFillTint="66"/>
          </w:tcPr>
          <w:p w:rsidR="008E3011" w:rsidRPr="001F5B95" w:rsidRDefault="00735574" w:rsidP="001F5B95">
            <w:pPr>
              <w:jc w:val="center"/>
              <w:rPr>
                <w:rFonts w:asciiTheme="minorHAnsi" w:hAnsiTheme="minorHAnsi"/>
                <w:b/>
                <w:sz w:val="18"/>
                <w:szCs w:val="18"/>
              </w:rPr>
            </w:pPr>
            <w:r>
              <w:rPr>
                <w:rFonts w:asciiTheme="minorHAnsi" w:hAnsiTheme="minorHAnsi"/>
                <w:b/>
                <w:sz w:val="18"/>
                <w:szCs w:val="18"/>
              </w:rPr>
              <w:t>Comment</w:t>
            </w:r>
            <w:r w:rsidR="008E3011" w:rsidRPr="001F5B95">
              <w:rPr>
                <w:rFonts w:asciiTheme="minorHAnsi" w:hAnsiTheme="minorHAnsi"/>
                <w:b/>
                <w:sz w:val="18"/>
                <w:szCs w:val="18"/>
              </w:rPr>
              <w:t>s /Alternative  Views</w:t>
            </w:r>
          </w:p>
        </w:tc>
        <w:tc>
          <w:tcPr>
            <w:tcW w:w="1620" w:type="dxa"/>
            <w:tcBorders>
              <w:top w:val="single" w:sz="8" w:space="0" w:color="auto"/>
              <w:left w:val="single" w:sz="8" w:space="0" w:color="auto"/>
              <w:bottom w:val="single" w:sz="8" w:space="0" w:color="auto"/>
              <w:right w:val="single" w:sz="8" w:space="0" w:color="auto"/>
            </w:tcBorders>
            <w:shd w:val="clear" w:color="auto" w:fill="CCC0D9" w:themeFill="accent4" w:themeFillTint="66"/>
          </w:tcPr>
          <w:p w:rsidR="008E3011" w:rsidRPr="001F5B95" w:rsidRDefault="008E3011" w:rsidP="001F5B95">
            <w:pPr>
              <w:jc w:val="center"/>
              <w:rPr>
                <w:rFonts w:asciiTheme="minorHAnsi" w:hAnsiTheme="minorHAnsi"/>
                <w:b/>
                <w:sz w:val="18"/>
                <w:szCs w:val="18"/>
              </w:rPr>
            </w:pPr>
            <w:r w:rsidRPr="001F5B95">
              <w:rPr>
                <w:rFonts w:asciiTheme="minorHAnsi" w:hAnsiTheme="minorHAnsi"/>
                <w:b/>
                <w:sz w:val="18"/>
                <w:szCs w:val="18"/>
              </w:rPr>
              <w:t>Data</w:t>
            </w:r>
          </w:p>
        </w:tc>
        <w:tc>
          <w:tcPr>
            <w:tcW w:w="1620" w:type="dxa"/>
            <w:tcBorders>
              <w:top w:val="single" w:sz="8" w:space="0" w:color="auto"/>
              <w:left w:val="single" w:sz="8" w:space="0" w:color="auto"/>
              <w:bottom w:val="single" w:sz="8" w:space="0" w:color="auto"/>
              <w:right w:val="single" w:sz="8" w:space="0" w:color="auto"/>
            </w:tcBorders>
            <w:shd w:val="clear" w:color="auto" w:fill="CCC0D9" w:themeFill="accent4" w:themeFillTint="66"/>
          </w:tcPr>
          <w:p w:rsidR="008E3011" w:rsidRPr="001F5B95" w:rsidRDefault="008E3011" w:rsidP="001F5B95">
            <w:pPr>
              <w:jc w:val="center"/>
              <w:rPr>
                <w:rFonts w:asciiTheme="minorHAnsi" w:hAnsiTheme="minorHAnsi"/>
                <w:b/>
                <w:sz w:val="18"/>
                <w:szCs w:val="18"/>
              </w:rPr>
            </w:pPr>
            <w:r w:rsidRPr="001F5B95">
              <w:rPr>
                <w:rFonts w:asciiTheme="minorHAnsi" w:hAnsiTheme="minorHAnsi"/>
                <w:b/>
                <w:sz w:val="18"/>
                <w:szCs w:val="18"/>
              </w:rPr>
              <w:t>Industry/Sector</w:t>
            </w:r>
          </w:p>
        </w:tc>
        <w:tc>
          <w:tcPr>
            <w:tcW w:w="1260" w:type="dxa"/>
            <w:tcBorders>
              <w:top w:val="single" w:sz="8" w:space="0" w:color="auto"/>
              <w:left w:val="single" w:sz="8" w:space="0" w:color="auto"/>
              <w:bottom w:val="single" w:sz="8" w:space="0" w:color="auto"/>
              <w:right w:val="single" w:sz="8" w:space="0" w:color="auto"/>
            </w:tcBorders>
            <w:shd w:val="clear" w:color="auto" w:fill="CCC0D9" w:themeFill="accent4" w:themeFillTint="66"/>
          </w:tcPr>
          <w:p w:rsidR="004B330B" w:rsidRDefault="008E3011" w:rsidP="004B330B">
            <w:pPr>
              <w:rPr>
                <w:rFonts w:asciiTheme="minorHAnsi" w:hAnsiTheme="minorHAnsi"/>
                <w:b/>
                <w:sz w:val="18"/>
                <w:szCs w:val="18"/>
              </w:rPr>
            </w:pPr>
            <w:r w:rsidRPr="001F5B95">
              <w:rPr>
                <w:rFonts w:asciiTheme="minorHAnsi" w:hAnsiTheme="minorHAnsi"/>
                <w:b/>
                <w:sz w:val="18"/>
                <w:szCs w:val="18"/>
              </w:rPr>
              <w:t>Region</w:t>
            </w:r>
            <w:r w:rsidR="004B330B">
              <w:rPr>
                <w:rFonts w:asciiTheme="minorHAnsi" w:hAnsiTheme="minorHAnsi"/>
                <w:b/>
                <w:sz w:val="18"/>
                <w:szCs w:val="18"/>
              </w:rPr>
              <w:t>/</w:t>
            </w:r>
          </w:p>
          <w:p w:rsidR="008E3011" w:rsidRPr="001F5B95" w:rsidRDefault="004B330B" w:rsidP="004B330B">
            <w:pPr>
              <w:rPr>
                <w:rFonts w:asciiTheme="minorHAnsi" w:hAnsiTheme="minorHAnsi"/>
                <w:b/>
                <w:sz w:val="18"/>
                <w:szCs w:val="18"/>
              </w:rPr>
            </w:pPr>
            <w:r>
              <w:rPr>
                <w:rFonts w:asciiTheme="minorHAnsi" w:hAnsiTheme="minorHAnsi"/>
                <w:b/>
                <w:sz w:val="18"/>
                <w:szCs w:val="18"/>
              </w:rPr>
              <w:t>Country</w:t>
            </w:r>
          </w:p>
        </w:tc>
      </w:tr>
      <w:tr w:rsidR="008E3011" w:rsidTr="00487A63">
        <w:trPr>
          <w:trHeight w:val="2338"/>
        </w:trPr>
        <w:tc>
          <w:tcPr>
            <w:tcW w:w="1440" w:type="dxa"/>
            <w:tcBorders>
              <w:top w:val="single" w:sz="8" w:space="0" w:color="auto"/>
              <w:bottom w:val="single" w:sz="8" w:space="0" w:color="auto"/>
            </w:tcBorders>
          </w:tcPr>
          <w:p w:rsidR="001F5B95" w:rsidRPr="00423298" w:rsidRDefault="001F5B95" w:rsidP="001F5B95">
            <w:pPr>
              <w:rPr>
                <w:rFonts w:ascii="Calibri" w:hAnsi="Calibri"/>
                <w:b/>
                <w:color w:val="000000"/>
                <w:sz w:val="18"/>
                <w:szCs w:val="18"/>
              </w:rPr>
            </w:pPr>
            <w:proofErr w:type="spellStart"/>
            <w:r w:rsidRPr="00423298">
              <w:rPr>
                <w:rFonts w:ascii="Calibri" w:hAnsi="Calibri"/>
                <w:b/>
                <w:color w:val="000000"/>
                <w:sz w:val="18"/>
                <w:szCs w:val="18"/>
              </w:rPr>
              <w:t>Haltiwanger</w:t>
            </w:r>
            <w:proofErr w:type="spellEnd"/>
            <w:r w:rsidRPr="00423298">
              <w:rPr>
                <w:rFonts w:ascii="Calibri" w:hAnsi="Calibri"/>
                <w:b/>
                <w:color w:val="000000"/>
                <w:sz w:val="18"/>
                <w:szCs w:val="18"/>
              </w:rPr>
              <w:t xml:space="preserve">, </w:t>
            </w:r>
            <w:proofErr w:type="spellStart"/>
            <w:r w:rsidRPr="00423298">
              <w:rPr>
                <w:rFonts w:ascii="Calibri" w:hAnsi="Calibri"/>
                <w:b/>
                <w:color w:val="000000"/>
                <w:sz w:val="18"/>
                <w:szCs w:val="18"/>
              </w:rPr>
              <w:t>Jarmim</w:t>
            </w:r>
            <w:proofErr w:type="spellEnd"/>
            <w:r w:rsidRPr="00423298">
              <w:rPr>
                <w:rFonts w:ascii="Calibri" w:hAnsi="Calibri"/>
                <w:b/>
                <w:color w:val="000000"/>
                <w:sz w:val="18"/>
                <w:szCs w:val="18"/>
              </w:rPr>
              <w:t xml:space="preserve"> and Miranda (2010) </w:t>
            </w:r>
          </w:p>
          <w:p w:rsidR="008E3011" w:rsidRPr="001F5B95" w:rsidRDefault="008E3011">
            <w:pPr>
              <w:rPr>
                <w:rFonts w:asciiTheme="minorHAnsi" w:hAnsiTheme="minorHAnsi"/>
                <w:sz w:val="18"/>
                <w:szCs w:val="18"/>
              </w:rPr>
            </w:pPr>
          </w:p>
        </w:tc>
        <w:tc>
          <w:tcPr>
            <w:tcW w:w="2250" w:type="dxa"/>
            <w:tcBorders>
              <w:top w:val="single" w:sz="8" w:space="0" w:color="auto"/>
              <w:bottom w:val="single" w:sz="8" w:space="0" w:color="auto"/>
            </w:tcBorders>
          </w:tcPr>
          <w:p w:rsidR="008E3011" w:rsidRPr="00DA6E62" w:rsidRDefault="008E3011" w:rsidP="00580E9D">
            <w:pPr>
              <w:pStyle w:val="ListParagraph"/>
              <w:numPr>
                <w:ilvl w:val="0"/>
                <w:numId w:val="1"/>
              </w:numPr>
              <w:ind w:left="243" w:hanging="180"/>
              <w:rPr>
                <w:rFonts w:ascii="Calibri" w:hAnsi="Calibri"/>
                <w:color w:val="000000"/>
                <w:sz w:val="18"/>
                <w:szCs w:val="18"/>
              </w:rPr>
            </w:pPr>
            <w:r w:rsidRPr="00DA6E62">
              <w:rPr>
                <w:rFonts w:ascii="Calibri" w:hAnsi="Calibri"/>
                <w:color w:val="000000"/>
                <w:sz w:val="18"/>
                <w:szCs w:val="18"/>
              </w:rPr>
              <w:t xml:space="preserve">There is no systematic relationship between net growth rates and firm size once firm age is controlled for.  </w:t>
            </w:r>
          </w:p>
          <w:p w:rsidR="008E3011" w:rsidRPr="00DA6E62" w:rsidRDefault="008E3011" w:rsidP="00580E9D">
            <w:pPr>
              <w:pStyle w:val="ListParagraph"/>
              <w:numPr>
                <w:ilvl w:val="0"/>
                <w:numId w:val="1"/>
              </w:numPr>
              <w:ind w:left="243" w:hanging="180"/>
              <w:rPr>
                <w:rFonts w:ascii="Calibri" w:hAnsi="Calibri"/>
                <w:color w:val="000000"/>
                <w:sz w:val="18"/>
                <w:szCs w:val="18"/>
              </w:rPr>
            </w:pPr>
            <w:r w:rsidRPr="00DA6E62">
              <w:rPr>
                <w:rFonts w:ascii="Calibri" w:hAnsi="Calibri"/>
                <w:color w:val="000000"/>
                <w:sz w:val="18"/>
                <w:szCs w:val="18"/>
              </w:rPr>
              <w:t xml:space="preserve">Firm births contribute substantially to both gross and net job creation. </w:t>
            </w:r>
          </w:p>
          <w:p w:rsidR="008E3011" w:rsidRPr="00DA6E62" w:rsidRDefault="008E3011" w:rsidP="00580E9D">
            <w:pPr>
              <w:pStyle w:val="ListParagraph"/>
              <w:numPr>
                <w:ilvl w:val="0"/>
                <w:numId w:val="1"/>
              </w:numPr>
              <w:ind w:left="243" w:hanging="180"/>
              <w:rPr>
                <w:rFonts w:ascii="Calibri" w:hAnsi="Calibri"/>
                <w:color w:val="000000"/>
                <w:sz w:val="18"/>
                <w:szCs w:val="18"/>
              </w:rPr>
            </w:pPr>
            <w:r w:rsidRPr="00DA6E62">
              <w:rPr>
                <w:rFonts w:ascii="Calibri" w:hAnsi="Calibri"/>
                <w:color w:val="000000"/>
                <w:sz w:val="18"/>
                <w:szCs w:val="18"/>
              </w:rPr>
              <w:t>Conditional on survival young firms grow more rapidly than their more mature counterparts</w:t>
            </w:r>
          </w:p>
          <w:p w:rsidR="008E3011" w:rsidRPr="00DA6E62" w:rsidRDefault="008E3011" w:rsidP="003C0C1B">
            <w:pPr>
              <w:rPr>
                <w:rFonts w:asciiTheme="minorHAnsi" w:hAnsiTheme="minorHAnsi"/>
                <w:sz w:val="18"/>
                <w:szCs w:val="18"/>
              </w:rPr>
            </w:pPr>
          </w:p>
        </w:tc>
        <w:tc>
          <w:tcPr>
            <w:tcW w:w="2070" w:type="dxa"/>
            <w:tcBorders>
              <w:top w:val="single" w:sz="8" w:space="0" w:color="auto"/>
              <w:bottom w:val="single" w:sz="8" w:space="0" w:color="auto"/>
            </w:tcBorders>
          </w:tcPr>
          <w:p w:rsidR="008E3011" w:rsidRDefault="008E3011" w:rsidP="003C0C1B">
            <w:pPr>
              <w:rPr>
                <w:rFonts w:ascii="Calibri" w:eastAsia="Symbol" w:hAnsi="Calibri" w:cs="Symbol"/>
                <w:color w:val="000000"/>
                <w:sz w:val="18"/>
                <w:szCs w:val="18"/>
              </w:rPr>
            </w:pPr>
            <w:r w:rsidRPr="00DA6E62">
              <w:rPr>
                <w:rFonts w:ascii="Calibri" w:eastAsia="Symbol" w:hAnsi="Calibri" w:cs="Symbol"/>
                <w:color w:val="000000"/>
                <w:sz w:val="18"/>
                <w:szCs w:val="18"/>
              </w:rPr>
              <w:t xml:space="preserve">Non parametric regression </w:t>
            </w:r>
          </w:p>
          <w:p w:rsidR="00685DB5" w:rsidRPr="00DA6E62" w:rsidRDefault="00685DB5" w:rsidP="003C0C1B">
            <w:pPr>
              <w:rPr>
                <w:rFonts w:ascii="Calibri" w:eastAsia="Symbol" w:hAnsi="Calibri" w:cs="Symbol"/>
                <w:color w:val="000000"/>
                <w:sz w:val="18"/>
                <w:szCs w:val="18"/>
              </w:rPr>
            </w:pPr>
          </w:p>
          <w:p w:rsidR="008E3011" w:rsidRPr="00DA6E62" w:rsidRDefault="008E3011" w:rsidP="003C0C1B">
            <w:pPr>
              <w:rPr>
                <w:rFonts w:ascii="Calibri" w:eastAsia="Symbol" w:hAnsi="Calibri" w:cs="Symbol"/>
                <w:color w:val="000000"/>
                <w:sz w:val="18"/>
                <w:szCs w:val="18"/>
              </w:rPr>
            </w:pPr>
            <w:r w:rsidRPr="00DA6E62">
              <w:rPr>
                <w:rFonts w:ascii="Calibri" w:eastAsia="Symbol" w:hAnsi="Calibri" w:cs="Symbol"/>
                <w:color w:val="000000"/>
                <w:sz w:val="18"/>
                <w:szCs w:val="18"/>
                <w:u w:val="single"/>
              </w:rPr>
              <w:t xml:space="preserve">Dependent variable: </w:t>
            </w:r>
            <w:r w:rsidRPr="00DA6E62">
              <w:rPr>
                <w:rFonts w:ascii="Calibri" w:eastAsia="Symbol" w:hAnsi="Calibri" w:cs="Symbol"/>
                <w:color w:val="000000"/>
                <w:sz w:val="18"/>
                <w:szCs w:val="18"/>
              </w:rPr>
              <w:t>net empl</w:t>
            </w:r>
            <w:r w:rsidR="00685DB5">
              <w:rPr>
                <w:rFonts w:ascii="Calibri" w:eastAsia="Symbol" w:hAnsi="Calibri" w:cs="Symbol"/>
                <w:color w:val="000000"/>
                <w:sz w:val="18"/>
                <w:szCs w:val="18"/>
              </w:rPr>
              <w:t>oyment growth at the firm-level</w:t>
            </w:r>
          </w:p>
          <w:p w:rsidR="008E3011" w:rsidRDefault="008E3011" w:rsidP="003C0C1B">
            <w:pPr>
              <w:rPr>
                <w:rFonts w:ascii="Calibri" w:eastAsia="Symbol" w:hAnsi="Calibri" w:cs="Symbol"/>
                <w:color w:val="000000"/>
                <w:sz w:val="18"/>
                <w:szCs w:val="18"/>
              </w:rPr>
            </w:pPr>
            <w:r w:rsidRPr="00DA6E62">
              <w:rPr>
                <w:rFonts w:ascii="Calibri" w:eastAsia="Symbol" w:hAnsi="Calibri" w:cs="Symbol"/>
                <w:color w:val="000000"/>
                <w:sz w:val="18"/>
                <w:szCs w:val="18"/>
                <w:u w:val="single"/>
              </w:rPr>
              <w:t>Explanatory variables</w:t>
            </w:r>
            <w:r w:rsidRPr="00DA6E62">
              <w:rPr>
                <w:rFonts w:ascii="Calibri" w:eastAsia="Symbol" w:hAnsi="Calibri" w:cs="Symbol"/>
                <w:color w:val="000000"/>
                <w:sz w:val="18"/>
                <w:szCs w:val="18"/>
              </w:rPr>
              <w:t>: firm size class, firm age class, inte</w:t>
            </w:r>
            <w:r w:rsidR="00685DB5">
              <w:rPr>
                <w:rFonts w:ascii="Calibri" w:eastAsia="Symbol" w:hAnsi="Calibri" w:cs="Symbol"/>
                <w:color w:val="000000"/>
                <w:sz w:val="18"/>
                <w:szCs w:val="18"/>
              </w:rPr>
              <w:t>raction of firm size-age class.</w:t>
            </w:r>
          </w:p>
          <w:p w:rsidR="008E3011" w:rsidRPr="008E3011" w:rsidRDefault="008E3011" w:rsidP="003C0C1B">
            <w:pPr>
              <w:rPr>
                <w:rFonts w:ascii="Calibri" w:eastAsia="Symbol" w:hAnsi="Calibri" w:cs="Symbol"/>
                <w:color w:val="000000"/>
                <w:sz w:val="18"/>
                <w:szCs w:val="18"/>
                <w:u w:val="single"/>
              </w:rPr>
            </w:pPr>
            <w:r w:rsidRPr="008E3011">
              <w:rPr>
                <w:rFonts w:ascii="Calibri" w:eastAsia="Symbol" w:hAnsi="Calibri" w:cs="Symbol"/>
                <w:color w:val="000000"/>
                <w:sz w:val="18"/>
                <w:szCs w:val="18"/>
                <w:u w:val="single"/>
              </w:rPr>
              <w:t xml:space="preserve">Controls: </w:t>
            </w:r>
          </w:p>
          <w:p w:rsidR="008E3011" w:rsidRDefault="008E3011" w:rsidP="003C0C1B">
            <w:pPr>
              <w:rPr>
                <w:rFonts w:ascii="Calibri" w:eastAsia="Symbol" w:hAnsi="Calibri" w:cs="Symbol"/>
                <w:color w:val="000000"/>
                <w:sz w:val="18"/>
                <w:szCs w:val="18"/>
              </w:rPr>
            </w:pPr>
            <w:r>
              <w:rPr>
                <w:rFonts w:ascii="Calibri" w:eastAsia="Symbol" w:hAnsi="Calibri" w:cs="Symbol"/>
                <w:color w:val="000000"/>
                <w:sz w:val="18"/>
                <w:szCs w:val="18"/>
              </w:rPr>
              <w:t>Year fixed effect</w:t>
            </w:r>
            <w:r w:rsidR="00AC4015">
              <w:rPr>
                <w:rFonts w:ascii="Calibri" w:eastAsia="Symbol" w:hAnsi="Calibri" w:cs="Symbol"/>
                <w:color w:val="000000"/>
                <w:sz w:val="18"/>
                <w:szCs w:val="18"/>
              </w:rPr>
              <w:t>s</w:t>
            </w:r>
            <w:r>
              <w:rPr>
                <w:rFonts w:ascii="Calibri" w:eastAsia="Symbol" w:hAnsi="Calibri" w:cs="Symbol"/>
                <w:color w:val="000000"/>
                <w:sz w:val="18"/>
                <w:szCs w:val="18"/>
              </w:rPr>
              <w:t xml:space="preserve">, </w:t>
            </w:r>
          </w:p>
          <w:p w:rsidR="008E3011" w:rsidRPr="00DA6E62" w:rsidRDefault="008E3011" w:rsidP="003C0C1B">
            <w:pPr>
              <w:rPr>
                <w:rFonts w:ascii="Calibri" w:hAnsi="Calibri"/>
                <w:color w:val="000000"/>
                <w:sz w:val="18"/>
                <w:szCs w:val="18"/>
              </w:rPr>
            </w:pPr>
            <w:r>
              <w:rPr>
                <w:rFonts w:ascii="Calibri" w:eastAsia="Symbol" w:hAnsi="Calibri" w:cs="Symbol"/>
                <w:color w:val="000000"/>
                <w:sz w:val="18"/>
                <w:szCs w:val="18"/>
              </w:rPr>
              <w:t>Industry fixed effects</w:t>
            </w:r>
          </w:p>
          <w:p w:rsidR="008E3011" w:rsidRPr="00DA6E62" w:rsidRDefault="008E3011">
            <w:pPr>
              <w:rPr>
                <w:rFonts w:asciiTheme="minorHAnsi" w:hAnsiTheme="minorHAnsi"/>
                <w:sz w:val="18"/>
                <w:szCs w:val="18"/>
              </w:rPr>
            </w:pPr>
          </w:p>
        </w:tc>
        <w:tc>
          <w:tcPr>
            <w:tcW w:w="1890" w:type="dxa"/>
            <w:tcBorders>
              <w:top w:val="single" w:sz="8" w:space="0" w:color="auto"/>
              <w:bottom w:val="single" w:sz="8" w:space="0" w:color="auto"/>
            </w:tcBorders>
          </w:tcPr>
          <w:p w:rsidR="00E92642" w:rsidRDefault="008E3011">
            <w:pPr>
              <w:rPr>
                <w:rFonts w:asciiTheme="minorHAnsi" w:hAnsiTheme="minorHAnsi"/>
                <w:sz w:val="18"/>
                <w:szCs w:val="18"/>
              </w:rPr>
            </w:pPr>
            <w:r w:rsidRPr="00DA6E62">
              <w:rPr>
                <w:rFonts w:asciiTheme="minorHAnsi" w:hAnsiTheme="minorHAnsi"/>
                <w:sz w:val="18"/>
                <w:szCs w:val="18"/>
              </w:rPr>
              <w:t xml:space="preserve">Dependent on firms age/size cell. </w:t>
            </w:r>
          </w:p>
          <w:p w:rsidR="008E3011" w:rsidRPr="00DA6E62" w:rsidRDefault="00E92642" w:rsidP="00E92642">
            <w:pPr>
              <w:rPr>
                <w:rFonts w:asciiTheme="minorHAnsi" w:hAnsiTheme="minorHAnsi"/>
                <w:sz w:val="18"/>
                <w:szCs w:val="18"/>
              </w:rPr>
            </w:pPr>
            <w:r>
              <w:rPr>
                <w:rFonts w:asciiTheme="minorHAnsi" w:hAnsiTheme="minorHAnsi"/>
                <w:sz w:val="18"/>
                <w:szCs w:val="18"/>
              </w:rPr>
              <w:t xml:space="preserve">Please refer to Table 2 in the original paper. </w:t>
            </w:r>
          </w:p>
        </w:tc>
        <w:tc>
          <w:tcPr>
            <w:tcW w:w="2790" w:type="dxa"/>
            <w:tcBorders>
              <w:top w:val="single" w:sz="8" w:space="0" w:color="auto"/>
              <w:bottom w:val="single" w:sz="8" w:space="0" w:color="auto"/>
            </w:tcBorders>
          </w:tcPr>
          <w:p w:rsidR="00060DFD" w:rsidRPr="008E3011" w:rsidRDefault="000B53DC" w:rsidP="008E3011">
            <w:pPr>
              <w:rPr>
                <w:rFonts w:asciiTheme="minorHAnsi" w:hAnsiTheme="minorHAnsi"/>
                <w:sz w:val="18"/>
                <w:szCs w:val="18"/>
                <w:u w:val="single"/>
              </w:rPr>
            </w:pPr>
            <w:r>
              <w:rPr>
                <w:rFonts w:asciiTheme="minorHAnsi" w:hAnsiTheme="minorHAnsi"/>
                <w:sz w:val="18"/>
                <w:szCs w:val="18"/>
                <w:u w:val="single"/>
              </w:rPr>
              <w:t>Comments</w:t>
            </w:r>
            <w:r w:rsidR="008E3011" w:rsidRPr="008E3011">
              <w:rPr>
                <w:rFonts w:asciiTheme="minorHAnsi" w:hAnsiTheme="minorHAnsi"/>
                <w:sz w:val="18"/>
                <w:szCs w:val="18"/>
                <w:u w:val="single"/>
              </w:rPr>
              <w:t xml:space="preserve">: </w:t>
            </w:r>
          </w:p>
          <w:p w:rsidR="00E92642" w:rsidRDefault="00060DFD" w:rsidP="008E3011">
            <w:pPr>
              <w:pStyle w:val="ListParagraph"/>
              <w:numPr>
                <w:ilvl w:val="0"/>
                <w:numId w:val="2"/>
              </w:numPr>
              <w:ind w:left="252" w:hanging="180"/>
              <w:rPr>
                <w:rFonts w:asciiTheme="minorHAnsi" w:hAnsiTheme="minorHAnsi"/>
                <w:sz w:val="18"/>
                <w:szCs w:val="18"/>
              </w:rPr>
            </w:pPr>
            <w:r>
              <w:rPr>
                <w:rFonts w:asciiTheme="minorHAnsi" w:hAnsiTheme="minorHAnsi"/>
                <w:sz w:val="18"/>
                <w:szCs w:val="18"/>
              </w:rPr>
              <w:t>Focus on rates versus absolute numbers</w:t>
            </w:r>
          </w:p>
          <w:p w:rsidR="008E3011" w:rsidRPr="00DA6E62" w:rsidRDefault="00E92642" w:rsidP="00E92642">
            <w:pPr>
              <w:pStyle w:val="ListParagraph"/>
              <w:numPr>
                <w:ilvl w:val="0"/>
                <w:numId w:val="2"/>
              </w:numPr>
              <w:ind w:left="252" w:hanging="180"/>
              <w:rPr>
                <w:rFonts w:asciiTheme="minorHAnsi" w:hAnsiTheme="minorHAnsi"/>
                <w:sz w:val="18"/>
                <w:szCs w:val="18"/>
              </w:rPr>
            </w:pPr>
            <w:r>
              <w:rPr>
                <w:rFonts w:asciiTheme="minorHAnsi" w:hAnsiTheme="minorHAnsi"/>
                <w:sz w:val="18"/>
                <w:szCs w:val="18"/>
              </w:rPr>
              <w:t xml:space="preserve">Adds valuable insight to the discussion on if small firms in the United States in fact create proportionately more jobs than others. </w:t>
            </w:r>
          </w:p>
        </w:tc>
        <w:tc>
          <w:tcPr>
            <w:tcW w:w="1620" w:type="dxa"/>
            <w:tcBorders>
              <w:top w:val="single" w:sz="8" w:space="0" w:color="auto"/>
              <w:bottom w:val="single" w:sz="8" w:space="0" w:color="auto"/>
            </w:tcBorders>
          </w:tcPr>
          <w:p w:rsidR="008E3011" w:rsidRPr="00DA6E62" w:rsidRDefault="008E3011" w:rsidP="003C0C1B">
            <w:pPr>
              <w:rPr>
                <w:rFonts w:ascii="Calibri" w:hAnsi="Calibri"/>
                <w:color w:val="000000"/>
                <w:sz w:val="18"/>
                <w:szCs w:val="18"/>
              </w:rPr>
            </w:pPr>
            <w:r>
              <w:rPr>
                <w:rFonts w:ascii="Calibri" w:hAnsi="Calibri"/>
                <w:color w:val="000000"/>
                <w:sz w:val="18"/>
                <w:szCs w:val="18"/>
              </w:rPr>
              <w:t xml:space="preserve">Firm and </w:t>
            </w:r>
            <w:r w:rsidRPr="00DA6E62">
              <w:rPr>
                <w:rFonts w:ascii="Calibri" w:hAnsi="Calibri"/>
                <w:color w:val="000000"/>
                <w:sz w:val="18"/>
                <w:szCs w:val="18"/>
              </w:rPr>
              <w:t>e</w:t>
            </w:r>
            <w:r>
              <w:rPr>
                <w:rFonts w:ascii="Calibri" w:hAnsi="Calibri"/>
                <w:color w:val="000000"/>
                <w:sz w:val="18"/>
                <w:szCs w:val="18"/>
              </w:rPr>
              <w:t>stablishment</w:t>
            </w:r>
            <w:r>
              <w:rPr>
                <w:rStyle w:val="FootnoteReference"/>
                <w:rFonts w:ascii="Calibri" w:hAnsi="Calibri"/>
                <w:color w:val="000000"/>
                <w:sz w:val="18"/>
                <w:szCs w:val="18"/>
              </w:rPr>
              <w:footnoteReference w:id="1"/>
            </w:r>
            <w:r>
              <w:rPr>
                <w:rFonts w:ascii="Calibri" w:hAnsi="Calibri"/>
                <w:color w:val="000000"/>
                <w:sz w:val="18"/>
                <w:szCs w:val="18"/>
              </w:rPr>
              <w:t xml:space="preserve"> </w:t>
            </w:r>
            <w:r w:rsidRPr="00DA6E62">
              <w:rPr>
                <w:rFonts w:ascii="Calibri" w:hAnsi="Calibri"/>
                <w:color w:val="000000"/>
                <w:sz w:val="18"/>
                <w:szCs w:val="18"/>
              </w:rPr>
              <w:t xml:space="preserve">level data from Census Bureau's Longitudinal Business Database (LBD) </w:t>
            </w:r>
          </w:p>
          <w:p w:rsidR="008E3011" w:rsidRPr="00DA6E62" w:rsidRDefault="008E3011">
            <w:pPr>
              <w:rPr>
                <w:rFonts w:asciiTheme="minorHAnsi" w:hAnsiTheme="minorHAnsi"/>
                <w:sz w:val="18"/>
                <w:szCs w:val="18"/>
              </w:rPr>
            </w:pPr>
            <w:r w:rsidRPr="00DA6E62">
              <w:rPr>
                <w:rFonts w:asciiTheme="minorHAnsi" w:hAnsiTheme="minorHAnsi"/>
                <w:sz w:val="18"/>
                <w:szCs w:val="18"/>
              </w:rPr>
              <w:t>for year 1976-2005</w:t>
            </w:r>
          </w:p>
        </w:tc>
        <w:tc>
          <w:tcPr>
            <w:tcW w:w="1620" w:type="dxa"/>
            <w:tcBorders>
              <w:top w:val="single" w:sz="8" w:space="0" w:color="auto"/>
              <w:bottom w:val="single" w:sz="8" w:space="0" w:color="auto"/>
            </w:tcBorders>
          </w:tcPr>
          <w:p w:rsidR="008E3011" w:rsidRPr="00DA6E62" w:rsidRDefault="008E3011" w:rsidP="003C0C1B">
            <w:pPr>
              <w:rPr>
                <w:rFonts w:ascii="Calibri" w:hAnsi="Calibri"/>
                <w:color w:val="000000"/>
                <w:sz w:val="18"/>
                <w:szCs w:val="18"/>
              </w:rPr>
            </w:pPr>
            <w:r w:rsidRPr="00DA6E62">
              <w:rPr>
                <w:rFonts w:ascii="Calibri" w:hAnsi="Calibri"/>
                <w:color w:val="000000"/>
                <w:sz w:val="18"/>
                <w:szCs w:val="18"/>
              </w:rPr>
              <w:t>multiple; classified at 4-digit SIC or 6-digit NAICS</w:t>
            </w:r>
          </w:p>
          <w:p w:rsidR="008E3011" w:rsidRPr="00DA6E62" w:rsidRDefault="008E3011">
            <w:pPr>
              <w:rPr>
                <w:rFonts w:asciiTheme="minorHAnsi" w:hAnsiTheme="minorHAnsi"/>
                <w:sz w:val="18"/>
                <w:szCs w:val="18"/>
              </w:rPr>
            </w:pPr>
          </w:p>
        </w:tc>
        <w:tc>
          <w:tcPr>
            <w:tcW w:w="1260" w:type="dxa"/>
            <w:tcBorders>
              <w:top w:val="single" w:sz="8" w:space="0" w:color="auto"/>
              <w:bottom w:val="single" w:sz="8" w:space="0" w:color="auto"/>
            </w:tcBorders>
          </w:tcPr>
          <w:p w:rsidR="008E3011" w:rsidRPr="00DA6E62" w:rsidRDefault="008E3011">
            <w:pPr>
              <w:rPr>
                <w:rFonts w:asciiTheme="minorHAnsi" w:hAnsiTheme="minorHAnsi"/>
                <w:sz w:val="18"/>
                <w:szCs w:val="18"/>
              </w:rPr>
            </w:pPr>
            <w:r w:rsidRPr="00DA6E62">
              <w:rPr>
                <w:rFonts w:asciiTheme="minorHAnsi" w:hAnsiTheme="minorHAnsi"/>
                <w:sz w:val="18"/>
                <w:szCs w:val="18"/>
              </w:rPr>
              <w:t xml:space="preserve">US </w:t>
            </w:r>
          </w:p>
        </w:tc>
      </w:tr>
      <w:tr w:rsidR="00AC50F5" w:rsidTr="00487A63">
        <w:tc>
          <w:tcPr>
            <w:tcW w:w="1440" w:type="dxa"/>
            <w:tcBorders>
              <w:top w:val="single" w:sz="8" w:space="0" w:color="auto"/>
              <w:bottom w:val="single" w:sz="8" w:space="0" w:color="auto"/>
            </w:tcBorders>
          </w:tcPr>
          <w:p w:rsidR="00AC50F5" w:rsidRPr="00423298" w:rsidRDefault="006D6694" w:rsidP="001F5B95">
            <w:pPr>
              <w:rPr>
                <w:rFonts w:ascii="Calibri" w:hAnsi="Calibri"/>
                <w:b/>
                <w:color w:val="000000"/>
                <w:sz w:val="18"/>
                <w:szCs w:val="18"/>
              </w:rPr>
            </w:pPr>
            <w:proofErr w:type="spellStart"/>
            <w:r w:rsidRPr="00423298">
              <w:rPr>
                <w:rFonts w:ascii="Calibri" w:hAnsi="Calibri"/>
                <w:b/>
                <w:color w:val="000000"/>
                <w:sz w:val="18"/>
                <w:szCs w:val="18"/>
              </w:rPr>
              <w:t>Ayyagari</w:t>
            </w:r>
            <w:proofErr w:type="spellEnd"/>
            <w:r w:rsidRPr="00423298">
              <w:rPr>
                <w:rFonts w:ascii="Calibri" w:hAnsi="Calibri"/>
                <w:b/>
                <w:color w:val="000000"/>
                <w:sz w:val="18"/>
                <w:szCs w:val="18"/>
              </w:rPr>
              <w:t xml:space="preserve">, </w:t>
            </w:r>
            <w:proofErr w:type="spellStart"/>
            <w:r w:rsidRPr="00423298">
              <w:rPr>
                <w:rFonts w:ascii="Calibri" w:hAnsi="Calibri"/>
                <w:b/>
                <w:color w:val="000000"/>
                <w:sz w:val="18"/>
                <w:szCs w:val="18"/>
              </w:rPr>
              <w:t>Demirguc-Kunt</w:t>
            </w:r>
            <w:proofErr w:type="spellEnd"/>
            <w:r w:rsidRPr="00423298">
              <w:rPr>
                <w:rFonts w:ascii="Calibri" w:hAnsi="Calibri"/>
                <w:b/>
                <w:color w:val="000000"/>
                <w:sz w:val="18"/>
                <w:szCs w:val="18"/>
              </w:rPr>
              <w:t xml:space="preserve">, </w:t>
            </w:r>
            <w:proofErr w:type="spellStart"/>
            <w:r w:rsidRPr="00423298">
              <w:rPr>
                <w:rFonts w:ascii="Calibri" w:hAnsi="Calibri"/>
                <w:b/>
                <w:color w:val="000000"/>
                <w:sz w:val="18"/>
                <w:szCs w:val="18"/>
              </w:rPr>
              <w:t>Maksimovic</w:t>
            </w:r>
            <w:proofErr w:type="spellEnd"/>
            <w:r w:rsidRPr="00423298">
              <w:rPr>
                <w:rFonts w:ascii="Calibri" w:hAnsi="Calibri"/>
                <w:b/>
                <w:color w:val="000000"/>
                <w:sz w:val="18"/>
                <w:szCs w:val="18"/>
              </w:rPr>
              <w:t xml:space="preserve"> (2011) </w:t>
            </w:r>
          </w:p>
        </w:tc>
        <w:tc>
          <w:tcPr>
            <w:tcW w:w="2250" w:type="dxa"/>
            <w:tcBorders>
              <w:top w:val="single" w:sz="8" w:space="0" w:color="auto"/>
              <w:bottom w:val="single" w:sz="8" w:space="0" w:color="auto"/>
            </w:tcBorders>
          </w:tcPr>
          <w:p w:rsidR="00462C27" w:rsidRPr="00462C27" w:rsidRDefault="00462C27" w:rsidP="00462C27">
            <w:pPr>
              <w:ind w:left="72"/>
              <w:rPr>
                <w:rFonts w:ascii="Calibri" w:hAnsi="Calibri"/>
                <w:color w:val="000000"/>
                <w:sz w:val="18"/>
                <w:szCs w:val="18"/>
              </w:rPr>
            </w:pPr>
            <w:r w:rsidRPr="00462C27">
              <w:rPr>
                <w:rFonts w:ascii="Calibri" w:hAnsi="Calibri"/>
                <w:b/>
                <w:color w:val="000000"/>
                <w:sz w:val="18"/>
                <w:szCs w:val="18"/>
              </w:rPr>
              <w:t xml:space="preserve">Employment shares: </w:t>
            </w:r>
            <w:r w:rsidRPr="00462C27">
              <w:rPr>
                <w:rFonts w:ascii="Calibri" w:hAnsi="Calibri"/>
                <w:color w:val="000000"/>
                <w:sz w:val="18"/>
                <w:szCs w:val="18"/>
              </w:rPr>
              <w:t xml:space="preserve">small mature firms have the largest share of employment in developing countries </w:t>
            </w:r>
          </w:p>
          <w:p w:rsidR="00462C27" w:rsidRPr="00462C27" w:rsidRDefault="00462C27" w:rsidP="00462C27">
            <w:pPr>
              <w:ind w:left="72"/>
              <w:rPr>
                <w:rFonts w:ascii="Calibri" w:hAnsi="Calibri"/>
                <w:b/>
                <w:color w:val="000000"/>
                <w:sz w:val="18"/>
                <w:szCs w:val="18"/>
              </w:rPr>
            </w:pPr>
            <w:r w:rsidRPr="00462C27">
              <w:rPr>
                <w:rFonts w:ascii="Calibri" w:hAnsi="Calibri"/>
                <w:b/>
                <w:color w:val="000000"/>
                <w:sz w:val="18"/>
                <w:szCs w:val="18"/>
              </w:rPr>
              <w:t xml:space="preserve">Job creation: </w:t>
            </w:r>
          </w:p>
          <w:p w:rsidR="00462C27" w:rsidRPr="00462C27" w:rsidRDefault="00462C27" w:rsidP="00580E9D">
            <w:pPr>
              <w:pStyle w:val="ListParagraph"/>
              <w:numPr>
                <w:ilvl w:val="0"/>
                <w:numId w:val="3"/>
              </w:numPr>
              <w:ind w:left="252" w:hanging="180"/>
              <w:rPr>
                <w:rFonts w:ascii="Calibri" w:hAnsi="Calibri"/>
                <w:color w:val="000000"/>
                <w:sz w:val="18"/>
                <w:szCs w:val="18"/>
              </w:rPr>
            </w:pPr>
            <w:r w:rsidRPr="00462C27">
              <w:rPr>
                <w:rFonts w:ascii="Calibri" w:hAnsi="Calibri"/>
                <w:color w:val="000000"/>
                <w:sz w:val="18"/>
                <w:szCs w:val="18"/>
              </w:rPr>
              <w:t xml:space="preserve">Small and mature firms have the largest share of job creation in developing countries </w:t>
            </w:r>
          </w:p>
          <w:p w:rsidR="00462C27" w:rsidRPr="00462C27" w:rsidRDefault="008B3218" w:rsidP="00580E9D">
            <w:pPr>
              <w:pStyle w:val="ListParagraph"/>
              <w:numPr>
                <w:ilvl w:val="0"/>
                <w:numId w:val="3"/>
              </w:numPr>
              <w:ind w:left="252" w:hanging="180"/>
              <w:rPr>
                <w:rFonts w:ascii="Calibri" w:hAnsi="Calibri"/>
                <w:color w:val="000000"/>
                <w:sz w:val="18"/>
                <w:szCs w:val="18"/>
              </w:rPr>
            </w:pPr>
            <w:r>
              <w:rPr>
                <w:rFonts w:ascii="Calibri" w:hAnsi="Calibri"/>
                <w:color w:val="000000"/>
                <w:sz w:val="18"/>
                <w:szCs w:val="18"/>
              </w:rPr>
              <w:t xml:space="preserve">If </w:t>
            </w:r>
            <w:r w:rsidR="00685DB5">
              <w:rPr>
                <w:rFonts w:ascii="Calibri" w:hAnsi="Calibri"/>
                <w:color w:val="000000"/>
                <w:sz w:val="18"/>
                <w:szCs w:val="18"/>
              </w:rPr>
              <w:t xml:space="preserve">a </w:t>
            </w:r>
            <w:r>
              <w:rPr>
                <w:rFonts w:ascii="Calibri" w:hAnsi="Calibri"/>
                <w:color w:val="000000"/>
                <w:sz w:val="18"/>
                <w:szCs w:val="18"/>
              </w:rPr>
              <w:t xml:space="preserve">country has experienced </w:t>
            </w:r>
            <w:r w:rsidR="00462C27" w:rsidRPr="00462C27">
              <w:rPr>
                <w:rFonts w:ascii="Calibri" w:hAnsi="Calibri"/>
                <w:color w:val="000000"/>
                <w:sz w:val="18"/>
                <w:szCs w:val="18"/>
              </w:rPr>
              <w:t xml:space="preserve">net job losses in the economy as a whole, it is only the small firms, especially </w:t>
            </w:r>
            <w:r w:rsidR="00462C27" w:rsidRPr="00462C27">
              <w:rPr>
                <w:rFonts w:ascii="Calibri" w:hAnsi="Calibri"/>
                <w:color w:val="000000"/>
                <w:sz w:val="18"/>
                <w:szCs w:val="18"/>
              </w:rPr>
              <w:lastRenderedPageBreak/>
              <w:t xml:space="preserve">small mature firms that have net job gains. </w:t>
            </w:r>
          </w:p>
          <w:p w:rsidR="00462C27" w:rsidRPr="00462C27" w:rsidRDefault="00462C27" w:rsidP="00580E9D">
            <w:pPr>
              <w:pStyle w:val="ListParagraph"/>
              <w:numPr>
                <w:ilvl w:val="0"/>
                <w:numId w:val="3"/>
              </w:numPr>
              <w:ind w:left="252" w:hanging="180"/>
              <w:rPr>
                <w:rFonts w:ascii="Calibri" w:hAnsi="Calibri"/>
                <w:color w:val="000000"/>
                <w:sz w:val="18"/>
                <w:szCs w:val="18"/>
              </w:rPr>
            </w:pPr>
            <w:r w:rsidRPr="00462C27">
              <w:rPr>
                <w:rFonts w:ascii="Calibri" w:hAnsi="Calibri"/>
                <w:color w:val="000000"/>
                <w:sz w:val="18"/>
                <w:szCs w:val="18"/>
              </w:rPr>
              <w:t xml:space="preserve">Small firms are significant contributors to employment growth even after controlling for age </w:t>
            </w:r>
          </w:p>
          <w:p w:rsidR="00AC50F5" w:rsidRPr="00DA6E62" w:rsidRDefault="00AC50F5" w:rsidP="006D6694">
            <w:pPr>
              <w:pStyle w:val="ListParagraph"/>
              <w:ind w:left="243"/>
              <w:rPr>
                <w:rFonts w:ascii="Calibri" w:hAnsi="Calibri"/>
                <w:color w:val="000000"/>
                <w:sz w:val="18"/>
                <w:szCs w:val="18"/>
              </w:rPr>
            </w:pPr>
          </w:p>
        </w:tc>
        <w:tc>
          <w:tcPr>
            <w:tcW w:w="2070" w:type="dxa"/>
            <w:tcBorders>
              <w:top w:val="single" w:sz="8" w:space="0" w:color="auto"/>
              <w:bottom w:val="single" w:sz="8" w:space="0" w:color="auto"/>
            </w:tcBorders>
          </w:tcPr>
          <w:p w:rsidR="00637BFE" w:rsidRDefault="00637BFE" w:rsidP="00637BFE">
            <w:pPr>
              <w:rPr>
                <w:rFonts w:ascii="Calibri" w:eastAsia="Symbol" w:hAnsi="Calibri" w:cs="Symbol"/>
                <w:color w:val="000000"/>
                <w:sz w:val="18"/>
                <w:szCs w:val="18"/>
              </w:rPr>
            </w:pPr>
            <w:r w:rsidRPr="00637BFE">
              <w:rPr>
                <w:rFonts w:ascii="Calibri" w:eastAsia="Symbol" w:hAnsi="Calibri" w:cs="Symbol"/>
                <w:color w:val="000000"/>
                <w:sz w:val="18"/>
                <w:szCs w:val="18"/>
              </w:rPr>
              <w:lastRenderedPageBreak/>
              <w:t>Log-Linear regression  (simple OLS</w:t>
            </w:r>
            <w:r w:rsidR="00685DB5">
              <w:rPr>
                <w:rStyle w:val="FootnoteReference"/>
                <w:rFonts w:ascii="Calibri" w:eastAsia="Symbol" w:hAnsi="Calibri" w:cs="Symbol"/>
                <w:color w:val="000000"/>
                <w:sz w:val="18"/>
                <w:szCs w:val="18"/>
              </w:rPr>
              <w:footnoteReference w:id="2"/>
            </w:r>
            <w:r w:rsidRPr="00637BFE">
              <w:rPr>
                <w:rFonts w:ascii="Calibri" w:eastAsia="Symbol" w:hAnsi="Calibri" w:cs="Symbol"/>
                <w:color w:val="000000"/>
                <w:sz w:val="18"/>
                <w:szCs w:val="18"/>
              </w:rPr>
              <w:t xml:space="preserve"> </w:t>
            </w:r>
            <w:r w:rsidR="00685DB5">
              <w:rPr>
                <w:rFonts w:ascii="Calibri" w:eastAsia="Symbol" w:hAnsi="Calibri" w:cs="Symbol"/>
                <w:color w:val="000000"/>
                <w:sz w:val="18"/>
                <w:szCs w:val="18"/>
              </w:rPr>
              <w:t>without weighting, SE</w:t>
            </w:r>
            <w:r w:rsidR="00685DB5">
              <w:rPr>
                <w:rStyle w:val="FootnoteReference"/>
                <w:rFonts w:ascii="Calibri" w:eastAsia="Symbol" w:hAnsi="Calibri" w:cs="Symbol"/>
                <w:color w:val="000000"/>
                <w:sz w:val="18"/>
                <w:szCs w:val="18"/>
              </w:rPr>
              <w:footnoteReference w:id="3"/>
            </w:r>
            <w:r w:rsidRPr="00637BFE">
              <w:rPr>
                <w:rFonts w:ascii="Calibri" w:eastAsia="Symbol" w:hAnsi="Calibri" w:cs="Symbol"/>
                <w:color w:val="000000"/>
                <w:sz w:val="18"/>
                <w:szCs w:val="18"/>
              </w:rPr>
              <w:t xml:space="preserve">s clustered at country level) </w:t>
            </w:r>
          </w:p>
          <w:p w:rsidR="00685DB5" w:rsidRPr="00637BFE" w:rsidRDefault="00685DB5" w:rsidP="00637BFE">
            <w:pPr>
              <w:rPr>
                <w:rFonts w:ascii="Calibri" w:eastAsia="Symbol" w:hAnsi="Calibri" w:cs="Symbol"/>
                <w:color w:val="000000"/>
                <w:sz w:val="18"/>
                <w:szCs w:val="18"/>
              </w:rPr>
            </w:pPr>
          </w:p>
          <w:p w:rsidR="00637BFE" w:rsidRPr="00637BFE" w:rsidRDefault="00637BFE" w:rsidP="00637BFE">
            <w:pPr>
              <w:rPr>
                <w:rFonts w:ascii="Calibri" w:eastAsia="Symbol" w:hAnsi="Calibri" w:cs="Symbol"/>
                <w:color w:val="000000"/>
                <w:sz w:val="18"/>
                <w:szCs w:val="18"/>
              </w:rPr>
            </w:pPr>
            <w:r w:rsidRPr="00637BFE">
              <w:rPr>
                <w:rFonts w:ascii="Calibri" w:eastAsia="Symbol" w:hAnsi="Calibri" w:cs="Symbol"/>
                <w:color w:val="000000"/>
                <w:sz w:val="18"/>
                <w:szCs w:val="18"/>
                <w:u w:val="single"/>
              </w:rPr>
              <w:t>Dependent variable</w:t>
            </w:r>
            <w:r>
              <w:rPr>
                <w:rFonts w:ascii="Calibri" w:eastAsia="Symbol" w:hAnsi="Calibri" w:cs="Symbol"/>
                <w:color w:val="000000"/>
                <w:sz w:val="18"/>
                <w:szCs w:val="18"/>
                <w:u w:val="single"/>
              </w:rPr>
              <w:t>s</w:t>
            </w:r>
            <w:r w:rsidRPr="00637BFE">
              <w:rPr>
                <w:rFonts w:ascii="Calibri" w:eastAsia="Symbol" w:hAnsi="Calibri" w:cs="Symbol"/>
                <w:color w:val="000000"/>
                <w:sz w:val="18"/>
                <w:szCs w:val="18"/>
                <w:u w:val="single"/>
              </w:rPr>
              <w:t>:</w:t>
            </w:r>
            <w:r w:rsidRPr="00637BFE">
              <w:rPr>
                <w:rFonts w:ascii="Calibri" w:eastAsia="Symbol" w:hAnsi="Calibri" w:cs="Symbol"/>
                <w:color w:val="000000"/>
                <w:sz w:val="18"/>
                <w:szCs w:val="18"/>
              </w:rPr>
              <w:t xml:space="preserve">  Employment growth, Sales growth, Labor productivity (Sales/Worker growth) </w:t>
            </w:r>
          </w:p>
          <w:p w:rsidR="00637BFE" w:rsidRPr="00637BFE" w:rsidRDefault="00637BFE" w:rsidP="00637BFE">
            <w:pPr>
              <w:rPr>
                <w:rFonts w:ascii="Calibri" w:eastAsia="Symbol" w:hAnsi="Calibri" w:cs="Symbol"/>
                <w:color w:val="000000"/>
                <w:sz w:val="18"/>
                <w:szCs w:val="18"/>
                <w:u w:val="single"/>
              </w:rPr>
            </w:pPr>
            <w:r w:rsidRPr="00637BFE">
              <w:rPr>
                <w:rFonts w:ascii="Calibri" w:eastAsia="Symbol" w:hAnsi="Calibri" w:cs="Symbol"/>
                <w:color w:val="000000"/>
                <w:sz w:val="18"/>
                <w:szCs w:val="18"/>
                <w:u w:val="single"/>
              </w:rPr>
              <w:t xml:space="preserve">Explanatory variables: </w:t>
            </w:r>
          </w:p>
          <w:p w:rsidR="00637BFE" w:rsidRPr="00637BFE" w:rsidRDefault="00637BFE" w:rsidP="00637BFE">
            <w:pPr>
              <w:rPr>
                <w:rFonts w:ascii="Calibri" w:eastAsia="Symbol" w:hAnsi="Calibri" w:cs="Symbol"/>
                <w:color w:val="000000"/>
                <w:sz w:val="18"/>
                <w:szCs w:val="18"/>
              </w:rPr>
            </w:pPr>
            <w:r w:rsidRPr="00637BFE">
              <w:rPr>
                <w:rFonts w:ascii="Calibri" w:eastAsia="Symbol" w:hAnsi="Calibri" w:cs="Symbol"/>
                <w:color w:val="000000"/>
                <w:sz w:val="18"/>
                <w:szCs w:val="18"/>
              </w:rPr>
              <w:t xml:space="preserve">Size (3 categories), age (3 categories), interaction of size and age </w:t>
            </w:r>
          </w:p>
          <w:p w:rsidR="00637BFE" w:rsidRPr="00637BFE" w:rsidRDefault="00637BFE" w:rsidP="00637BFE">
            <w:pPr>
              <w:rPr>
                <w:rFonts w:ascii="Calibri" w:eastAsia="Symbol" w:hAnsi="Calibri" w:cs="Symbol"/>
                <w:color w:val="000000"/>
                <w:sz w:val="18"/>
                <w:szCs w:val="18"/>
              </w:rPr>
            </w:pPr>
          </w:p>
          <w:p w:rsidR="00637BFE" w:rsidRDefault="00637BFE" w:rsidP="00637BFE">
            <w:pPr>
              <w:rPr>
                <w:rFonts w:ascii="Calibri" w:eastAsia="Symbol" w:hAnsi="Calibri" w:cs="Symbol"/>
                <w:color w:val="000000"/>
                <w:sz w:val="18"/>
                <w:szCs w:val="18"/>
              </w:rPr>
            </w:pPr>
            <w:r w:rsidRPr="00637BFE">
              <w:rPr>
                <w:rFonts w:ascii="Calibri" w:eastAsia="Symbol" w:hAnsi="Calibri" w:cs="Symbol"/>
                <w:color w:val="000000"/>
                <w:sz w:val="18"/>
                <w:szCs w:val="18"/>
                <w:u w:val="single"/>
              </w:rPr>
              <w:lastRenderedPageBreak/>
              <w:t>Controls:</w:t>
            </w:r>
            <w:r w:rsidRPr="00637BFE">
              <w:rPr>
                <w:rFonts w:ascii="Calibri" w:eastAsia="Symbol" w:hAnsi="Calibri" w:cs="Symbol"/>
                <w:color w:val="000000"/>
                <w:sz w:val="18"/>
                <w:szCs w:val="18"/>
              </w:rPr>
              <w:t xml:space="preserve"> </w:t>
            </w:r>
          </w:p>
          <w:p w:rsidR="00637BFE" w:rsidRPr="00637BFE" w:rsidRDefault="00637BFE" w:rsidP="00637BFE">
            <w:pPr>
              <w:rPr>
                <w:rFonts w:ascii="Calibri" w:eastAsia="Symbol" w:hAnsi="Calibri" w:cs="Symbol"/>
                <w:color w:val="000000"/>
                <w:sz w:val="18"/>
                <w:szCs w:val="18"/>
              </w:rPr>
            </w:pPr>
            <w:r w:rsidRPr="00637BFE">
              <w:rPr>
                <w:rFonts w:ascii="Calibri" w:eastAsia="Symbol" w:hAnsi="Calibri" w:cs="Symbol"/>
                <w:color w:val="000000"/>
                <w:sz w:val="18"/>
                <w:szCs w:val="18"/>
              </w:rPr>
              <w:t xml:space="preserve">industry, year, country, interaction of country and sector </w:t>
            </w:r>
          </w:p>
          <w:p w:rsidR="00637BFE" w:rsidRPr="00637BFE" w:rsidRDefault="00637BFE" w:rsidP="00637BFE">
            <w:pPr>
              <w:rPr>
                <w:rFonts w:ascii="Calibri" w:eastAsia="Symbol" w:hAnsi="Calibri" w:cs="Symbol"/>
                <w:color w:val="000000"/>
                <w:sz w:val="18"/>
                <w:szCs w:val="18"/>
              </w:rPr>
            </w:pPr>
          </w:p>
          <w:p w:rsidR="00AC50F5" w:rsidRPr="00DA6E62" w:rsidRDefault="00AC50F5" w:rsidP="003C0C1B">
            <w:pPr>
              <w:rPr>
                <w:rFonts w:ascii="Calibri" w:eastAsia="Symbol" w:hAnsi="Calibri" w:cs="Symbol"/>
                <w:color w:val="000000"/>
                <w:sz w:val="18"/>
                <w:szCs w:val="18"/>
              </w:rPr>
            </w:pPr>
          </w:p>
        </w:tc>
        <w:tc>
          <w:tcPr>
            <w:tcW w:w="1890" w:type="dxa"/>
            <w:tcBorders>
              <w:top w:val="single" w:sz="8" w:space="0" w:color="auto"/>
              <w:bottom w:val="single" w:sz="8" w:space="0" w:color="auto"/>
            </w:tcBorders>
          </w:tcPr>
          <w:p w:rsidR="002E12D8" w:rsidRDefault="002E12D8">
            <w:pPr>
              <w:rPr>
                <w:sz w:val="18"/>
                <w:szCs w:val="18"/>
              </w:rPr>
            </w:pPr>
          </w:p>
          <w:p w:rsidR="00AC50F5" w:rsidRPr="002E12D8" w:rsidRDefault="00685DB5" w:rsidP="00685DB5">
            <w:pPr>
              <w:rPr>
                <w:rFonts w:asciiTheme="minorHAnsi" w:hAnsiTheme="minorHAnsi"/>
                <w:sz w:val="18"/>
                <w:szCs w:val="18"/>
              </w:rPr>
            </w:pPr>
            <w:r>
              <w:rPr>
                <w:rFonts w:asciiTheme="minorHAnsi" w:hAnsiTheme="minorHAnsi"/>
                <w:sz w:val="18"/>
                <w:szCs w:val="18"/>
              </w:rPr>
              <w:t>Dependent</w:t>
            </w:r>
            <w:r w:rsidR="002E12D8" w:rsidRPr="002E12D8">
              <w:rPr>
                <w:rFonts w:asciiTheme="minorHAnsi" w:hAnsiTheme="minorHAnsi"/>
                <w:sz w:val="18"/>
                <w:szCs w:val="18"/>
              </w:rPr>
              <w:t xml:space="preserve"> on the size and age of the firm</w:t>
            </w:r>
            <w:r>
              <w:rPr>
                <w:rFonts w:asciiTheme="minorHAnsi" w:hAnsiTheme="minorHAnsi"/>
                <w:sz w:val="18"/>
                <w:szCs w:val="18"/>
              </w:rPr>
              <w:t xml:space="preserve">.  Please refer to </w:t>
            </w:r>
            <w:r w:rsidR="002E12D8" w:rsidRPr="002E12D8">
              <w:rPr>
                <w:rFonts w:asciiTheme="minorHAnsi" w:hAnsiTheme="minorHAnsi"/>
                <w:sz w:val="18"/>
                <w:szCs w:val="18"/>
              </w:rPr>
              <w:t>Table 6</w:t>
            </w:r>
            <w:r>
              <w:rPr>
                <w:rFonts w:asciiTheme="minorHAnsi" w:hAnsiTheme="minorHAnsi"/>
                <w:sz w:val="18"/>
                <w:szCs w:val="18"/>
              </w:rPr>
              <w:t xml:space="preserve"> in the original paper. </w:t>
            </w:r>
          </w:p>
        </w:tc>
        <w:tc>
          <w:tcPr>
            <w:tcW w:w="2790" w:type="dxa"/>
            <w:tcBorders>
              <w:top w:val="single" w:sz="8" w:space="0" w:color="auto"/>
              <w:bottom w:val="single" w:sz="8" w:space="0" w:color="auto"/>
            </w:tcBorders>
          </w:tcPr>
          <w:p w:rsidR="0024009A" w:rsidRPr="0024009A" w:rsidRDefault="000B53DC" w:rsidP="0024009A">
            <w:pPr>
              <w:ind w:left="72"/>
              <w:rPr>
                <w:rFonts w:asciiTheme="minorHAnsi" w:hAnsiTheme="minorHAnsi"/>
                <w:sz w:val="18"/>
                <w:szCs w:val="18"/>
                <w:u w:val="single"/>
              </w:rPr>
            </w:pPr>
            <w:r>
              <w:rPr>
                <w:rFonts w:asciiTheme="minorHAnsi" w:hAnsiTheme="minorHAnsi"/>
                <w:sz w:val="18"/>
                <w:szCs w:val="18"/>
                <w:u w:val="single"/>
              </w:rPr>
              <w:t>Comment</w:t>
            </w:r>
            <w:r w:rsidR="0024009A" w:rsidRPr="0024009A">
              <w:rPr>
                <w:rFonts w:asciiTheme="minorHAnsi" w:hAnsiTheme="minorHAnsi"/>
                <w:sz w:val="18"/>
                <w:szCs w:val="18"/>
                <w:u w:val="single"/>
              </w:rPr>
              <w:t xml:space="preserve">s: </w:t>
            </w:r>
          </w:p>
          <w:p w:rsidR="0024009A" w:rsidRPr="0024009A" w:rsidRDefault="0024009A" w:rsidP="00F03AB0">
            <w:pPr>
              <w:pStyle w:val="ListParagraph"/>
              <w:numPr>
                <w:ilvl w:val="0"/>
                <w:numId w:val="4"/>
              </w:numPr>
              <w:ind w:left="252" w:hanging="180"/>
              <w:rPr>
                <w:rFonts w:asciiTheme="minorHAnsi" w:hAnsiTheme="minorHAnsi"/>
                <w:sz w:val="18"/>
                <w:szCs w:val="18"/>
              </w:rPr>
            </w:pPr>
            <w:r w:rsidRPr="0024009A">
              <w:rPr>
                <w:rFonts w:asciiTheme="minorHAnsi" w:hAnsiTheme="minorHAnsi"/>
                <w:sz w:val="18"/>
                <w:szCs w:val="18"/>
              </w:rPr>
              <w:t>Very good source of descriptive statistics for developing countries</w:t>
            </w:r>
          </w:p>
          <w:p w:rsidR="0024009A" w:rsidRPr="0024009A" w:rsidRDefault="0024009A" w:rsidP="00F03AB0">
            <w:pPr>
              <w:pStyle w:val="ListParagraph"/>
              <w:numPr>
                <w:ilvl w:val="0"/>
                <w:numId w:val="4"/>
              </w:numPr>
              <w:ind w:left="252" w:hanging="180"/>
              <w:rPr>
                <w:rFonts w:asciiTheme="minorHAnsi" w:hAnsiTheme="minorHAnsi"/>
                <w:sz w:val="18"/>
                <w:szCs w:val="18"/>
              </w:rPr>
            </w:pPr>
            <w:r w:rsidRPr="0024009A">
              <w:rPr>
                <w:rFonts w:asciiTheme="minorHAnsi" w:hAnsiTheme="minorHAnsi"/>
                <w:sz w:val="18"/>
                <w:szCs w:val="18"/>
              </w:rPr>
              <w:t>Provides some statistical evidence of small and medium firms not contributing to growth as muc</w:t>
            </w:r>
            <w:r w:rsidR="00EE15AA">
              <w:rPr>
                <w:rFonts w:asciiTheme="minorHAnsi" w:hAnsiTheme="minorHAnsi"/>
                <w:sz w:val="18"/>
                <w:szCs w:val="18"/>
              </w:rPr>
              <w:t>h as large and mature firms do, despite contributions to employment</w:t>
            </w:r>
          </w:p>
          <w:p w:rsidR="0024009A" w:rsidRPr="0024009A" w:rsidRDefault="0024009A" w:rsidP="00F03AB0">
            <w:pPr>
              <w:pStyle w:val="ListParagraph"/>
              <w:numPr>
                <w:ilvl w:val="0"/>
                <w:numId w:val="4"/>
              </w:numPr>
              <w:ind w:left="252" w:hanging="180"/>
              <w:rPr>
                <w:rFonts w:asciiTheme="minorHAnsi" w:hAnsiTheme="minorHAnsi"/>
                <w:sz w:val="18"/>
                <w:szCs w:val="18"/>
              </w:rPr>
            </w:pPr>
            <w:r w:rsidRPr="0024009A">
              <w:rPr>
                <w:rFonts w:asciiTheme="minorHAnsi" w:hAnsiTheme="minorHAnsi"/>
                <w:sz w:val="18"/>
                <w:szCs w:val="18"/>
              </w:rPr>
              <w:t>Provides</w:t>
            </w:r>
            <w:r w:rsidR="00685DB5">
              <w:rPr>
                <w:rFonts w:asciiTheme="minorHAnsi" w:hAnsiTheme="minorHAnsi"/>
                <w:sz w:val="18"/>
                <w:szCs w:val="18"/>
              </w:rPr>
              <w:t xml:space="preserve"> detailed</w:t>
            </w:r>
            <w:r w:rsidRPr="0024009A">
              <w:rPr>
                <w:rFonts w:asciiTheme="minorHAnsi" w:hAnsiTheme="minorHAnsi"/>
                <w:sz w:val="18"/>
                <w:szCs w:val="18"/>
              </w:rPr>
              <w:t xml:space="preserve"> results for manufacturing sector</w:t>
            </w:r>
          </w:p>
          <w:p w:rsidR="00AC50F5" w:rsidRPr="008E3011" w:rsidRDefault="00AC50F5" w:rsidP="008E3011">
            <w:pPr>
              <w:rPr>
                <w:sz w:val="18"/>
                <w:szCs w:val="18"/>
                <w:u w:val="single"/>
              </w:rPr>
            </w:pPr>
          </w:p>
        </w:tc>
        <w:tc>
          <w:tcPr>
            <w:tcW w:w="1620" w:type="dxa"/>
            <w:tcBorders>
              <w:top w:val="single" w:sz="8" w:space="0" w:color="auto"/>
              <w:bottom w:val="single" w:sz="8" w:space="0" w:color="auto"/>
            </w:tcBorders>
          </w:tcPr>
          <w:p w:rsidR="00AC50F5" w:rsidRDefault="00D525F2" w:rsidP="003C0C1B">
            <w:pPr>
              <w:rPr>
                <w:rFonts w:ascii="Calibri" w:hAnsi="Calibri"/>
                <w:color w:val="000000"/>
                <w:sz w:val="18"/>
                <w:szCs w:val="18"/>
              </w:rPr>
            </w:pPr>
            <w:r>
              <w:rPr>
                <w:rFonts w:ascii="Calibri" w:hAnsi="Calibri"/>
                <w:color w:val="000000"/>
                <w:sz w:val="18"/>
                <w:szCs w:val="18"/>
              </w:rPr>
              <w:t>Establishment</w:t>
            </w:r>
            <w:r w:rsidR="003F4B04">
              <w:rPr>
                <w:rStyle w:val="FootnoteReference"/>
                <w:rFonts w:ascii="Calibri" w:hAnsi="Calibri"/>
                <w:color w:val="000000"/>
                <w:sz w:val="18"/>
                <w:szCs w:val="18"/>
              </w:rPr>
              <w:footnoteReference w:id="4"/>
            </w:r>
            <w:r>
              <w:rPr>
                <w:rFonts w:ascii="Calibri" w:hAnsi="Calibri"/>
                <w:color w:val="000000"/>
                <w:sz w:val="18"/>
                <w:szCs w:val="18"/>
              </w:rPr>
              <w:t xml:space="preserve"> level data for 99 countries from World Bank Enterprise Surveys (ES) for 2006-2010</w:t>
            </w:r>
          </w:p>
        </w:tc>
        <w:tc>
          <w:tcPr>
            <w:tcW w:w="1620" w:type="dxa"/>
            <w:tcBorders>
              <w:top w:val="single" w:sz="8" w:space="0" w:color="auto"/>
              <w:bottom w:val="single" w:sz="8" w:space="0" w:color="auto"/>
            </w:tcBorders>
          </w:tcPr>
          <w:p w:rsidR="00AC50F5" w:rsidRDefault="00CF0950" w:rsidP="003C0C1B">
            <w:pPr>
              <w:rPr>
                <w:rFonts w:ascii="Calibri" w:hAnsi="Calibri"/>
                <w:color w:val="000000"/>
                <w:sz w:val="18"/>
                <w:szCs w:val="18"/>
              </w:rPr>
            </w:pPr>
            <w:r>
              <w:rPr>
                <w:rFonts w:ascii="Calibri" w:hAnsi="Calibri"/>
                <w:color w:val="000000"/>
                <w:sz w:val="18"/>
                <w:szCs w:val="18"/>
              </w:rPr>
              <w:t xml:space="preserve">Multiple, but unclear which. </w:t>
            </w:r>
          </w:p>
          <w:p w:rsidR="00CF0950" w:rsidRPr="00DA6E62" w:rsidRDefault="00CF0950" w:rsidP="003C0C1B">
            <w:pPr>
              <w:rPr>
                <w:rFonts w:ascii="Calibri" w:hAnsi="Calibri"/>
                <w:color w:val="000000"/>
                <w:sz w:val="18"/>
                <w:szCs w:val="18"/>
              </w:rPr>
            </w:pPr>
            <w:r>
              <w:rPr>
                <w:rFonts w:ascii="Calibri" w:hAnsi="Calibri"/>
                <w:color w:val="000000"/>
                <w:sz w:val="18"/>
                <w:szCs w:val="18"/>
              </w:rPr>
              <w:t>2-digit ISIC classification</w:t>
            </w:r>
          </w:p>
        </w:tc>
        <w:tc>
          <w:tcPr>
            <w:tcW w:w="1260" w:type="dxa"/>
            <w:tcBorders>
              <w:top w:val="single" w:sz="8" w:space="0" w:color="auto"/>
              <w:bottom w:val="single" w:sz="8" w:space="0" w:color="auto"/>
            </w:tcBorders>
          </w:tcPr>
          <w:p w:rsidR="00AC50F5" w:rsidRPr="00CF0950" w:rsidRDefault="00CF0950">
            <w:pPr>
              <w:rPr>
                <w:rFonts w:asciiTheme="minorHAnsi" w:hAnsiTheme="minorHAnsi"/>
                <w:sz w:val="18"/>
                <w:szCs w:val="18"/>
              </w:rPr>
            </w:pPr>
            <w:r>
              <w:rPr>
                <w:rFonts w:asciiTheme="minorHAnsi" w:hAnsiTheme="minorHAnsi"/>
                <w:sz w:val="18"/>
                <w:szCs w:val="18"/>
              </w:rPr>
              <w:t>99 develo</w:t>
            </w:r>
            <w:r w:rsidRPr="00CF0950">
              <w:rPr>
                <w:rFonts w:asciiTheme="minorHAnsi" w:hAnsiTheme="minorHAnsi"/>
                <w:sz w:val="18"/>
                <w:szCs w:val="18"/>
              </w:rPr>
              <w:t xml:space="preserve">ping countries </w:t>
            </w:r>
          </w:p>
        </w:tc>
      </w:tr>
      <w:tr w:rsidR="005F2478" w:rsidTr="00487A63">
        <w:tc>
          <w:tcPr>
            <w:tcW w:w="1440" w:type="dxa"/>
            <w:tcBorders>
              <w:top w:val="single" w:sz="8" w:space="0" w:color="auto"/>
              <w:bottom w:val="single" w:sz="8" w:space="0" w:color="auto"/>
            </w:tcBorders>
          </w:tcPr>
          <w:p w:rsidR="005F2478" w:rsidRPr="00423298" w:rsidRDefault="005F2478" w:rsidP="001F5B95">
            <w:pPr>
              <w:rPr>
                <w:rFonts w:ascii="Calibri" w:hAnsi="Calibri"/>
                <w:b/>
                <w:color w:val="000000"/>
                <w:sz w:val="18"/>
                <w:szCs w:val="18"/>
              </w:rPr>
            </w:pPr>
            <w:proofErr w:type="spellStart"/>
            <w:r w:rsidRPr="00423298">
              <w:rPr>
                <w:rFonts w:ascii="Calibri" w:hAnsi="Calibri"/>
                <w:b/>
                <w:color w:val="000000"/>
                <w:sz w:val="18"/>
                <w:szCs w:val="18"/>
              </w:rPr>
              <w:lastRenderedPageBreak/>
              <w:t>Marfan</w:t>
            </w:r>
            <w:proofErr w:type="spellEnd"/>
            <w:r w:rsidRPr="00423298">
              <w:rPr>
                <w:rFonts w:ascii="Calibri" w:hAnsi="Calibri"/>
                <w:b/>
                <w:color w:val="000000"/>
                <w:sz w:val="18"/>
                <w:szCs w:val="18"/>
              </w:rPr>
              <w:t xml:space="preserve">, </w:t>
            </w:r>
            <w:proofErr w:type="spellStart"/>
            <w:r w:rsidRPr="00423298">
              <w:rPr>
                <w:rFonts w:ascii="Calibri" w:hAnsi="Calibri"/>
                <w:b/>
                <w:color w:val="000000"/>
                <w:sz w:val="18"/>
                <w:szCs w:val="18"/>
              </w:rPr>
              <w:t>Meller</w:t>
            </w:r>
            <w:proofErr w:type="spellEnd"/>
            <w:r w:rsidRPr="00423298">
              <w:rPr>
                <w:rFonts w:ascii="Calibri" w:hAnsi="Calibri"/>
                <w:b/>
                <w:color w:val="000000"/>
                <w:sz w:val="18"/>
                <w:szCs w:val="18"/>
              </w:rPr>
              <w:t xml:space="preserve"> (1981)</w:t>
            </w:r>
          </w:p>
        </w:tc>
        <w:tc>
          <w:tcPr>
            <w:tcW w:w="2250" w:type="dxa"/>
            <w:tcBorders>
              <w:top w:val="single" w:sz="8" w:space="0" w:color="auto"/>
              <w:bottom w:val="single" w:sz="8" w:space="0" w:color="auto"/>
            </w:tcBorders>
          </w:tcPr>
          <w:p w:rsidR="005F2478" w:rsidRPr="00DF71EB" w:rsidRDefault="005F2478" w:rsidP="00F03AB0">
            <w:pPr>
              <w:pStyle w:val="ListParagraph"/>
              <w:numPr>
                <w:ilvl w:val="0"/>
                <w:numId w:val="6"/>
              </w:numPr>
              <w:ind w:left="252" w:hanging="180"/>
              <w:rPr>
                <w:rFonts w:asciiTheme="minorHAnsi" w:hAnsiTheme="minorHAnsi"/>
                <w:sz w:val="18"/>
                <w:szCs w:val="18"/>
              </w:rPr>
            </w:pPr>
            <w:r w:rsidRPr="00DF71EB">
              <w:rPr>
                <w:rFonts w:asciiTheme="minorHAnsi" w:hAnsiTheme="minorHAnsi"/>
                <w:sz w:val="18"/>
                <w:szCs w:val="18"/>
              </w:rPr>
              <w:t>There is great variation among different industries in terms of the proportion that direct employment represents out of total employment created</w:t>
            </w:r>
            <w:r>
              <w:rPr>
                <w:rFonts w:asciiTheme="minorHAnsi" w:hAnsiTheme="minorHAnsi"/>
                <w:sz w:val="18"/>
                <w:szCs w:val="18"/>
              </w:rPr>
              <w:t xml:space="preserve"> (</w:t>
            </w:r>
            <w:proofErr w:type="spellStart"/>
            <w:r>
              <w:rPr>
                <w:rFonts w:asciiTheme="minorHAnsi" w:hAnsiTheme="minorHAnsi"/>
                <w:sz w:val="18"/>
                <w:szCs w:val="18"/>
              </w:rPr>
              <w:t>direct+indirect</w:t>
            </w:r>
            <w:proofErr w:type="spellEnd"/>
            <w:r>
              <w:rPr>
                <w:rFonts w:asciiTheme="minorHAnsi" w:hAnsiTheme="minorHAnsi"/>
                <w:sz w:val="18"/>
                <w:szCs w:val="18"/>
              </w:rPr>
              <w:t>). The range goes from 10% to 85%</w:t>
            </w:r>
          </w:p>
          <w:p w:rsidR="005F2478" w:rsidRPr="00DF71EB" w:rsidRDefault="005F2478" w:rsidP="00F03AB0">
            <w:pPr>
              <w:pStyle w:val="ListParagraph"/>
              <w:numPr>
                <w:ilvl w:val="0"/>
                <w:numId w:val="6"/>
              </w:numPr>
              <w:ind w:left="252" w:hanging="180"/>
              <w:rPr>
                <w:rFonts w:asciiTheme="minorHAnsi" w:hAnsiTheme="minorHAnsi"/>
                <w:sz w:val="18"/>
                <w:szCs w:val="18"/>
              </w:rPr>
            </w:pPr>
            <w:r w:rsidRPr="00DF71EB">
              <w:rPr>
                <w:rFonts w:asciiTheme="minorHAnsi" w:hAnsiTheme="minorHAnsi"/>
                <w:sz w:val="18"/>
                <w:szCs w:val="18"/>
              </w:rPr>
              <w:t>In 25 out of 40 manufacturing sectors direct employment effects are greate</w:t>
            </w:r>
            <w:r>
              <w:rPr>
                <w:rFonts w:asciiTheme="minorHAnsi" w:hAnsiTheme="minorHAnsi"/>
                <w:sz w:val="18"/>
                <w:szCs w:val="18"/>
              </w:rPr>
              <w:t>r than 50% of the total effect</w:t>
            </w:r>
          </w:p>
          <w:p w:rsidR="005F2478" w:rsidRPr="00DF71EB" w:rsidRDefault="005F2478" w:rsidP="00F03AB0">
            <w:pPr>
              <w:pStyle w:val="ListParagraph"/>
              <w:numPr>
                <w:ilvl w:val="0"/>
                <w:numId w:val="6"/>
              </w:numPr>
              <w:ind w:left="252" w:hanging="180"/>
              <w:rPr>
                <w:rFonts w:asciiTheme="minorHAnsi" w:hAnsiTheme="minorHAnsi"/>
                <w:sz w:val="18"/>
                <w:szCs w:val="18"/>
              </w:rPr>
            </w:pPr>
            <w:r w:rsidRPr="00DF71EB">
              <w:rPr>
                <w:rFonts w:asciiTheme="minorHAnsi" w:hAnsiTheme="minorHAnsi"/>
                <w:sz w:val="18"/>
                <w:szCs w:val="18"/>
              </w:rPr>
              <w:t xml:space="preserve">Large industries create more indirect jobs (as indicated by larger multiplier), while small industries are </w:t>
            </w:r>
            <w:r>
              <w:rPr>
                <w:rFonts w:asciiTheme="minorHAnsi" w:hAnsiTheme="minorHAnsi"/>
                <w:sz w:val="18"/>
                <w:szCs w:val="18"/>
              </w:rPr>
              <w:t>more labor intensive and create</w:t>
            </w:r>
            <w:r w:rsidRPr="00DF71EB">
              <w:rPr>
                <w:rFonts w:asciiTheme="minorHAnsi" w:hAnsiTheme="minorHAnsi"/>
                <w:sz w:val="18"/>
                <w:szCs w:val="18"/>
              </w:rPr>
              <w:t xml:space="preserve"> more direct jobs</w:t>
            </w:r>
            <w:r>
              <w:rPr>
                <w:rFonts w:asciiTheme="minorHAnsi" w:hAnsiTheme="minorHAnsi"/>
                <w:sz w:val="18"/>
                <w:szCs w:val="18"/>
              </w:rPr>
              <w:t xml:space="preserve"> relative to both indirect jobs and direct jobs for same industry large  firms</w:t>
            </w:r>
          </w:p>
          <w:p w:rsidR="005F2478" w:rsidRPr="009F3166" w:rsidRDefault="005F2478" w:rsidP="00F03AB0">
            <w:pPr>
              <w:pStyle w:val="ListParagraph"/>
              <w:numPr>
                <w:ilvl w:val="0"/>
                <w:numId w:val="6"/>
              </w:numPr>
              <w:ind w:left="252" w:hanging="180"/>
              <w:rPr>
                <w:rFonts w:asciiTheme="minorHAnsi" w:hAnsiTheme="minorHAnsi"/>
                <w:sz w:val="18"/>
                <w:szCs w:val="18"/>
              </w:rPr>
            </w:pPr>
            <w:r w:rsidRPr="00DF71EB">
              <w:rPr>
                <w:rFonts w:asciiTheme="minorHAnsi" w:hAnsiTheme="minorHAnsi"/>
                <w:sz w:val="18"/>
                <w:szCs w:val="18"/>
              </w:rPr>
              <w:t xml:space="preserve">When based on the backward and forward linkages the following sectors are determined to be the key sectors (having either backward and forward linkage </w:t>
            </w:r>
            <w:r w:rsidRPr="00DF71EB">
              <w:rPr>
                <w:rFonts w:asciiTheme="minorHAnsi" w:hAnsiTheme="minorHAnsi"/>
                <w:sz w:val="18"/>
                <w:szCs w:val="18"/>
              </w:rPr>
              <w:lastRenderedPageBreak/>
              <w:t>coefficient higher than 1</w:t>
            </w:r>
            <w:r>
              <w:rPr>
                <w:rStyle w:val="FootnoteReference"/>
                <w:rFonts w:asciiTheme="minorHAnsi" w:hAnsiTheme="minorHAnsi"/>
                <w:sz w:val="18"/>
                <w:szCs w:val="18"/>
              </w:rPr>
              <w:footnoteReference w:id="5"/>
            </w:r>
            <w:r w:rsidRPr="00DF71EB">
              <w:rPr>
                <w:rFonts w:asciiTheme="minorHAnsi" w:hAnsiTheme="minorHAnsi"/>
                <w:sz w:val="18"/>
                <w:szCs w:val="18"/>
              </w:rPr>
              <w:t xml:space="preserve">, or the sum of those higher than one), the following sectors are key:  food and wood (large), wood (small), beverages (large), </w:t>
            </w:r>
            <w:proofErr w:type="gramStart"/>
            <w:r w:rsidRPr="00DF71EB">
              <w:rPr>
                <w:rFonts w:asciiTheme="minorHAnsi" w:hAnsiTheme="minorHAnsi"/>
                <w:sz w:val="18"/>
                <w:szCs w:val="18"/>
              </w:rPr>
              <w:t>textiles(</w:t>
            </w:r>
            <w:proofErr w:type="gramEnd"/>
            <w:r w:rsidRPr="00DF71EB">
              <w:rPr>
                <w:rFonts w:asciiTheme="minorHAnsi" w:hAnsiTheme="minorHAnsi"/>
                <w:sz w:val="18"/>
                <w:szCs w:val="18"/>
              </w:rPr>
              <w:t xml:space="preserve">large), paper(large), leather(large), basic metals (large), machinery with exception of electrical and diverse manufactures (small). </w:t>
            </w:r>
            <w:r w:rsidRPr="00DF71EB">
              <w:rPr>
                <w:rStyle w:val="FootnoteReference"/>
                <w:rFonts w:asciiTheme="minorHAnsi" w:hAnsiTheme="minorHAnsi"/>
                <w:sz w:val="18"/>
                <w:szCs w:val="18"/>
              </w:rPr>
              <w:footnoteReference w:id="6"/>
            </w:r>
          </w:p>
          <w:p w:rsidR="005F2478" w:rsidRPr="00125CBB" w:rsidRDefault="005F2478" w:rsidP="00DF71EB">
            <w:pPr>
              <w:pStyle w:val="ListParagraph"/>
              <w:ind w:left="252"/>
              <w:rPr>
                <w:rFonts w:ascii="Calibri" w:hAnsi="Calibri"/>
                <w:color w:val="000000"/>
                <w:sz w:val="18"/>
                <w:szCs w:val="18"/>
              </w:rPr>
            </w:pPr>
          </w:p>
        </w:tc>
        <w:tc>
          <w:tcPr>
            <w:tcW w:w="2070" w:type="dxa"/>
            <w:tcBorders>
              <w:top w:val="single" w:sz="8" w:space="0" w:color="auto"/>
              <w:bottom w:val="single" w:sz="8" w:space="0" w:color="auto"/>
            </w:tcBorders>
          </w:tcPr>
          <w:p w:rsidR="005F2478" w:rsidRDefault="005F2478" w:rsidP="00F03AB0">
            <w:pPr>
              <w:pStyle w:val="ListParagraph"/>
              <w:numPr>
                <w:ilvl w:val="0"/>
                <w:numId w:val="5"/>
              </w:numPr>
              <w:ind w:left="162" w:hanging="180"/>
              <w:rPr>
                <w:rFonts w:ascii="Calibri" w:eastAsia="Symbol" w:hAnsi="Calibri" w:cs="Symbol"/>
                <w:sz w:val="18"/>
                <w:szCs w:val="18"/>
              </w:rPr>
            </w:pPr>
            <w:r w:rsidRPr="00DF71EB">
              <w:rPr>
                <w:rFonts w:ascii="Calibri" w:eastAsia="Symbol" w:hAnsi="Calibri" w:cs="Symbol"/>
                <w:sz w:val="18"/>
                <w:szCs w:val="18"/>
              </w:rPr>
              <w:lastRenderedPageBreak/>
              <w:t>Input</w:t>
            </w:r>
            <w:r>
              <w:rPr>
                <w:rFonts w:ascii="Calibri" w:eastAsia="Symbol" w:hAnsi="Calibri" w:cs="Symbol"/>
                <w:sz w:val="18"/>
                <w:szCs w:val="18"/>
              </w:rPr>
              <w:t>-output matrix using 1962 data</w:t>
            </w:r>
          </w:p>
          <w:p w:rsidR="005F2478" w:rsidRPr="00DF71EB" w:rsidRDefault="005F2478" w:rsidP="00F03AB0">
            <w:pPr>
              <w:pStyle w:val="ListParagraph"/>
              <w:numPr>
                <w:ilvl w:val="0"/>
                <w:numId w:val="5"/>
              </w:numPr>
              <w:ind w:left="162" w:hanging="180"/>
              <w:rPr>
                <w:rFonts w:ascii="Calibri" w:eastAsia="Symbol" w:hAnsi="Calibri" w:cs="Symbol"/>
                <w:sz w:val="18"/>
                <w:szCs w:val="18"/>
              </w:rPr>
            </w:pPr>
            <w:r w:rsidRPr="00DF71EB">
              <w:rPr>
                <w:rFonts w:ascii="Calibri" w:eastAsia="Symbol" w:hAnsi="Calibri" w:cs="Symbol"/>
                <w:sz w:val="18"/>
                <w:szCs w:val="18"/>
              </w:rPr>
              <w:t>Matrix consists of the intermediate transaction matrix, the final demand matrix (obtained from survey data), and ma</w:t>
            </w:r>
            <w:r>
              <w:rPr>
                <w:rFonts w:ascii="Calibri" w:eastAsia="Symbol" w:hAnsi="Calibri" w:cs="Symbol"/>
                <w:sz w:val="18"/>
                <w:szCs w:val="18"/>
              </w:rPr>
              <w:t>trix for value-added components</w:t>
            </w:r>
          </w:p>
          <w:p w:rsidR="005F2478" w:rsidRPr="00125CBB" w:rsidRDefault="005F2478" w:rsidP="00DF71EB">
            <w:pPr>
              <w:pStyle w:val="ListParagraph"/>
              <w:ind w:left="162"/>
              <w:rPr>
                <w:rFonts w:ascii="Calibri" w:eastAsia="Symbol" w:hAnsi="Calibri" w:cs="Symbol"/>
                <w:sz w:val="18"/>
                <w:szCs w:val="18"/>
              </w:rPr>
            </w:pPr>
          </w:p>
        </w:tc>
        <w:tc>
          <w:tcPr>
            <w:tcW w:w="1890" w:type="dxa"/>
            <w:tcBorders>
              <w:top w:val="single" w:sz="8" w:space="0" w:color="auto"/>
              <w:bottom w:val="single" w:sz="8" w:space="0" w:color="auto"/>
            </w:tcBorders>
          </w:tcPr>
          <w:p w:rsidR="005F2478" w:rsidRDefault="005F2478" w:rsidP="00AC50F5">
            <w:pPr>
              <w:rPr>
                <w:rFonts w:asciiTheme="minorHAnsi" w:hAnsiTheme="minorHAnsi"/>
                <w:sz w:val="18"/>
                <w:szCs w:val="18"/>
              </w:rPr>
            </w:pPr>
            <w:r>
              <w:rPr>
                <w:rFonts w:asciiTheme="minorHAnsi" w:hAnsiTheme="minorHAnsi"/>
                <w:sz w:val="18"/>
                <w:szCs w:val="18"/>
              </w:rPr>
              <w:t xml:space="preserve">Dependent on industry. </w:t>
            </w:r>
          </w:p>
          <w:p w:rsidR="005F2478" w:rsidRDefault="005F2478" w:rsidP="00AC50F5">
            <w:pPr>
              <w:rPr>
                <w:rFonts w:asciiTheme="minorHAnsi" w:hAnsiTheme="minorHAnsi"/>
                <w:sz w:val="18"/>
                <w:szCs w:val="18"/>
              </w:rPr>
            </w:pPr>
            <w:r>
              <w:rPr>
                <w:rFonts w:asciiTheme="minorHAnsi" w:hAnsiTheme="minorHAnsi"/>
                <w:sz w:val="18"/>
                <w:szCs w:val="18"/>
              </w:rPr>
              <w:t>Please refer to Table 2 in the paper for relative shares of direct employment in total effect.</w:t>
            </w:r>
          </w:p>
          <w:p w:rsidR="005F2478" w:rsidRPr="00A4155E" w:rsidRDefault="005F2478" w:rsidP="00AC50F5">
            <w:pPr>
              <w:rPr>
                <w:rFonts w:asciiTheme="minorHAnsi" w:hAnsiTheme="minorHAnsi"/>
                <w:sz w:val="18"/>
                <w:szCs w:val="18"/>
              </w:rPr>
            </w:pPr>
            <w:r>
              <w:rPr>
                <w:rFonts w:asciiTheme="minorHAnsi" w:hAnsiTheme="minorHAnsi"/>
                <w:sz w:val="18"/>
                <w:szCs w:val="18"/>
              </w:rPr>
              <w:t xml:space="preserve">Please </w:t>
            </w:r>
            <w:proofErr w:type="gramStart"/>
            <w:r>
              <w:rPr>
                <w:rFonts w:asciiTheme="minorHAnsi" w:hAnsiTheme="minorHAnsi"/>
                <w:sz w:val="18"/>
                <w:szCs w:val="18"/>
              </w:rPr>
              <w:t>refer  to</w:t>
            </w:r>
            <w:proofErr w:type="gramEnd"/>
            <w:r>
              <w:rPr>
                <w:rFonts w:asciiTheme="minorHAnsi" w:hAnsiTheme="minorHAnsi"/>
                <w:sz w:val="18"/>
                <w:szCs w:val="18"/>
              </w:rPr>
              <w:t xml:space="preserve"> Table 3 in the paper for forward and backward linkages. </w:t>
            </w:r>
          </w:p>
        </w:tc>
        <w:tc>
          <w:tcPr>
            <w:tcW w:w="2790" w:type="dxa"/>
            <w:tcBorders>
              <w:top w:val="single" w:sz="8" w:space="0" w:color="auto"/>
              <w:bottom w:val="single" w:sz="8" w:space="0" w:color="auto"/>
            </w:tcBorders>
          </w:tcPr>
          <w:p w:rsidR="005F2478" w:rsidRDefault="005F2478" w:rsidP="002572F8">
            <w:pPr>
              <w:ind w:left="72"/>
              <w:rPr>
                <w:rFonts w:asciiTheme="minorHAnsi" w:hAnsiTheme="minorHAnsi"/>
                <w:sz w:val="18"/>
                <w:szCs w:val="18"/>
                <w:u w:val="single"/>
              </w:rPr>
            </w:pPr>
            <w:r>
              <w:rPr>
                <w:rFonts w:asciiTheme="minorHAnsi" w:hAnsiTheme="minorHAnsi"/>
                <w:sz w:val="18"/>
                <w:szCs w:val="18"/>
                <w:u w:val="single"/>
              </w:rPr>
              <w:t>Comments</w:t>
            </w:r>
            <w:r w:rsidRPr="002572F8">
              <w:rPr>
                <w:rFonts w:asciiTheme="minorHAnsi" w:hAnsiTheme="minorHAnsi"/>
                <w:sz w:val="18"/>
                <w:szCs w:val="18"/>
                <w:u w:val="single"/>
              </w:rPr>
              <w:t xml:space="preserve">: </w:t>
            </w:r>
          </w:p>
          <w:p w:rsidR="005F2478" w:rsidRDefault="005F2478" w:rsidP="00F03AB0">
            <w:pPr>
              <w:pStyle w:val="ListParagraph"/>
              <w:numPr>
                <w:ilvl w:val="0"/>
                <w:numId w:val="7"/>
              </w:numPr>
              <w:ind w:left="252" w:hanging="180"/>
              <w:rPr>
                <w:rFonts w:asciiTheme="minorHAnsi" w:hAnsiTheme="minorHAnsi"/>
                <w:sz w:val="18"/>
                <w:szCs w:val="18"/>
              </w:rPr>
            </w:pPr>
            <w:r w:rsidRPr="002572F8">
              <w:rPr>
                <w:rFonts w:asciiTheme="minorHAnsi" w:hAnsiTheme="minorHAnsi"/>
                <w:sz w:val="18"/>
                <w:szCs w:val="18"/>
              </w:rPr>
              <w:t xml:space="preserve">The paper provides good empirical approach to calculation of the indirect employment </w:t>
            </w:r>
            <w:r>
              <w:rPr>
                <w:rFonts w:asciiTheme="minorHAnsi" w:hAnsiTheme="minorHAnsi"/>
                <w:sz w:val="18"/>
                <w:szCs w:val="18"/>
              </w:rPr>
              <w:t xml:space="preserve">shares </w:t>
            </w:r>
            <w:r w:rsidRPr="002572F8">
              <w:rPr>
                <w:rFonts w:asciiTheme="minorHAnsi" w:hAnsiTheme="minorHAnsi"/>
                <w:sz w:val="18"/>
                <w:szCs w:val="18"/>
              </w:rPr>
              <w:t>based on industry data and input/output matrices</w:t>
            </w:r>
          </w:p>
          <w:p w:rsidR="005F2478" w:rsidRPr="002572F8" w:rsidRDefault="005F2478" w:rsidP="00F03AB0">
            <w:pPr>
              <w:pStyle w:val="ListParagraph"/>
              <w:numPr>
                <w:ilvl w:val="0"/>
                <w:numId w:val="7"/>
              </w:numPr>
              <w:ind w:left="252" w:hanging="180"/>
              <w:rPr>
                <w:rFonts w:asciiTheme="minorHAnsi" w:hAnsiTheme="minorHAnsi"/>
                <w:sz w:val="18"/>
                <w:szCs w:val="18"/>
              </w:rPr>
            </w:pPr>
            <w:r>
              <w:rPr>
                <w:rFonts w:asciiTheme="minorHAnsi" w:hAnsiTheme="minorHAnsi"/>
                <w:sz w:val="18"/>
                <w:szCs w:val="18"/>
              </w:rPr>
              <w:t>However, t</w:t>
            </w:r>
            <w:r w:rsidRPr="002572F8">
              <w:rPr>
                <w:rFonts w:asciiTheme="minorHAnsi" w:hAnsiTheme="minorHAnsi"/>
                <w:sz w:val="18"/>
                <w:szCs w:val="18"/>
              </w:rPr>
              <w:t xml:space="preserve">he data is almost 50 years old and </w:t>
            </w:r>
            <w:r>
              <w:rPr>
                <w:rFonts w:asciiTheme="minorHAnsi" w:hAnsiTheme="minorHAnsi"/>
                <w:sz w:val="18"/>
                <w:szCs w:val="18"/>
              </w:rPr>
              <w:t xml:space="preserve">one might assume that </w:t>
            </w:r>
            <w:r w:rsidRPr="002572F8">
              <w:rPr>
                <w:rFonts w:asciiTheme="minorHAnsi" w:hAnsiTheme="minorHAnsi"/>
                <w:sz w:val="18"/>
                <w:szCs w:val="18"/>
              </w:rPr>
              <w:t xml:space="preserve">there was a significant change in technology and thus relative labor intensity of many industries both large and small. </w:t>
            </w:r>
          </w:p>
          <w:p w:rsidR="005F2478" w:rsidRPr="00C276A7" w:rsidRDefault="005F2478" w:rsidP="00C276A7">
            <w:pPr>
              <w:ind w:left="72"/>
              <w:rPr>
                <w:rFonts w:asciiTheme="minorHAnsi" w:hAnsiTheme="minorHAnsi"/>
                <w:sz w:val="18"/>
                <w:szCs w:val="18"/>
              </w:rPr>
            </w:pPr>
          </w:p>
          <w:p w:rsidR="005F2478" w:rsidRDefault="005F2478" w:rsidP="002C3F46">
            <w:pPr>
              <w:pStyle w:val="ListParagraph"/>
              <w:ind w:left="252"/>
              <w:rPr>
                <w:sz w:val="18"/>
                <w:szCs w:val="18"/>
                <w:u w:val="single"/>
              </w:rPr>
            </w:pPr>
          </w:p>
        </w:tc>
        <w:tc>
          <w:tcPr>
            <w:tcW w:w="1620" w:type="dxa"/>
            <w:tcBorders>
              <w:top w:val="single" w:sz="8" w:space="0" w:color="auto"/>
              <w:bottom w:val="single" w:sz="8" w:space="0" w:color="auto"/>
            </w:tcBorders>
          </w:tcPr>
          <w:p w:rsidR="005F2478" w:rsidRPr="002572F8" w:rsidRDefault="005F2478" w:rsidP="00F03AB0">
            <w:pPr>
              <w:numPr>
                <w:ilvl w:val="0"/>
                <w:numId w:val="8"/>
              </w:numPr>
              <w:ind w:left="162" w:hanging="90"/>
              <w:rPr>
                <w:rFonts w:ascii="Calibri" w:hAnsi="Calibri"/>
                <w:b/>
                <w:color w:val="000000"/>
                <w:sz w:val="18"/>
                <w:szCs w:val="18"/>
                <w:u w:val="single"/>
              </w:rPr>
            </w:pPr>
            <w:r w:rsidRPr="002572F8">
              <w:rPr>
                <w:rFonts w:ascii="Calibri" w:hAnsi="Calibri"/>
                <w:color w:val="000000"/>
                <w:sz w:val="18"/>
                <w:szCs w:val="18"/>
              </w:rPr>
              <w:t xml:space="preserve">Input-output matrix (ODELPAN, </w:t>
            </w:r>
            <w:proofErr w:type="spellStart"/>
            <w:r w:rsidRPr="002C3F46">
              <w:rPr>
                <w:rFonts w:ascii="Calibri" w:hAnsi="Calibri"/>
                <w:i/>
                <w:color w:val="000000"/>
                <w:sz w:val="18"/>
                <w:szCs w:val="18"/>
              </w:rPr>
              <w:t>Cuardo</w:t>
            </w:r>
            <w:proofErr w:type="spellEnd"/>
            <w:r w:rsidRPr="002C3F46">
              <w:rPr>
                <w:rFonts w:ascii="Calibri" w:hAnsi="Calibri"/>
                <w:i/>
                <w:color w:val="000000"/>
                <w:sz w:val="18"/>
                <w:szCs w:val="18"/>
              </w:rPr>
              <w:t xml:space="preserve"> de </w:t>
            </w:r>
            <w:proofErr w:type="spellStart"/>
            <w:r w:rsidRPr="002C3F46">
              <w:rPr>
                <w:rFonts w:ascii="Calibri" w:hAnsi="Calibri"/>
                <w:i/>
                <w:color w:val="000000"/>
                <w:sz w:val="18"/>
                <w:szCs w:val="18"/>
              </w:rPr>
              <w:t>transacciones</w:t>
            </w:r>
            <w:proofErr w:type="spellEnd"/>
            <w:r w:rsidRPr="002C3F46">
              <w:rPr>
                <w:rFonts w:ascii="Calibri" w:hAnsi="Calibri"/>
                <w:i/>
                <w:color w:val="000000"/>
                <w:sz w:val="18"/>
                <w:szCs w:val="18"/>
              </w:rPr>
              <w:t xml:space="preserve"> </w:t>
            </w:r>
            <w:proofErr w:type="spellStart"/>
            <w:r w:rsidRPr="002C3F46">
              <w:rPr>
                <w:rFonts w:ascii="Calibri" w:hAnsi="Calibri"/>
                <w:i/>
                <w:color w:val="000000"/>
                <w:sz w:val="18"/>
                <w:szCs w:val="18"/>
              </w:rPr>
              <w:t>intersectorales</w:t>
            </w:r>
            <w:proofErr w:type="spellEnd"/>
            <w:r w:rsidRPr="002C3F46">
              <w:rPr>
                <w:rFonts w:ascii="Calibri" w:hAnsi="Calibri"/>
                <w:i/>
                <w:color w:val="000000"/>
                <w:sz w:val="18"/>
                <w:szCs w:val="18"/>
              </w:rPr>
              <w:t xml:space="preserve"> </w:t>
            </w:r>
            <w:proofErr w:type="spellStart"/>
            <w:r w:rsidRPr="002C3F46">
              <w:rPr>
                <w:rFonts w:ascii="Calibri" w:hAnsi="Calibri"/>
                <w:i/>
                <w:color w:val="000000"/>
                <w:sz w:val="18"/>
                <w:szCs w:val="18"/>
              </w:rPr>
              <w:t>para</w:t>
            </w:r>
            <w:proofErr w:type="spellEnd"/>
            <w:r w:rsidRPr="002C3F46">
              <w:rPr>
                <w:rFonts w:ascii="Calibri" w:hAnsi="Calibri"/>
                <w:i/>
                <w:color w:val="000000"/>
                <w:sz w:val="18"/>
                <w:szCs w:val="18"/>
              </w:rPr>
              <w:t xml:space="preserve"> la </w:t>
            </w:r>
            <w:proofErr w:type="spellStart"/>
            <w:r w:rsidRPr="002C3F46">
              <w:rPr>
                <w:rFonts w:ascii="Calibri" w:hAnsi="Calibri"/>
                <w:i/>
                <w:color w:val="000000"/>
                <w:sz w:val="18"/>
                <w:szCs w:val="18"/>
              </w:rPr>
              <w:t>economia</w:t>
            </w:r>
            <w:proofErr w:type="spellEnd"/>
            <w:r w:rsidRPr="002C3F46">
              <w:rPr>
                <w:rFonts w:ascii="Calibri" w:hAnsi="Calibri"/>
                <w:i/>
                <w:color w:val="000000"/>
                <w:sz w:val="18"/>
                <w:szCs w:val="18"/>
              </w:rPr>
              <w:t xml:space="preserve"> </w:t>
            </w:r>
            <w:proofErr w:type="spellStart"/>
            <w:r w:rsidRPr="002C3F46">
              <w:rPr>
                <w:rFonts w:ascii="Calibri" w:hAnsi="Calibri"/>
                <w:i/>
                <w:color w:val="000000"/>
                <w:sz w:val="18"/>
                <w:szCs w:val="18"/>
              </w:rPr>
              <w:t>chilena</w:t>
            </w:r>
            <w:proofErr w:type="spellEnd"/>
            <w:r w:rsidRPr="002572F8">
              <w:rPr>
                <w:rFonts w:ascii="Calibri" w:hAnsi="Calibri"/>
                <w:color w:val="000000"/>
                <w:sz w:val="18"/>
                <w:szCs w:val="18"/>
              </w:rPr>
              <w:t xml:space="preserve"> [Santiago 1962]), valued at user’s prices. </w:t>
            </w:r>
            <w:proofErr w:type="gramStart"/>
            <w:r w:rsidRPr="002572F8">
              <w:rPr>
                <w:rFonts w:ascii="Calibri" w:hAnsi="Calibri"/>
                <w:color w:val="000000"/>
                <w:sz w:val="18"/>
                <w:szCs w:val="18"/>
              </w:rPr>
              <w:t>It  includes</w:t>
            </w:r>
            <w:proofErr w:type="gramEnd"/>
            <w:r w:rsidRPr="002572F8">
              <w:rPr>
                <w:rFonts w:ascii="Calibri" w:hAnsi="Calibri"/>
                <w:color w:val="000000"/>
                <w:sz w:val="18"/>
                <w:szCs w:val="18"/>
              </w:rPr>
              <w:t xml:space="preserve"> 54 productive activities, of which 20 are manufacturing industries. Imports are treated as a separate matrix.</w:t>
            </w:r>
          </w:p>
          <w:p w:rsidR="005F2478" w:rsidRPr="002572F8" w:rsidRDefault="005F2478" w:rsidP="00F03AB0">
            <w:pPr>
              <w:numPr>
                <w:ilvl w:val="0"/>
                <w:numId w:val="8"/>
              </w:numPr>
              <w:ind w:left="162" w:hanging="90"/>
              <w:rPr>
                <w:rFonts w:ascii="Calibri" w:hAnsi="Calibri"/>
                <w:b/>
                <w:color w:val="000000"/>
                <w:sz w:val="18"/>
                <w:szCs w:val="18"/>
                <w:u w:val="single"/>
              </w:rPr>
            </w:pPr>
            <w:r w:rsidRPr="002572F8">
              <w:rPr>
                <w:rFonts w:ascii="Calibri" w:hAnsi="Calibri"/>
                <w:color w:val="000000"/>
                <w:sz w:val="18"/>
                <w:szCs w:val="18"/>
              </w:rPr>
              <w:t>Census of manufactures (</w:t>
            </w:r>
            <w:proofErr w:type="spellStart"/>
            <w:r w:rsidRPr="002C3F46">
              <w:rPr>
                <w:rFonts w:ascii="Calibri" w:hAnsi="Calibri"/>
                <w:i/>
                <w:color w:val="000000"/>
                <w:sz w:val="18"/>
                <w:szCs w:val="18"/>
              </w:rPr>
              <w:t>Instituto</w:t>
            </w:r>
            <w:proofErr w:type="spellEnd"/>
            <w:r w:rsidRPr="002C3F46">
              <w:rPr>
                <w:rFonts w:ascii="Calibri" w:hAnsi="Calibri"/>
                <w:i/>
                <w:color w:val="000000"/>
                <w:sz w:val="18"/>
                <w:szCs w:val="18"/>
              </w:rPr>
              <w:t xml:space="preserve"> </w:t>
            </w:r>
            <w:proofErr w:type="spellStart"/>
            <w:r w:rsidRPr="002C3F46">
              <w:rPr>
                <w:rFonts w:ascii="Calibri" w:hAnsi="Calibri"/>
                <w:i/>
                <w:color w:val="000000"/>
                <w:sz w:val="18"/>
                <w:szCs w:val="18"/>
              </w:rPr>
              <w:t>Nacional</w:t>
            </w:r>
            <w:proofErr w:type="spellEnd"/>
            <w:r w:rsidRPr="002C3F46">
              <w:rPr>
                <w:rFonts w:ascii="Calibri" w:hAnsi="Calibri"/>
                <w:i/>
                <w:color w:val="000000"/>
                <w:sz w:val="18"/>
                <w:szCs w:val="18"/>
              </w:rPr>
              <w:t xml:space="preserve"> de </w:t>
            </w:r>
            <w:proofErr w:type="spellStart"/>
            <w:r w:rsidRPr="002C3F46">
              <w:rPr>
                <w:rFonts w:ascii="Calibri" w:hAnsi="Calibri"/>
                <w:i/>
                <w:color w:val="000000"/>
                <w:sz w:val="18"/>
                <w:szCs w:val="18"/>
              </w:rPr>
              <w:t>Estadisticas</w:t>
            </w:r>
            <w:proofErr w:type="spellEnd"/>
            <w:r w:rsidRPr="002C3F46">
              <w:rPr>
                <w:rFonts w:ascii="Calibri" w:hAnsi="Calibri"/>
                <w:i/>
                <w:color w:val="000000"/>
                <w:sz w:val="18"/>
                <w:szCs w:val="18"/>
              </w:rPr>
              <w:t>, IV</w:t>
            </w:r>
            <w:r w:rsidRPr="002572F8">
              <w:rPr>
                <w:rFonts w:ascii="Calibri" w:hAnsi="Calibri"/>
                <w:color w:val="000000"/>
                <w:sz w:val="18"/>
                <w:szCs w:val="18"/>
              </w:rPr>
              <w:t xml:space="preserve"> </w:t>
            </w:r>
            <w:proofErr w:type="spellStart"/>
            <w:r w:rsidRPr="002C3F46">
              <w:rPr>
                <w:rFonts w:ascii="Calibri" w:hAnsi="Calibri"/>
                <w:i/>
                <w:color w:val="000000"/>
                <w:sz w:val="18"/>
                <w:szCs w:val="18"/>
              </w:rPr>
              <w:t>censo</w:t>
            </w:r>
            <w:proofErr w:type="spellEnd"/>
            <w:r w:rsidRPr="002C3F46">
              <w:rPr>
                <w:rFonts w:ascii="Calibri" w:hAnsi="Calibri"/>
                <w:i/>
                <w:color w:val="000000"/>
                <w:sz w:val="18"/>
                <w:szCs w:val="18"/>
              </w:rPr>
              <w:t xml:space="preserve"> </w:t>
            </w:r>
            <w:proofErr w:type="spellStart"/>
            <w:r w:rsidRPr="002C3F46">
              <w:rPr>
                <w:rFonts w:ascii="Calibri" w:hAnsi="Calibri"/>
                <w:i/>
                <w:color w:val="000000"/>
                <w:sz w:val="18"/>
                <w:szCs w:val="18"/>
              </w:rPr>
              <w:t>nacional</w:t>
            </w:r>
            <w:proofErr w:type="spellEnd"/>
            <w:r w:rsidRPr="002C3F46">
              <w:rPr>
                <w:rFonts w:ascii="Calibri" w:hAnsi="Calibri"/>
                <w:i/>
                <w:color w:val="000000"/>
                <w:sz w:val="18"/>
                <w:szCs w:val="18"/>
              </w:rPr>
              <w:t xml:space="preserve"> de </w:t>
            </w:r>
            <w:proofErr w:type="spellStart"/>
            <w:r w:rsidRPr="002C3F46">
              <w:rPr>
                <w:rFonts w:ascii="Calibri" w:hAnsi="Calibri"/>
                <w:i/>
                <w:color w:val="000000"/>
                <w:sz w:val="18"/>
                <w:szCs w:val="18"/>
              </w:rPr>
              <w:t>manufacturas</w:t>
            </w:r>
            <w:proofErr w:type="spellEnd"/>
            <w:r w:rsidRPr="002C3F46">
              <w:rPr>
                <w:rFonts w:ascii="Calibri" w:hAnsi="Calibri"/>
                <w:i/>
                <w:color w:val="000000"/>
                <w:sz w:val="18"/>
                <w:szCs w:val="18"/>
              </w:rPr>
              <w:t xml:space="preserve"> </w:t>
            </w:r>
            <w:r w:rsidRPr="002572F8">
              <w:rPr>
                <w:rFonts w:ascii="Calibri" w:hAnsi="Calibri"/>
                <w:color w:val="000000"/>
                <w:sz w:val="18"/>
                <w:szCs w:val="18"/>
              </w:rPr>
              <w:t xml:space="preserve">[Santiago, 1971].) The census provides information based on 1967 </w:t>
            </w:r>
            <w:r w:rsidRPr="002572F8">
              <w:rPr>
                <w:rFonts w:ascii="Calibri" w:hAnsi="Calibri"/>
                <w:color w:val="000000"/>
                <w:sz w:val="18"/>
                <w:szCs w:val="18"/>
              </w:rPr>
              <w:lastRenderedPageBreak/>
              <w:t xml:space="preserve">figures, for all industrial enterprises employing five or more persons. Classification: 2 </w:t>
            </w:r>
            <w:proofErr w:type="gramStart"/>
            <w:r w:rsidRPr="002572F8">
              <w:rPr>
                <w:rFonts w:ascii="Calibri" w:hAnsi="Calibri"/>
                <w:color w:val="000000"/>
                <w:sz w:val="18"/>
                <w:szCs w:val="18"/>
              </w:rPr>
              <w:t>digit</w:t>
            </w:r>
            <w:proofErr w:type="gramEnd"/>
            <w:r w:rsidRPr="002572F8">
              <w:rPr>
                <w:rFonts w:ascii="Calibri" w:hAnsi="Calibri"/>
                <w:color w:val="000000"/>
                <w:sz w:val="18"/>
                <w:szCs w:val="18"/>
              </w:rPr>
              <w:t xml:space="preserve"> ISIC. </w:t>
            </w:r>
          </w:p>
          <w:p w:rsidR="005F2478" w:rsidRDefault="005F2478" w:rsidP="003C0C1B">
            <w:pPr>
              <w:rPr>
                <w:rFonts w:ascii="Calibri" w:hAnsi="Calibri"/>
                <w:color w:val="000000"/>
                <w:sz w:val="18"/>
                <w:szCs w:val="18"/>
              </w:rPr>
            </w:pPr>
          </w:p>
        </w:tc>
        <w:tc>
          <w:tcPr>
            <w:tcW w:w="1620" w:type="dxa"/>
            <w:tcBorders>
              <w:top w:val="single" w:sz="8" w:space="0" w:color="auto"/>
              <w:bottom w:val="single" w:sz="8" w:space="0" w:color="auto"/>
            </w:tcBorders>
          </w:tcPr>
          <w:p w:rsidR="005F2478" w:rsidRDefault="005F2478" w:rsidP="003C0C1B">
            <w:pPr>
              <w:rPr>
                <w:rFonts w:ascii="Calibri" w:hAnsi="Calibri"/>
                <w:color w:val="000000"/>
                <w:sz w:val="18"/>
                <w:szCs w:val="18"/>
              </w:rPr>
            </w:pPr>
            <w:r>
              <w:rPr>
                <w:rFonts w:ascii="Calibri" w:hAnsi="Calibri"/>
                <w:color w:val="000000"/>
                <w:sz w:val="18"/>
                <w:szCs w:val="18"/>
              </w:rPr>
              <w:lastRenderedPageBreak/>
              <w:t xml:space="preserve">54 industries at 2 digit ISIC level, with 20 being broken down into large and small </w:t>
            </w:r>
          </w:p>
        </w:tc>
        <w:tc>
          <w:tcPr>
            <w:tcW w:w="1260" w:type="dxa"/>
            <w:tcBorders>
              <w:top w:val="single" w:sz="8" w:space="0" w:color="auto"/>
              <w:bottom w:val="single" w:sz="8" w:space="0" w:color="auto"/>
            </w:tcBorders>
          </w:tcPr>
          <w:p w:rsidR="005F2478" w:rsidRPr="002572F8" w:rsidRDefault="005F2478">
            <w:pPr>
              <w:rPr>
                <w:rFonts w:asciiTheme="minorHAnsi" w:hAnsiTheme="minorHAnsi"/>
                <w:sz w:val="18"/>
                <w:szCs w:val="18"/>
              </w:rPr>
            </w:pPr>
            <w:r w:rsidRPr="002572F8">
              <w:rPr>
                <w:rFonts w:asciiTheme="minorHAnsi" w:hAnsiTheme="minorHAnsi"/>
                <w:sz w:val="18"/>
                <w:szCs w:val="18"/>
              </w:rPr>
              <w:t>Chile</w:t>
            </w:r>
          </w:p>
        </w:tc>
      </w:tr>
      <w:tr w:rsidR="005F2478" w:rsidTr="00487A63">
        <w:tc>
          <w:tcPr>
            <w:tcW w:w="1440" w:type="dxa"/>
            <w:tcBorders>
              <w:top w:val="single" w:sz="8" w:space="0" w:color="auto"/>
              <w:bottom w:val="single" w:sz="4" w:space="0" w:color="auto"/>
            </w:tcBorders>
          </w:tcPr>
          <w:p w:rsidR="005F2478" w:rsidRPr="001F5B95" w:rsidRDefault="005F2478" w:rsidP="006B6603">
            <w:pPr>
              <w:jc w:val="center"/>
              <w:rPr>
                <w:rFonts w:asciiTheme="minorHAnsi" w:hAnsiTheme="minorHAnsi"/>
                <w:b/>
                <w:sz w:val="18"/>
                <w:szCs w:val="18"/>
              </w:rPr>
            </w:pPr>
            <w:proofErr w:type="spellStart"/>
            <w:r>
              <w:rPr>
                <w:rFonts w:asciiTheme="minorHAnsi" w:hAnsiTheme="minorHAnsi"/>
                <w:b/>
                <w:sz w:val="18"/>
                <w:szCs w:val="18"/>
              </w:rPr>
              <w:lastRenderedPageBreak/>
              <w:t>Aroca</w:t>
            </w:r>
            <w:proofErr w:type="spellEnd"/>
            <w:r>
              <w:rPr>
                <w:rFonts w:asciiTheme="minorHAnsi" w:hAnsiTheme="minorHAnsi"/>
                <w:b/>
                <w:sz w:val="18"/>
                <w:szCs w:val="18"/>
              </w:rPr>
              <w:t xml:space="preserve"> (2001)</w:t>
            </w:r>
          </w:p>
        </w:tc>
        <w:tc>
          <w:tcPr>
            <w:tcW w:w="2250" w:type="dxa"/>
            <w:tcBorders>
              <w:top w:val="single" w:sz="8" w:space="0" w:color="auto"/>
              <w:bottom w:val="single" w:sz="4" w:space="0" w:color="auto"/>
            </w:tcBorders>
          </w:tcPr>
          <w:p w:rsidR="005F2478" w:rsidRPr="009A3DD1" w:rsidRDefault="005F2478" w:rsidP="00F03AB0">
            <w:pPr>
              <w:pStyle w:val="ListParagraph"/>
              <w:numPr>
                <w:ilvl w:val="0"/>
                <w:numId w:val="9"/>
              </w:numPr>
              <w:ind w:left="252" w:hanging="180"/>
              <w:rPr>
                <w:rFonts w:asciiTheme="minorHAnsi" w:hAnsiTheme="minorHAnsi"/>
                <w:sz w:val="18"/>
                <w:szCs w:val="18"/>
              </w:rPr>
            </w:pPr>
            <w:r w:rsidRPr="009A3DD1">
              <w:rPr>
                <w:rFonts w:asciiTheme="minorHAnsi" w:hAnsiTheme="minorHAnsi"/>
                <w:sz w:val="18"/>
                <w:szCs w:val="18"/>
              </w:rPr>
              <w:t>A significant difference in the Type I and II</w:t>
            </w:r>
            <w:r>
              <w:rPr>
                <w:rStyle w:val="FootnoteReference"/>
                <w:rFonts w:asciiTheme="minorHAnsi" w:hAnsiTheme="minorHAnsi"/>
                <w:sz w:val="18"/>
                <w:szCs w:val="18"/>
              </w:rPr>
              <w:footnoteReference w:id="7"/>
            </w:r>
            <w:r w:rsidRPr="009A3DD1">
              <w:rPr>
                <w:rFonts w:asciiTheme="minorHAnsi" w:hAnsiTheme="minorHAnsi"/>
                <w:sz w:val="18"/>
                <w:szCs w:val="18"/>
              </w:rPr>
              <w:t xml:space="preserve"> employment multipliers for a private versus a state owned firm does not reflect the labor intensity but rather a difference in the management style, where private firm outsources more tasks to other firms</w:t>
            </w:r>
            <w:r>
              <w:rPr>
                <w:rFonts w:asciiTheme="minorHAnsi" w:hAnsiTheme="minorHAnsi"/>
                <w:sz w:val="18"/>
                <w:szCs w:val="18"/>
              </w:rPr>
              <w:t xml:space="preserve"> than a state owned does</w:t>
            </w:r>
            <w:r w:rsidRPr="009A3DD1">
              <w:rPr>
                <w:rFonts w:asciiTheme="minorHAnsi" w:hAnsiTheme="minorHAnsi"/>
                <w:sz w:val="18"/>
                <w:szCs w:val="18"/>
              </w:rPr>
              <w:t xml:space="preserve">. </w:t>
            </w:r>
          </w:p>
          <w:p w:rsidR="005F2478" w:rsidRPr="009A3DD1" w:rsidRDefault="005F2478" w:rsidP="00F03AB0">
            <w:pPr>
              <w:pStyle w:val="ListParagraph"/>
              <w:numPr>
                <w:ilvl w:val="0"/>
                <w:numId w:val="9"/>
              </w:numPr>
              <w:ind w:left="252" w:hanging="180"/>
              <w:rPr>
                <w:rFonts w:asciiTheme="minorHAnsi" w:hAnsiTheme="minorHAnsi"/>
                <w:sz w:val="18"/>
                <w:szCs w:val="18"/>
              </w:rPr>
            </w:pPr>
            <w:r w:rsidRPr="009A3DD1">
              <w:rPr>
                <w:rFonts w:asciiTheme="minorHAnsi" w:hAnsiTheme="minorHAnsi"/>
                <w:sz w:val="18"/>
                <w:szCs w:val="18"/>
              </w:rPr>
              <w:t xml:space="preserve">Impact on total output is greater when the dollar goes to sectors associated with services, which are more labor intensive. </w:t>
            </w:r>
          </w:p>
          <w:p w:rsidR="005F2478" w:rsidRPr="009A3DD1" w:rsidRDefault="005F2478" w:rsidP="00F03AB0">
            <w:pPr>
              <w:pStyle w:val="ListParagraph"/>
              <w:numPr>
                <w:ilvl w:val="0"/>
                <w:numId w:val="9"/>
              </w:numPr>
              <w:ind w:left="252" w:hanging="180"/>
              <w:rPr>
                <w:rFonts w:asciiTheme="minorHAnsi" w:hAnsiTheme="minorHAnsi"/>
                <w:sz w:val="18"/>
                <w:szCs w:val="18"/>
              </w:rPr>
            </w:pPr>
            <w:proofErr w:type="gramStart"/>
            <w:r w:rsidRPr="009A3DD1">
              <w:rPr>
                <w:rFonts w:asciiTheme="minorHAnsi" w:hAnsiTheme="minorHAnsi"/>
                <w:sz w:val="18"/>
                <w:szCs w:val="18"/>
              </w:rPr>
              <w:lastRenderedPageBreak/>
              <w:t>Mining  sector</w:t>
            </w:r>
            <w:proofErr w:type="gramEnd"/>
            <w:r w:rsidRPr="009A3DD1">
              <w:rPr>
                <w:rFonts w:asciiTheme="minorHAnsi" w:hAnsiTheme="minorHAnsi"/>
                <w:sz w:val="18"/>
                <w:szCs w:val="18"/>
              </w:rPr>
              <w:t xml:space="preserve"> is not important in terms of backward and forward linkages within the region, but is very important in terms of its volume of production. </w:t>
            </w:r>
          </w:p>
          <w:p w:rsidR="005F2478" w:rsidRPr="009A3DD1" w:rsidRDefault="005F2478" w:rsidP="00F03AB0">
            <w:pPr>
              <w:pStyle w:val="ListParagraph"/>
              <w:numPr>
                <w:ilvl w:val="0"/>
                <w:numId w:val="9"/>
              </w:numPr>
              <w:ind w:left="252" w:hanging="180"/>
              <w:rPr>
                <w:rFonts w:asciiTheme="minorHAnsi" w:hAnsiTheme="minorHAnsi"/>
                <w:sz w:val="18"/>
                <w:szCs w:val="18"/>
              </w:rPr>
            </w:pPr>
            <w:r w:rsidRPr="009A3DD1">
              <w:rPr>
                <w:rFonts w:asciiTheme="minorHAnsi" w:hAnsiTheme="minorHAnsi"/>
                <w:sz w:val="18"/>
                <w:szCs w:val="18"/>
              </w:rPr>
              <w:t xml:space="preserve">The most important sectors in terms of the output backward and forward linkages are fishing, utilities (energy), retail and business services. </w:t>
            </w:r>
          </w:p>
          <w:p w:rsidR="005F2478" w:rsidRPr="00903BB9" w:rsidRDefault="005F2478" w:rsidP="00F03AB0">
            <w:pPr>
              <w:pStyle w:val="ListParagraph"/>
              <w:numPr>
                <w:ilvl w:val="0"/>
                <w:numId w:val="9"/>
              </w:numPr>
              <w:ind w:left="252" w:hanging="180"/>
              <w:rPr>
                <w:rFonts w:asciiTheme="minorHAnsi" w:hAnsiTheme="minorHAnsi"/>
                <w:sz w:val="18"/>
                <w:szCs w:val="18"/>
              </w:rPr>
            </w:pPr>
            <w:r w:rsidRPr="009A3DD1">
              <w:rPr>
                <w:rFonts w:asciiTheme="minorHAnsi" w:hAnsiTheme="minorHAnsi"/>
                <w:sz w:val="18"/>
                <w:szCs w:val="18"/>
              </w:rPr>
              <w:t>Based on the multipliers author recommends a policy of workers immigrating into the region versus commuting, so the additional income is spent in the region.</w:t>
            </w:r>
          </w:p>
        </w:tc>
        <w:tc>
          <w:tcPr>
            <w:tcW w:w="2070" w:type="dxa"/>
            <w:tcBorders>
              <w:top w:val="single" w:sz="8" w:space="0" w:color="auto"/>
              <w:bottom w:val="single" w:sz="4" w:space="0" w:color="auto"/>
            </w:tcBorders>
          </w:tcPr>
          <w:p w:rsidR="005F2478" w:rsidRDefault="005F2478" w:rsidP="006B6603">
            <w:pPr>
              <w:rPr>
                <w:rFonts w:asciiTheme="minorHAnsi" w:hAnsiTheme="minorHAnsi"/>
                <w:sz w:val="18"/>
                <w:szCs w:val="18"/>
                <w:u w:val="single"/>
              </w:rPr>
            </w:pPr>
            <w:r w:rsidRPr="006B6603">
              <w:rPr>
                <w:rFonts w:asciiTheme="minorHAnsi" w:hAnsiTheme="minorHAnsi"/>
                <w:sz w:val="18"/>
                <w:szCs w:val="18"/>
                <w:u w:val="single"/>
              </w:rPr>
              <w:lastRenderedPageBreak/>
              <w:t xml:space="preserve">Multipliers: </w:t>
            </w:r>
          </w:p>
          <w:p w:rsidR="005F2478" w:rsidRDefault="005F2478" w:rsidP="006B6603">
            <w:pPr>
              <w:rPr>
                <w:rFonts w:asciiTheme="minorHAnsi" w:hAnsiTheme="minorHAnsi"/>
                <w:sz w:val="18"/>
                <w:szCs w:val="18"/>
              </w:rPr>
            </w:pPr>
            <w:r w:rsidRPr="006B6603">
              <w:rPr>
                <w:rFonts w:asciiTheme="minorHAnsi" w:hAnsiTheme="minorHAnsi"/>
                <w:sz w:val="18"/>
                <w:szCs w:val="18"/>
              </w:rPr>
              <w:t>Input Output matrix for 12 mic</w:t>
            </w:r>
            <w:r>
              <w:rPr>
                <w:rFonts w:asciiTheme="minorHAnsi" w:hAnsiTheme="minorHAnsi"/>
                <w:sz w:val="18"/>
                <w:szCs w:val="18"/>
              </w:rPr>
              <w:t xml:space="preserve">ro sectors constructed in </w:t>
            </w:r>
            <w:proofErr w:type="spellStart"/>
            <w:r>
              <w:rPr>
                <w:rFonts w:asciiTheme="minorHAnsi" w:hAnsiTheme="minorHAnsi"/>
                <w:sz w:val="18"/>
                <w:szCs w:val="18"/>
              </w:rPr>
              <w:t>Aroca</w:t>
            </w:r>
            <w:proofErr w:type="spellEnd"/>
            <w:r>
              <w:rPr>
                <w:rFonts w:asciiTheme="minorHAnsi" w:hAnsiTheme="minorHAnsi"/>
                <w:sz w:val="18"/>
                <w:szCs w:val="18"/>
              </w:rPr>
              <w:t xml:space="preserve"> 1999a</w:t>
            </w:r>
            <w:r w:rsidRPr="006B6603">
              <w:rPr>
                <w:rFonts w:asciiTheme="minorHAnsi" w:hAnsiTheme="minorHAnsi"/>
                <w:sz w:val="18"/>
                <w:szCs w:val="18"/>
              </w:rPr>
              <w:t xml:space="preserve"> built with a hybrid methodology that includes the use of primary and secondary data, which come from the official Chilean data sources (Statistical National Institute, INE, and the Central Bank.) </w:t>
            </w:r>
          </w:p>
          <w:p w:rsidR="005F2478" w:rsidRPr="006B6603" w:rsidRDefault="005F2478" w:rsidP="006B6603">
            <w:pPr>
              <w:rPr>
                <w:rFonts w:asciiTheme="minorHAnsi" w:hAnsiTheme="minorHAnsi"/>
                <w:sz w:val="18"/>
                <w:szCs w:val="18"/>
                <w:u w:val="single"/>
              </w:rPr>
            </w:pPr>
          </w:p>
          <w:p w:rsidR="005F2478" w:rsidRPr="006B6603" w:rsidRDefault="005F2478" w:rsidP="006B6603">
            <w:pPr>
              <w:rPr>
                <w:rFonts w:asciiTheme="minorHAnsi" w:hAnsiTheme="minorHAnsi"/>
                <w:sz w:val="18"/>
                <w:szCs w:val="18"/>
                <w:u w:val="single"/>
              </w:rPr>
            </w:pPr>
            <w:r w:rsidRPr="006B6603">
              <w:rPr>
                <w:rFonts w:asciiTheme="minorHAnsi" w:hAnsiTheme="minorHAnsi"/>
                <w:sz w:val="18"/>
                <w:szCs w:val="18"/>
                <w:u w:val="single"/>
              </w:rPr>
              <w:t xml:space="preserve">Linkages: </w:t>
            </w:r>
          </w:p>
          <w:p w:rsidR="005F2478" w:rsidRPr="006B6603" w:rsidRDefault="005F2478" w:rsidP="006B6603">
            <w:pPr>
              <w:rPr>
                <w:rFonts w:asciiTheme="minorHAnsi" w:hAnsiTheme="minorHAnsi"/>
                <w:sz w:val="18"/>
                <w:szCs w:val="18"/>
              </w:rPr>
            </w:pPr>
            <w:r w:rsidRPr="006B6603">
              <w:rPr>
                <w:rFonts w:asciiTheme="minorHAnsi" w:hAnsiTheme="minorHAnsi"/>
                <w:sz w:val="18"/>
                <w:szCs w:val="18"/>
              </w:rPr>
              <w:t>Measured by the coefficient of the Leontief Inverse Matrix</w:t>
            </w:r>
          </w:p>
          <w:p w:rsidR="005F2478" w:rsidRDefault="005F2478" w:rsidP="006B6603">
            <w:pPr>
              <w:jc w:val="center"/>
              <w:rPr>
                <w:rFonts w:asciiTheme="minorHAnsi" w:hAnsiTheme="minorHAnsi"/>
                <w:b/>
                <w:sz w:val="18"/>
                <w:szCs w:val="18"/>
              </w:rPr>
            </w:pPr>
          </w:p>
          <w:p w:rsidR="005F2478" w:rsidRDefault="005F2478" w:rsidP="008736E5">
            <w:pPr>
              <w:jc w:val="both"/>
              <w:rPr>
                <w:rFonts w:asciiTheme="minorHAnsi" w:hAnsiTheme="minorHAnsi"/>
                <w:sz w:val="18"/>
                <w:szCs w:val="18"/>
                <w:u w:val="single"/>
              </w:rPr>
            </w:pPr>
            <w:r w:rsidRPr="008736E5">
              <w:rPr>
                <w:rFonts w:asciiTheme="minorHAnsi" w:hAnsiTheme="minorHAnsi"/>
                <w:sz w:val="18"/>
                <w:szCs w:val="18"/>
                <w:u w:val="single"/>
              </w:rPr>
              <w:lastRenderedPageBreak/>
              <w:t>Estimates:</w:t>
            </w:r>
          </w:p>
          <w:p w:rsidR="005F2478" w:rsidRPr="008736E5" w:rsidRDefault="005F2478" w:rsidP="00F03AB0">
            <w:pPr>
              <w:pStyle w:val="ListParagraph"/>
              <w:numPr>
                <w:ilvl w:val="0"/>
                <w:numId w:val="10"/>
              </w:numPr>
              <w:ind w:left="162" w:hanging="90"/>
              <w:rPr>
                <w:rFonts w:asciiTheme="minorHAnsi" w:hAnsiTheme="minorHAnsi"/>
                <w:sz w:val="18"/>
                <w:szCs w:val="18"/>
              </w:rPr>
            </w:pPr>
            <w:r w:rsidRPr="008736E5">
              <w:rPr>
                <w:rFonts w:asciiTheme="minorHAnsi" w:hAnsiTheme="minorHAnsi"/>
                <w:sz w:val="18"/>
                <w:szCs w:val="18"/>
              </w:rPr>
              <w:t>OPEN</w:t>
            </w:r>
            <w:r>
              <w:rPr>
                <w:rFonts w:asciiTheme="minorHAnsi" w:hAnsiTheme="minorHAnsi"/>
                <w:sz w:val="18"/>
                <w:szCs w:val="18"/>
              </w:rPr>
              <w:t xml:space="preserve"> system</w:t>
            </w:r>
            <w:r w:rsidRPr="008736E5">
              <w:rPr>
                <w:rFonts w:asciiTheme="minorHAnsi" w:hAnsiTheme="minorHAnsi"/>
                <w:sz w:val="18"/>
                <w:szCs w:val="18"/>
              </w:rPr>
              <w:t xml:space="preserve">-includes indirect effects only, due to the assumption that the additional income (wages) that is paid for a change in the final demand is not spent in the region; </w:t>
            </w:r>
          </w:p>
          <w:p w:rsidR="005F2478" w:rsidRPr="008736E5" w:rsidRDefault="005F2478" w:rsidP="00F03AB0">
            <w:pPr>
              <w:pStyle w:val="ListParagraph"/>
              <w:numPr>
                <w:ilvl w:val="0"/>
                <w:numId w:val="10"/>
              </w:numPr>
              <w:ind w:left="162" w:hanging="90"/>
              <w:rPr>
                <w:rFonts w:asciiTheme="minorHAnsi" w:hAnsiTheme="minorHAnsi"/>
                <w:sz w:val="18"/>
                <w:szCs w:val="18"/>
                <w:u w:val="single"/>
              </w:rPr>
            </w:pPr>
            <w:r w:rsidRPr="008736E5">
              <w:rPr>
                <w:rFonts w:asciiTheme="minorHAnsi" w:hAnsiTheme="minorHAnsi"/>
                <w:sz w:val="18"/>
                <w:szCs w:val="18"/>
              </w:rPr>
              <w:t>CLOSED</w:t>
            </w:r>
            <w:r>
              <w:rPr>
                <w:rFonts w:asciiTheme="minorHAnsi" w:hAnsiTheme="minorHAnsi"/>
                <w:sz w:val="18"/>
                <w:szCs w:val="18"/>
              </w:rPr>
              <w:t xml:space="preserve"> system</w:t>
            </w:r>
            <w:r w:rsidRPr="008736E5">
              <w:rPr>
                <w:rFonts w:asciiTheme="minorHAnsi" w:hAnsiTheme="minorHAnsi"/>
                <w:sz w:val="18"/>
                <w:szCs w:val="18"/>
              </w:rPr>
              <w:t>-includes both direct and induced effects, due to the assumption that all additional income is spent in the regi</w:t>
            </w:r>
            <w:r>
              <w:rPr>
                <w:rFonts w:asciiTheme="minorHAnsi" w:hAnsiTheme="minorHAnsi"/>
                <w:sz w:val="18"/>
                <w:szCs w:val="18"/>
              </w:rPr>
              <w:t>on.  “Therefore, the real impact</w:t>
            </w:r>
            <w:r w:rsidRPr="008736E5">
              <w:rPr>
                <w:rFonts w:asciiTheme="minorHAnsi" w:hAnsiTheme="minorHAnsi"/>
                <w:sz w:val="18"/>
                <w:szCs w:val="18"/>
              </w:rPr>
              <w:t xml:space="preserve"> should be some point between these two multipliers.” </w:t>
            </w:r>
          </w:p>
          <w:p w:rsidR="005F2478" w:rsidRPr="008736E5" w:rsidRDefault="005F2478" w:rsidP="008736E5">
            <w:pPr>
              <w:jc w:val="both"/>
              <w:rPr>
                <w:rFonts w:asciiTheme="minorHAnsi" w:hAnsiTheme="minorHAnsi"/>
                <w:sz w:val="18"/>
                <w:szCs w:val="18"/>
                <w:u w:val="single"/>
              </w:rPr>
            </w:pPr>
          </w:p>
        </w:tc>
        <w:tc>
          <w:tcPr>
            <w:tcW w:w="1890" w:type="dxa"/>
            <w:tcBorders>
              <w:top w:val="single" w:sz="8" w:space="0" w:color="auto"/>
              <w:bottom w:val="single" w:sz="4" w:space="0" w:color="auto"/>
            </w:tcBorders>
          </w:tcPr>
          <w:p w:rsidR="005F2478" w:rsidRDefault="005F2478" w:rsidP="007275B6">
            <w:pPr>
              <w:pStyle w:val="ListParagraph"/>
              <w:ind w:left="-36"/>
              <w:rPr>
                <w:rFonts w:asciiTheme="minorHAnsi" w:hAnsiTheme="minorHAnsi"/>
                <w:sz w:val="18"/>
                <w:szCs w:val="18"/>
                <w:u w:val="single"/>
              </w:rPr>
            </w:pPr>
            <w:r w:rsidRPr="001F0A60">
              <w:rPr>
                <w:rFonts w:asciiTheme="minorHAnsi" w:hAnsiTheme="minorHAnsi"/>
                <w:sz w:val="18"/>
                <w:szCs w:val="18"/>
                <w:u w:val="single"/>
              </w:rPr>
              <w:lastRenderedPageBreak/>
              <w:t>Output Multipliers:</w:t>
            </w:r>
          </w:p>
          <w:p w:rsidR="005F2478" w:rsidRDefault="005F2478" w:rsidP="00F03AB0">
            <w:pPr>
              <w:pStyle w:val="ListParagraph"/>
              <w:numPr>
                <w:ilvl w:val="0"/>
                <w:numId w:val="11"/>
              </w:numPr>
              <w:ind w:left="144" w:hanging="90"/>
              <w:rPr>
                <w:rFonts w:asciiTheme="minorHAnsi" w:hAnsiTheme="minorHAnsi"/>
                <w:sz w:val="18"/>
                <w:szCs w:val="18"/>
              </w:rPr>
            </w:pPr>
            <w:r w:rsidRPr="001F0A60">
              <w:rPr>
                <w:rFonts w:asciiTheme="minorHAnsi" w:hAnsiTheme="minorHAnsi"/>
                <w:sz w:val="18"/>
                <w:szCs w:val="18"/>
              </w:rPr>
              <w:t>presented for the operational stage of</w:t>
            </w:r>
            <w:r>
              <w:rPr>
                <w:rFonts w:asciiTheme="minorHAnsi" w:hAnsiTheme="minorHAnsi"/>
                <w:sz w:val="18"/>
                <w:szCs w:val="18"/>
              </w:rPr>
              <w:t xml:space="preserve"> the mining and other sectors</w:t>
            </w:r>
          </w:p>
          <w:p w:rsidR="005F2478" w:rsidRPr="008577ED" w:rsidRDefault="005F2478" w:rsidP="00F03AB0">
            <w:pPr>
              <w:pStyle w:val="ListParagraph"/>
              <w:numPr>
                <w:ilvl w:val="0"/>
                <w:numId w:val="11"/>
              </w:numPr>
              <w:ind w:left="144" w:hanging="90"/>
              <w:rPr>
                <w:rFonts w:asciiTheme="minorHAnsi" w:hAnsiTheme="minorHAnsi"/>
                <w:sz w:val="18"/>
                <w:szCs w:val="18"/>
                <w:u w:val="single"/>
              </w:rPr>
            </w:pPr>
            <w:r w:rsidRPr="008577ED">
              <w:rPr>
                <w:rFonts w:asciiTheme="minorHAnsi" w:hAnsiTheme="minorHAnsi"/>
                <w:sz w:val="18"/>
                <w:szCs w:val="18"/>
              </w:rPr>
              <w:t xml:space="preserve">The open system multiplier vary between 1.01(Real Estate) and 1.65 (Construction), which means for one additional dollar that is spent on final demand, the  total output of the region increases by between US$1.01 and US$1.65 depending on which </w:t>
            </w:r>
            <w:r w:rsidRPr="008577ED">
              <w:rPr>
                <w:rFonts w:asciiTheme="minorHAnsi" w:hAnsiTheme="minorHAnsi"/>
                <w:sz w:val="18"/>
                <w:szCs w:val="18"/>
              </w:rPr>
              <w:lastRenderedPageBreak/>
              <w:t xml:space="preserve">sector this dollar is spent in.  </w:t>
            </w:r>
          </w:p>
          <w:p w:rsidR="005F2478" w:rsidRPr="007275B6" w:rsidRDefault="005F2478" w:rsidP="008577ED">
            <w:pPr>
              <w:pStyle w:val="ListParagraph"/>
              <w:ind w:left="144"/>
              <w:rPr>
                <w:rFonts w:asciiTheme="minorHAnsi" w:hAnsiTheme="minorHAnsi"/>
                <w:sz w:val="18"/>
                <w:szCs w:val="18"/>
                <w:u w:val="single"/>
              </w:rPr>
            </w:pPr>
          </w:p>
          <w:p w:rsidR="005F2478" w:rsidRPr="007275B6" w:rsidRDefault="005F2478" w:rsidP="007275B6">
            <w:pPr>
              <w:pStyle w:val="ListParagraph"/>
              <w:ind w:left="-36"/>
              <w:rPr>
                <w:rFonts w:asciiTheme="minorHAnsi" w:hAnsiTheme="minorHAnsi"/>
                <w:sz w:val="18"/>
                <w:szCs w:val="18"/>
                <w:u w:val="single"/>
              </w:rPr>
            </w:pPr>
            <w:r w:rsidRPr="007275B6">
              <w:rPr>
                <w:rFonts w:asciiTheme="minorHAnsi" w:hAnsiTheme="minorHAnsi"/>
                <w:sz w:val="18"/>
                <w:szCs w:val="18"/>
                <w:u w:val="single"/>
              </w:rPr>
              <w:t>Employment Multipliers</w:t>
            </w:r>
            <w:r>
              <w:rPr>
                <w:rStyle w:val="FootnoteReference"/>
                <w:rFonts w:asciiTheme="minorHAnsi" w:hAnsiTheme="minorHAnsi"/>
                <w:sz w:val="18"/>
                <w:szCs w:val="18"/>
                <w:u w:val="single"/>
              </w:rPr>
              <w:footnoteReference w:id="8"/>
            </w:r>
            <w:r w:rsidRPr="007275B6">
              <w:rPr>
                <w:rFonts w:asciiTheme="minorHAnsi" w:hAnsiTheme="minorHAnsi"/>
                <w:sz w:val="18"/>
                <w:szCs w:val="18"/>
                <w:u w:val="single"/>
              </w:rPr>
              <w:t xml:space="preserve">: </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Agriculture :1.06-1.13</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Fishing: 1.22-1.25</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Rest of mining sector: 2.04-2.76</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Private firm: 4.1-6.71</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Manufacture: 1.39-1.57</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Utilities: 4.54-6.29</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Construction: 1.2-1.57</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Retail: 1.1-1.27</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Transportation and communications: 1.12-1.22</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Business Services: 1.45-2.34</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Real Estate Services: 1.01-1.34</w:t>
            </w:r>
          </w:p>
          <w:p w:rsidR="005F2478"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Other services: 1.04-1.21</w:t>
            </w:r>
          </w:p>
          <w:p w:rsidR="005F2478" w:rsidRPr="00903BB9" w:rsidRDefault="005F2478" w:rsidP="00F03AB0">
            <w:pPr>
              <w:pStyle w:val="ListParagraph"/>
              <w:numPr>
                <w:ilvl w:val="0"/>
                <w:numId w:val="12"/>
              </w:numPr>
              <w:ind w:left="144" w:hanging="90"/>
              <w:rPr>
                <w:rFonts w:asciiTheme="minorHAnsi" w:hAnsiTheme="minorHAnsi"/>
                <w:sz w:val="18"/>
                <w:szCs w:val="18"/>
              </w:rPr>
            </w:pPr>
            <w:r>
              <w:rPr>
                <w:rFonts w:asciiTheme="minorHAnsi" w:hAnsiTheme="minorHAnsi"/>
                <w:sz w:val="18"/>
                <w:szCs w:val="18"/>
              </w:rPr>
              <w:t>Public Administration: 1.03-1.09</w:t>
            </w:r>
          </w:p>
        </w:tc>
        <w:tc>
          <w:tcPr>
            <w:tcW w:w="2790" w:type="dxa"/>
            <w:tcBorders>
              <w:top w:val="single" w:sz="8" w:space="0" w:color="auto"/>
              <w:bottom w:val="single" w:sz="4" w:space="0" w:color="auto"/>
            </w:tcBorders>
          </w:tcPr>
          <w:p w:rsidR="005F2478" w:rsidRPr="000E7048" w:rsidRDefault="005F2478" w:rsidP="000E7048">
            <w:pPr>
              <w:rPr>
                <w:rFonts w:asciiTheme="minorHAnsi" w:hAnsiTheme="minorHAnsi"/>
                <w:sz w:val="18"/>
                <w:szCs w:val="18"/>
                <w:u w:val="single"/>
              </w:rPr>
            </w:pPr>
            <w:r>
              <w:rPr>
                <w:rFonts w:asciiTheme="minorHAnsi" w:hAnsiTheme="minorHAnsi"/>
                <w:sz w:val="18"/>
                <w:szCs w:val="18"/>
                <w:u w:val="single"/>
              </w:rPr>
              <w:lastRenderedPageBreak/>
              <w:t>Comments</w:t>
            </w:r>
            <w:r w:rsidRPr="000E7048">
              <w:rPr>
                <w:rFonts w:asciiTheme="minorHAnsi" w:hAnsiTheme="minorHAnsi"/>
                <w:sz w:val="18"/>
                <w:szCs w:val="18"/>
                <w:u w:val="single"/>
              </w:rPr>
              <w:t xml:space="preserve">: </w:t>
            </w:r>
          </w:p>
          <w:p w:rsidR="005F2478" w:rsidRPr="000E7048" w:rsidRDefault="005F2478" w:rsidP="00F03AB0">
            <w:pPr>
              <w:pStyle w:val="ListParagraph"/>
              <w:numPr>
                <w:ilvl w:val="0"/>
                <w:numId w:val="13"/>
              </w:numPr>
              <w:ind w:left="144" w:hanging="90"/>
              <w:rPr>
                <w:rFonts w:asciiTheme="minorHAnsi" w:hAnsiTheme="minorHAnsi"/>
                <w:sz w:val="18"/>
                <w:szCs w:val="18"/>
              </w:rPr>
            </w:pPr>
            <w:r w:rsidRPr="000E7048">
              <w:rPr>
                <w:rFonts w:asciiTheme="minorHAnsi" w:hAnsiTheme="minorHAnsi"/>
                <w:sz w:val="18"/>
                <w:szCs w:val="18"/>
              </w:rPr>
              <w:t xml:space="preserve">Presents a table of Type I and Type II multipliers for employment generation for 12 sectors (real estate services, agriculture, construction, transportation and communication, mining, manufacture, retail, fishing, business services, public administration, utilities, other services) in Chilean II region </w:t>
            </w:r>
          </w:p>
          <w:p w:rsidR="005F2478" w:rsidRPr="00E80383" w:rsidRDefault="005F2478" w:rsidP="00F03AB0">
            <w:pPr>
              <w:pStyle w:val="ListParagraph"/>
              <w:numPr>
                <w:ilvl w:val="0"/>
                <w:numId w:val="13"/>
              </w:numPr>
              <w:ind w:left="144" w:hanging="90"/>
              <w:rPr>
                <w:rFonts w:asciiTheme="minorHAnsi" w:hAnsiTheme="minorHAnsi"/>
                <w:sz w:val="18"/>
                <w:szCs w:val="18"/>
              </w:rPr>
            </w:pPr>
            <w:r w:rsidRPr="000E7048">
              <w:rPr>
                <w:rFonts w:asciiTheme="minorHAnsi" w:hAnsiTheme="minorHAnsi"/>
                <w:sz w:val="18"/>
                <w:szCs w:val="18"/>
              </w:rPr>
              <w:t xml:space="preserve">Expands on the results of the </w:t>
            </w:r>
            <w:proofErr w:type="spellStart"/>
            <w:r w:rsidRPr="000E7048">
              <w:rPr>
                <w:rFonts w:asciiTheme="minorHAnsi" w:hAnsiTheme="minorHAnsi"/>
                <w:sz w:val="18"/>
                <w:szCs w:val="18"/>
              </w:rPr>
              <w:t>Aroco</w:t>
            </w:r>
            <w:proofErr w:type="spellEnd"/>
            <w:r w:rsidRPr="000E7048">
              <w:rPr>
                <w:rFonts w:asciiTheme="minorHAnsi" w:hAnsiTheme="minorHAnsi"/>
                <w:sz w:val="18"/>
                <w:szCs w:val="18"/>
              </w:rPr>
              <w:t xml:space="preserve"> 1999b paper for employment multipliers by breaking down the mining industry into private and state owned firms.</w:t>
            </w:r>
          </w:p>
          <w:p w:rsidR="005F2478" w:rsidRPr="000E7048" w:rsidRDefault="005F2478" w:rsidP="00F03AB0">
            <w:pPr>
              <w:pStyle w:val="ListParagraph"/>
              <w:numPr>
                <w:ilvl w:val="0"/>
                <w:numId w:val="14"/>
              </w:numPr>
              <w:ind w:left="144" w:hanging="90"/>
              <w:rPr>
                <w:rFonts w:asciiTheme="minorHAnsi" w:hAnsiTheme="minorHAnsi"/>
                <w:sz w:val="18"/>
                <w:szCs w:val="18"/>
              </w:rPr>
            </w:pPr>
            <w:r>
              <w:rPr>
                <w:rFonts w:asciiTheme="minorHAnsi" w:hAnsiTheme="minorHAnsi"/>
                <w:sz w:val="18"/>
                <w:szCs w:val="18"/>
              </w:rPr>
              <w:t>The analysis is based on one</w:t>
            </w:r>
            <w:r w:rsidRPr="000E7048">
              <w:rPr>
                <w:rFonts w:asciiTheme="minorHAnsi" w:hAnsiTheme="minorHAnsi"/>
                <w:sz w:val="18"/>
                <w:szCs w:val="18"/>
              </w:rPr>
              <w:t xml:space="preserve"> </w:t>
            </w:r>
            <w:r w:rsidRPr="000E7048">
              <w:rPr>
                <w:rFonts w:asciiTheme="minorHAnsi" w:hAnsiTheme="minorHAnsi"/>
                <w:sz w:val="18"/>
                <w:szCs w:val="18"/>
              </w:rPr>
              <w:lastRenderedPageBreak/>
              <w:t xml:space="preserve">region of Chile, </w:t>
            </w:r>
            <w:r>
              <w:rPr>
                <w:rFonts w:asciiTheme="minorHAnsi" w:hAnsiTheme="minorHAnsi"/>
                <w:sz w:val="18"/>
                <w:szCs w:val="18"/>
              </w:rPr>
              <w:t>so worker migration might be more of a  concern than it would have been in a country level study</w:t>
            </w:r>
          </w:p>
          <w:p w:rsidR="005F2478" w:rsidRDefault="005F2478" w:rsidP="00F03AB0">
            <w:pPr>
              <w:pStyle w:val="ListParagraph"/>
              <w:numPr>
                <w:ilvl w:val="0"/>
                <w:numId w:val="14"/>
              </w:numPr>
              <w:ind w:left="144" w:hanging="90"/>
              <w:rPr>
                <w:rFonts w:asciiTheme="minorHAnsi" w:hAnsiTheme="minorHAnsi"/>
                <w:sz w:val="18"/>
                <w:szCs w:val="18"/>
              </w:rPr>
            </w:pPr>
            <w:r w:rsidRPr="00E80383">
              <w:rPr>
                <w:rFonts w:asciiTheme="minorHAnsi" w:hAnsiTheme="minorHAnsi"/>
                <w:sz w:val="18"/>
                <w:szCs w:val="18"/>
              </w:rPr>
              <w:t xml:space="preserve">The dollars are assumed to be spent in the location of where a worker </w:t>
            </w:r>
            <w:r>
              <w:rPr>
                <w:rFonts w:asciiTheme="minorHAnsi" w:hAnsiTheme="minorHAnsi"/>
                <w:sz w:val="18"/>
                <w:szCs w:val="18"/>
              </w:rPr>
              <w:t>lives assuming out remittances.</w:t>
            </w:r>
          </w:p>
          <w:p w:rsidR="005F2478" w:rsidRPr="00E80383" w:rsidRDefault="005F2478" w:rsidP="00F03AB0">
            <w:pPr>
              <w:pStyle w:val="ListParagraph"/>
              <w:numPr>
                <w:ilvl w:val="0"/>
                <w:numId w:val="14"/>
              </w:numPr>
              <w:ind w:left="144" w:hanging="90"/>
              <w:rPr>
                <w:rFonts w:asciiTheme="minorHAnsi" w:hAnsiTheme="minorHAnsi"/>
                <w:sz w:val="18"/>
                <w:szCs w:val="18"/>
              </w:rPr>
            </w:pPr>
            <w:r>
              <w:rPr>
                <w:rFonts w:asciiTheme="minorHAnsi" w:hAnsiTheme="minorHAnsi"/>
                <w:sz w:val="18"/>
                <w:szCs w:val="18"/>
              </w:rPr>
              <w:t>One has to be careful with using the multipliers for current estimation as ev</w:t>
            </w:r>
            <w:r w:rsidRPr="00E80383">
              <w:rPr>
                <w:rFonts w:asciiTheme="minorHAnsi" w:hAnsiTheme="minorHAnsi"/>
                <w:sz w:val="18"/>
                <w:szCs w:val="18"/>
              </w:rPr>
              <w:t xml:space="preserve">en though the paper is published in 2001 the results are based on the IO matrix derived from 1995 data, so depending on technological progress in any of the sectors the results might or might not be relevant to the current period. </w:t>
            </w:r>
          </w:p>
          <w:p w:rsidR="005F2478" w:rsidRPr="001F5B95" w:rsidRDefault="005F2478" w:rsidP="006B6603">
            <w:pPr>
              <w:jc w:val="center"/>
              <w:rPr>
                <w:rFonts w:asciiTheme="minorHAnsi" w:hAnsiTheme="minorHAnsi"/>
                <w:b/>
                <w:sz w:val="18"/>
                <w:szCs w:val="18"/>
              </w:rPr>
            </w:pPr>
          </w:p>
        </w:tc>
        <w:tc>
          <w:tcPr>
            <w:tcW w:w="1620" w:type="dxa"/>
            <w:tcBorders>
              <w:top w:val="single" w:sz="8" w:space="0" w:color="auto"/>
              <w:bottom w:val="single" w:sz="4" w:space="0" w:color="auto"/>
            </w:tcBorders>
          </w:tcPr>
          <w:p w:rsidR="005F2478" w:rsidRDefault="005F2478" w:rsidP="00360B45">
            <w:pPr>
              <w:rPr>
                <w:rFonts w:asciiTheme="minorHAnsi" w:hAnsiTheme="minorHAnsi"/>
              </w:rPr>
            </w:pPr>
            <w:r w:rsidRPr="00360B45">
              <w:rPr>
                <w:rFonts w:asciiTheme="minorHAnsi" w:hAnsiTheme="minorHAnsi"/>
                <w:sz w:val="18"/>
                <w:szCs w:val="18"/>
              </w:rPr>
              <w:lastRenderedPageBreak/>
              <w:t>Statistical National Institute, INE and the Chilean Central Bank data for 1995</w:t>
            </w:r>
            <w:r>
              <w:rPr>
                <w:rFonts w:asciiTheme="minorHAnsi" w:hAnsiTheme="minorHAnsi"/>
              </w:rPr>
              <w:t xml:space="preserve">. </w:t>
            </w:r>
          </w:p>
          <w:p w:rsidR="005F2478" w:rsidRPr="001F5B95" w:rsidRDefault="005F2478" w:rsidP="006B6603">
            <w:pPr>
              <w:jc w:val="center"/>
              <w:rPr>
                <w:rFonts w:asciiTheme="minorHAnsi" w:hAnsiTheme="minorHAnsi"/>
                <w:b/>
                <w:sz w:val="18"/>
                <w:szCs w:val="18"/>
              </w:rPr>
            </w:pPr>
          </w:p>
        </w:tc>
        <w:tc>
          <w:tcPr>
            <w:tcW w:w="1620" w:type="dxa"/>
            <w:tcBorders>
              <w:top w:val="single" w:sz="8" w:space="0" w:color="auto"/>
              <w:bottom w:val="single" w:sz="4" w:space="0" w:color="auto"/>
            </w:tcBorders>
          </w:tcPr>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Agriculture</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Fishing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Mining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Manufacture</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Utilities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Construction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Retail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Transportation and communication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Business Services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Real Estate services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Other services </w:t>
            </w:r>
          </w:p>
          <w:p w:rsidR="005F2478" w:rsidRPr="00360B45" w:rsidRDefault="005F2478" w:rsidP="00F03AB0">
            <w:pPr>
              <w:pStyle w:val="ListParagraph"/>
              <w:numPr>
                <w:ilvl w:val="0"/>
                <w:numId w:val="15"/>
              </w:numPr>
              <w:ind w:left="162" w:hanging="90"/>
              <w:rPr>
                <w:rFonts w:asciiTheme="minorHAnsi" w:hAnsiTheme="minorHAnsi"/>
                <w:sz w:val="18"/>
                <w:szCs w:val="18"/>
              </w:rPr>
            </w:pPr>
            <w:r w:rsidRPr="00360B45">
              <w:rPr>
                <w:rFonts w:asciiTheme="minorHAnsi" w:hAnsiTheme="minorHAnsi"/>
                <w:sz w:val="18"/>
                <w:szCs w:val="18"/>
              </w:rPr>
              <w:t xml:space="preserve">Public Administration </w:t>
            </w:r>
          </w:p>
        </w:tc>
        <w:tc>
          <w:tcPr>
            <w:tcW w:w="1260" w:type="dxa"/>
            <w:tcBorders>
              <w:top w:val="single" w:sz="8" w:space="0" w:color="auto"/>
              <w:bottom w:val="single" w:sz="4" w:space="0" w:color="auto"/>
            </w:tcBorders>
          </w:tcPr>
          <w:p w:rsidR="005F2478" w:rsidRPr="00E83402" w:rsidRDefault="005F2478" w:rsidP="006B6603">
            <w:pPr>
              <w:rPr>
                <w:rFonts w:asciiTheme="minorHAnsi" w:hAnsiTheme="minorHAnsi"/>
                <w:sz w:val="18"/>
                <w:szCs w:val="18"/>
              </w:rPr>
            </w:pPr>
            <w:r w:rsidRPr="00E83402">
              <w:rPr>
                <w:rFonts w:asciiTheme="minorHAnsi" w:hAnsiTheme="minorHAnsi"/>
                <w:sz w:val="18"/>
                <w:szCs w:val="18"/>
              </w:rPr>
              <w:t>Chile Region II</w:t>
            </w:r>
          </w:p>
        </w:tc>
      </w:tr>
      <w:tr w:rsidR="005F2478" w:rsidTr="00487A63">
        <w:tc>
          <w:tcPr>
            <w:tcW w:w="1440" w:type="dxa"/>
            <w:tcBorders>
              <w:bottom w:val="single" w:sz="4" w:space="0" w:color="auto"/>
            </w:tcBorders>
          </w:tcPr>
          <w:p w:rsidR="005F2478" w:rsidRPr="001F5B95" w:rsidRDefault="005F2478" w:rsidP="00773307">
            <w:pPr>
              <w:jc w:val="center"/>
              <w:rPr>
                <w:rFonts w:asciiTheme="minorHAnsi" w:hAnsiTheme="minorHAnsi"/>
                <w:b/>
                <w:sz w:val="18"/>
                <w:szCs w:val="18"/>
              </w:rPr>
            </w:pPr>
            <w:proofErr w:type="spellStart"/>
            <w:r>
              <w:rPr>
                <w:rFonts w:asciiTheme="minorHAnsi" w:hAnsiTheme="minorHAnsi"/>
                <w:b/>
                <w:sz w:val="18"/>
                <w:szCs w:val="18"/>
              </w:rPr>
              <w:lastRenderedPageBreak/>
              <w:t>Asiedu</w:t>
            </w:r>
            <w:proofErr w:type="spellEnd"/>
            <w:r>
              <w:rPr>
                <w:rFonts w:asciiTheme="minorHAnsi" w:hAnsiTheme="minorHAnsi"/>
                <w:b/>
                <w:sz w:val="18"/>
                <w:szCs w:val="18"/>
              </w:rPr>
              <w:t xml:space="preserve"> (2004)</w:t>
            </w:r>
          </w:p>
        </w:tc>
        <w:tc>
          <w:tcPr>
            <w:tcW w:w="2250" w:type="dxa"/>
            <w:tcBorders>
              <w:bottom w:val="single" w:sz="4" w:space="0" w:color="auto"/>
            </w:tcBorders>
          </w:tcPr>
          <w:p w:rsidR="005F2478" w:rsidRPr="00953D94" w:rsidRDefault="005F2478" w:rsidP="002716A0">
            <w:pPr>
              <w:pStyle w:val="ListParagraph"/>
              <w:numPr>
                <w:ilvl w:val="0"/>
                <w:numId w:val="16"/>
              </w:numPr>
              <w:ind w:left="162" w:hanging="90"/>
              <w:rPr>
                <w:rFonts w:asciiTheme="minorHAnsi" w:hAnsiTheme="minorHAnsi"/>
                <w:sz w:val="18"/>
                <w:szCs w:val="18"/>
              </w:rPr>
            </w:pPr>
            <w:r w:rsidRPr="00953D94">
              <w:rPr>
                <w:rFonts w:asciiTheme="minorHAnsi" w:hAnsiTheme="minorHAnsi"/>
                <w:sz w:val="18"/>
                <w:szCs w:val="18"/>
              </w:rPr>
              <w:t xml:space="preserve">Good infrastructure, higher income, openness to trade and ad educated labor force have a significant positive impact on employment by US multinational </w:t>
            </w:r>
            <w:r w:rsidRPr="00953D94">
              <w:rPr>
                <w:rFonts w:asciiTheme="minorHAnsi" w:hAnsiTheme="minorHAnsi"/>
                <w:sz w:val="18"/>
                <w:szCs w:val="18"/>
              </w:rPr>
              <w:lastRenderedPageBreak/>
              <w:t>enterprises in sub-Saharan Africa</w:t>
            </w:r>
          </w:p>
          <w:p w:rsidR="005F2478" w:rsidRPr="001F5B95" w:rsidRDefault="005F2478" w:rsidP="00773307">
            <w:pPr>
              <w:ind w:left="360"/>
              <w:jc w:val="center"/>
              <w:rPr>
                <w:rFonts w:asciiTheme="minorHAnsi" w:hAnsiTheme="minorHAnsi"/>
                <w:b/>
                <w:sz w:val="18"/>
                <w:szCs w:val="18"/>
              </w:rPr>
            </w:pPr>
          </w:p>
        </w:tc>
        <w:tc>
          <w:tcPr>
            <w:tcW w:w="2070" w:type="dxa"/>
            <w:tcBorders>
              <w:bottom w:val="single" w:sz="4" w:space="0" w:color="auto"/>
            </w:tcBorders>
          </w:tcPr>
          <w:p w:rsidR="005F2478" w:rsidRDefault="005F2478" w:rsidP="00773307">
            <w:pPr>
              <w:rPr>
                <w:rFonts w:asciiTheme="minorHAnsi" w:hAnsiTheme="minorHAnsi"/>
                <w:sz w:val="18"/>
                <w:szCs w:val="18"/>
              </w:rPr>
            </w:pPr>
            <w:r w:rsidRPr="00773307">
              <w:rPr>
                <w:rFonts w:asciiTheme="minorHAnsi" w:hAnsiTheme="minorHAnsi"/>
                <w:sz w:val="18"/>
                <w:szCs w:val="18"/>
              </w:rPr>
              <w:lastRenderedPageBreak/>
              <w:t>Random –effects panel estimation</w:t>
            </w:r>
            <w:r w:rsidRPr="00773307">
              <w:rPr>
                <w:rStyle w:val="FootnoteReference"/>
                <w:rFonts w:asciiTheme="minorHAnsi" w:hAnsiTheme="minorHAnsi"/>
                <w:sz w:val="18"/>
                <w:szCs w:val="18"/>
              </w:rPr>
              <w:footnoteReference w:id="9"/>
            </w:r>
          </w:p>
          <w:p w:rsidR="005F2478" w:rsidRPr="00773307" w:rsidRDefault="005F2478" w:rsidP="00773307">
            <w:pPr>
              <w:rPr>
                <w:rFonts w:asciiTheme="minorHAnsi" w:hAnsiTheme="minorHAnsi"/>
                <w:sz w:val="18"/>
                <w:szCs w:val="18"/>
              </w:rPr>
            </w:pPr>
          </w:p>
          <w:p w:rsidR="005F2478" w:rsidRDefault="005F2478" w:rsidP="00773307">
            <w:pPr>
              <w:rPr>
                <w:rFonts w:asciiTheme="minorHAnsi" w:hAnsiTheme="minorHAnsi"/>
                <w:sz w:val="18"/>
                <w:szCs w:val="18"/>
              </w:rPr>
            </w:pPr>
            <w:r w:rsidRPr="00773307">
              <w:rPr>
                <w:rFonts w:asciiTheme="minorHAnsi" w:hAnsiTheme="minorHAnsi"/>
                <w:sz w:val="18"/>
                <w:szCs w:val="18"/>
                <w:u w:val="single"/>
              </w:rPr>
              <w:t>Dependent variable:</w:t>
            </w:r>
            <w:r w:rsidRPr="00773307">
              <w:rPr>
                <w:rFonts w:asciiTheme="minorHAnsi" w:hAnsiTheme="minorHAnsi"/>
                <w:sz w:val="18"/>
                <w:szCs w:val="18"/>
              </w:rPr>
              <w:t xml:space="preserve"> </w:t>
            </w:r>
          </w:p>
          <w:p w:rsidR="005F2478" w:rsidRDefault="005F2478" w:rsidP="00773307">
            <w:pPr>
              <w:rPr>
                <w:rFonts w:asciiTheme="minorHAnsi" w:hAnsiTheme="minorHAnsi"/>
                <w:sz w:val="18"/>
                <w:szCs w:val="18"/>
              </w:rPr>
            </w:pPr>
            <w:r w:rsidRPr="00773307">
              <w:rPr>
                <w:rFonts w:asciiTheme="minorHAnsi" w:hAnsiTheme="minorHAnsi"/>
                <w:sz w:val="18"/>
                <w:szCs w:val="18"/>
              </w:rPr>
              <w:t>log (number of employees o</w:t>
            </w:r>
            <w:r>
              <w:rPr>
                <w:rFonts w:asciiTheme="minorHAnsi" w:hAnsiTheme="minorHAnsi"/>
                <w:sz w:val="18"/>
                <w:szCs w:val="18"/>
              </w:rPr>
              <w:t>f foreign affiliates/total labo</w:t>
            </w:r>
            <w:r w:rsidRPr="00773307">
              <w:rPr>
                <w:rFonts w:asciiTheme="minorHAnsi" w:hAnsiTheme="minorHAnsi"/>
                <w:sz w:val="18"/>
                <w:szCs w:val="18"/>
              </w:rPr>
              <w:t xml:space="preserve">r </w:t>
            </w:r>
            <w:r w:rsidRPr="00773307">
              <w:rPr>
                <w:rFonts w:asciiTheme="minorHAnsi" w:hAnsiTheme="minorHAnsi"/>
                <w:sz w:val="18"/>
                <w:szCs w:val="18"/>
              </w:rPr>
              <w:lastRenderedPageBreak/>
              <w:t xml:space="preserve">force in the host country) </w:t>
            </w:r>
          </w:p>
          <w:p w:rsidR="005F2478" w:rsidRPr="00773307" w:rsidRDefault="005F2478" w:rsidP="00773307">
            <w:pPr>
              <w:rPr>
                <w:rFonts w:asciiTheme="minorHAnsi" w:hAnsiTheme="minorHAnsi"/>
                <w:sz w:val="18"/>
                <w:szCs w:val="18"/>
              </w:rPr>
            </w:pPr>
          </w:p>
          <w:p w:rsidR="005F2478" w:rsidRDefault="005F2478" w:rsidP="00773307">
            <w:pPr>
              <w:rPr>
                <w:rFonts w:asciiTheme="minorHAnsi" w:hAnsiTheme="minorHAnsi"/>
                <w:sz w:val="18"/>
                <w:szCs w:val="18"/>
              </w:rPr>
            </w:pPr>
            <w:r w:rsidRPr="00742028">
              <w:rPr>
                <w:rFonts w:asciiTheme="minorHAnsi" w:hAnsiTheme="minorHAnsi"/>
                <w:sz w:val="18"/>
                <w:szCs w:val="18"/>
                <w:u w:val="single"/>
              </w:rPr>
              <w:t>Explanatory variables:</w:t>
            </w:r>
            <w:r w:rsidRPr="00773307">
              <w:rPr>
                <w:rFonts w:asciiTheme="minorHAnsi" w:hAnsiTheme="minorHAnsi"/>
                <w:sz w:val="18"/>
                <w:szCs w:val="18"/>
              </w:rPr>
              <w:t xml:space="preserve">  (</w:t>
            </w:r>
            <w:proofErr w:type="spellStart"/>
            <w:r w:rsidRPr="00773307">
              <w:rPr>
                <w:rFonts w:asciiTheme="minorHAnsi" w:hAnsiTheme="minorHAnsi"/>
                <w:sz w:val="18"/>
                <w:szCs w:val="18"/>
              </w:rPr>
              <w:t>i</w:t>
            </w:r>
            <w:proofErr w:type="spellEnd"/>
            <w:r w:rsidRPr="00773307">
              <w:rPr>
                <w:rFonts w:asciiTheme="minorHAnsi" w:hAnsiTheme="minorHAnsi"/>
                <w:sz w:val="18"/>
                <w:szCs w:val="18"/>
              </w:rPr>
              <w:t>) share of</w:t>
            </w:r>
            <w:r>
              <w:rPr>
                <w:rFonts w:asciiTheme="minorHAnsi" w:hAnsiTheme="minorHAnsi"/>
                <w:sz w:val="18"/>
                <w:szCs w:val="18"/>
              </w:rPr>
              <w:t xml:space="preserve"> trade in GDP – a measure of</w:t>
            </w:r>
            <w:r w:rsidRPr="00773307">
              <w:rPr>
                <w:rFonts w:asciiTheme="minorHAnsi" w:hAnsiTheme="minorHAnsi"/>
                <w:sz w:val="18"/>
                <w:szCs w:val="18"/>
              </w:rPr>
              <w:t xml:space="preserve"> openness to trad</w:t>
            </w:r>
            <w:r>
              <w:rPr>
                <w:rFonts w:asciiTheme="minorHAnsi" w:hAnsiTheme="minorHAnsi"/>
                <w:sz w:val="18"/>
                <w:szCs w:val="18"/>
              </w:rPr>
              <w:t>e of the host country’s economy;</w:t>
            </w:r>
          </w:p>
          <w:p w:rsidR="005F2478" w:rsidRDefault="005F2478" w:rsidP="00773307">
            <w:pPr>
              <w:rPr>
                <w:rFonts w:asciiTheme="minorHAnsi" w:hAnsiTheme="minorHAnsi"/>
                <w:sz w:val="18"/>
                <w:szCs w:val="18"/>
              </w:rPr>
            </w:pPr>
            <w:r w:rsidRPr="00773307">
              <w:rPr>
                <w:rFonts w:asciiTheme="minorHAnsi" w:hAnsiTheme="minorHAnsi"/>
                <w:sz w:val="18"/>
                <w:szCs w:val="18"/>
              </w:rPr>
              <w:t xml:space="preserve">(ii)the percentage of literate population – a measure of the stock of human capital in the host country; </w:t>
            </w:r>
          </w:p>
          <w:p w:rsidR="005F2478" w:rsidRDefault="005F2478" w:rsidP="00773307">
            <w:pPr>
              <w:rPr>
                <w:rFonts w:asciiTheme="minorHAnsi" w:hAnsiTheme="minorHAnsi"/>
                <w:sz w:val="18"/>
                <w:szCs w:val="18"/>
              </w:rPr>
            </w:pPr>
            <w:r w:rsidRPr="00773307">
              <w:rPr>
                <w:rFonts w:asciiTheme="minorHAnsi" w:hAnsiTheme="minorHAnsi"/>
                <w:sz w:val="18"/>
                <w:szCs w:val="18"/>
              </w:rPr>
              <w:t xml:space="preserve">(iii) number of telephones per 1000 population – a measure of infrastructure availability; </w:t>
            </w:r>
          </w:p>
          <w:p w:rsidR="005F2478" w:rsidRDefault="005F2478" w:rsidP="00773307">
            <w:pPr>
              <w:rPr>
                <w:rFonts w:asciiTheme="minorHAnsi" w:hAnsiTheme="minorHAnsi"/>
                <w:sz w:val="18"/>
                <w:szCs w:val="18"/>
              </w:rPr>
            </w:pPr>
            <w:r w:rsidRPr="00773307">
              <w:rPr>
                <w:rFonts w:asciiTheme="minorHAnsi" w:hAnsiTheme="minorHAnsi"/>
                <w:sz w:val="18"/>
                <w:szCs w:val="18"/>
              </w:rPr>
              <w:t xml:space="preserve">(iv) real GDP per capita – a measure of the level of income; </w:t>
            </w:r>
          </w:p>
          <w:p w:rsidR="005F2478" w:rsidRDefault="005F2478" w:rsidP="00773307">
            <w:pPr>
              <w:rPr>
                <w:rFonts w:asciiTheme="minorHAnsi" w:hAnsiTheme="minorHAnsi"/>
                <w:sz w:val="18"/>
                <w:szCs w:val="18"/>
              </w:rPr>
            </w:pPr>
            <w:r w:rsidRPr="00773307">
              <w:rPr>
                <w:rFonts w:asciiTheme="minorHAnsi" w:hAnsiTheme="minorHAnsi"/>
                <w:sz w:val="18"/>
                <w:szCs w:val="18"/>
              </w:rPr>
              <w:t>(v) a dummy variable which takes on the value of 1 if the share of minerals and ores in the host</w:t>
            </w:r>
            <w:r>
              <w:rPr>
                <w:rFonts w:asciiTheme="minorHAnsi" w:hAnsiTheme="minorHAnsi"/>
                <w:sz w:val="18"/>
                <w:szCs w:val="18"/>
              </w:rPr>
              <w:t xml:space="preserve"> country’s export exceeds 50% or</w:t>
            </w:r>
            <w:r w:rsidRPr="00773307">
              <w:rPr>
                <w:rFonts w:asciiTheme="minorHAnsi" w:hAnsiTheme="minorHAnsi"/>
                <w:sz w:val="18"/>
                <w:szCs w:val="18"/>
              </w:rPr>
              <w:t xml:space="preserve"> if the host is an oil-exporting country – a measure of natural resource availability. </w:t>
            </w:r>
          </w:p>
          <w:p w:rsidR="005F2478" w:rsidRPr="00773307" w:rsidRDefault="005F2478" w:rsidP="00773307">
            <w:pPr>
              <w:rPr>
                <w:rFonts w:asciiTheme="minorHAnsi" w:hAnsiTheme="minorHAnsi"/>
                <w:sz w:val="18"/>
                <w:szCs w:val="18"/>
              </w:rPr>
            </w:pPr>
          </w:p>
          <w:p w:rsidR="005F2478" w:rsidRDefault="005F2478" w:rsidP="00773307">
            <w:pPr>
              <w:rPr>
                <w:rFonts w:asciiTheme="minorHAnsi" w:hAnsiTheme="minorHAnsi"/>
                <w:sz w:val="18"/>
                <w:szCs w:val="18"/>
              </w:rPr>
            </w:pPr>
            <w:r w:rsidRPr="009B241D">
              <w:rPr>
                <w:rFonts w:asciiTheme="minorHAnsi" w:hAnsiTheme="minorHAnsi"/>
                <w:sz w:val="18"/>
                <w:szCs w:val="18"/>
                <w:u w:val="single"/>
              </w:rPr>
              <w:t>Controls:</w:t>
            </w:r>
            <w:r w:rsidRPr="00773307">
              <w:rPr>
                <w:rFonts w:asciiTheme="minorHAnsi" w:hAnsiTheme="minorHAnsi"/>
                <w:sz w:val="18"/>
                <w:szCs w:val="18"/>
              </w:rPr>
              <w:t xml:space="preserve"> </w:t>
            </w:r>
          </w:p>
          <w:p w:rsidR="005F2478" w:rsidRPr="00773307" w:rsidRDefault="005F2478" w:rsidP="00773307">
            <w:pPr>
              <w:rPr>
                <w:rFonts w:asciiTheme="minorHAnsi" w:hAnsiTheme="minorHAnsi"/>
                <w:sz w:val="18"/>
                <w:szCs w:val="18"/>
              </w:rPr>
            </w:pPr>
            <w:proofErr w:type="gramStart"/>
            <w:r w:rsidRPr="00773307">
              <w:rPr>
                <w:rFonts w:asciiTheme="minorHAnsi" w:hAnsiTheme="minorHAnsi"/>
                <w:sz w:val="18"/>
                <w:szCs w:val="18"/>
              </w:rPr>
              <w:t>trend</w:t>
            </w:r>
            <w:proofErr w:type="gramEnd"/>
            <w:r w:rsidRPr="00773307">
              <w:rPr>
                <w:rFonts w:asciiTheme="minorHAnsi" w:hAnsiTheme="minorHAnsi"/>
                <w:sz w:val="18"/>
                <w:szCs w:val="18"/>
              </w:rPr>
              <w:t xml:space="preserve"> variable (year fixed effect</w:t>
            </w:r>
            <w:r>
              <w:rPr>
                <w:rFonts w:asciiTheme="minorHAnsi" w:hAnsiTheme="minorHAnsi"/>
                <w:sz w:val="18"/>
                <w:szCs w:val="18"/>
              </w:rPr>
              <w:t>s</w:t>
            </w:r>
            <w:r w:rsidRPr="00773307">
              <w:rPr>
                <w:rFonts w:asciiTheme="minorHAnsi" w:hAnsiTheme="minorHAnsi"/>
                <w:sz w:val="18"/>
                <w:szCs w:val="18"/>
              </w:rPr>
              <w:t xml:space="preserve">) to control for changes cause by demand of supply shocks. </w:t>
            </w:r>
          </w:p>
          <w:p w:rsidR="005F2478" w:rsidRDefault="005F2478" w:rsidP="00773307">
            <w:pPr>
              <w:rPr>
                <w:rFonts w:asciiTheme="minorHAnsi" w:hAnsiTheme="minorHAnsi"/>
                <w:b/>
                <w:u w:val="single"/>
              </w:rPr>
            </w:pPr>
          </w:p>
          <w:p w:rsidR="005F2478" w:rsidRDefault="005F2478" w:rsidP="00773307">
            <w:pPr>
              <w:rPr>
                <w:rFonts w:asciiTheme="minorHAnsi" w:hAnsiTheme="minorHAnsi"/>
                <w:b/>
                <w:u w:val="single"/>
              </w:rPr>
            </w:pPr>
          </w:p>
          <w:p w:rsidR="005F2478" w:rsidRPr="006E68B7" w:rsidRDefault="005F2478" w:rsidP="00773307">
            <w:pPr>
              <w:rPr>
                <w:rFonts w:asciiTheme="minorHAnsi" w:hAnsiTheme="minorHAnsi"/>
                <w:b/>
                <w:u w:val="single"/>
              </w:rPr>
            </w:pPr>
          </w:p>
          <w:p w:rsidR="005F2478" w:rsidRPr="001F5B95" w:rsidRDefault="005F2478" w:rsidP="00773307">
            <w:pPr>
              <w:jc w:val="center"/>
              <w:rPr>
                <w:rFonts w:asciiTheme="minorHAnsi" w:hAnsiTheme="minorHAnsi"/>
                <w:b/>
                <w:sz w:val="18"/>
                <w:szCs w:val="18"/>
              </w:rPr>
            </w:pPr>
          </w:p>
        </w:tc>
        <w:tc>
          <w:tcPr>
            <w:tcW w:w="1890" w:type="dxa"/>
            <w:tcBorders>
              <w:bottom w:val="single" w:sz="4" w:space="0" w:color="auto"/>
            </w:tcBorders>
          </w:tcPr>
          <w:p w:rsidR="005F2478" w:rsidRPr="002A6F90" w:rsidRDefault="005F2478" w:rsidP="002716A0">
            <w:pPr>
              <w:pStyle w:val="ListParagraph"/>
              <w:numPr>
                <w:ilvl w:val="0"/>
                <w:numId w:val="16"/>
              </w:numPr>
              <w:ind w:left="162" w:hanging="90"/>
              <w:rPr>
                <w:rFonts w:asciiTheme="minorHAnsi" w:hAnsiTheme="minorHAnsi"/>
                <w:sz w:val="18"/>
                <w:szCs w:val="18"/>
              </w:rPr>
            </w:pPr>
            <w:r>
              <w:rPr>
                <w:rFonts w:asciiTheme="minorHAnsi" w:hAnsiTheme="minorHAnsi"/>
                <w:sz w:val="18"/>
                <w:szCs w:val="18"/>
              </w:rPr>
              <w:lastRenderedPageBreak/>
              <w:t xml:space="preserve">Please refer to </w:t>
            </w:r>
            <w:r w:rsidRPr="002A6F90">
              <w:rPr>
                <w:rFonts w:asciiTheme="minorHAnsi" w:hAnsiTheme="minorHAnsi"/>
                <w:sz w:val="18"/>
                <w:szCs w:val="18"/>
              </w:rPr>
              <w:t>Table 4 in the paper</w:t>
            </w:r>
          </w:p>
          <w:p w:rsidR="005F2478" w:rsidRPr="002A6F90" w:rsidRDefault="005F2478" w:rsidP="002716A0">
            <w:pPr>
              <w:pStyle w:val="ListParagraph"/>
              <w:numPr>
                <w:ilvl w:val="0"/>
                <w:numId w:val="16"/>
              </w:numPr>
              <w:ind w:left="162" w:hanging="90"/>
              <w:rPr>
                <w:rFonts w:asciiTheme="minorHAnsi" w:hAnsiTheme="minorHAnsi"/>
                <w:sz w:val="18"/>
                <w:szCs w:val="18"/>
              </w:rPr>
            </w:pPr>
            <w:r w:rsidRPr="002A6F90">
              <w:rPr>
                <w:rFonts w:asciiTheme="minorHAnsi" w:hAnsiTheme="minorHAnsi"/>
                <w:sz w:val="18"/>
                <w:szCs w:val="18"/>
              </w:rPr>
              <w:t>All else being equal a 1% increase in infrastructure leads to</w:t>
            </w:r>
            <w:r>
              <w:rPr>
                <w:rFonts w:asciiTheme="minorHAnsi" w:hAnsiTheme="minorHAnsi"/>
                <w:sz w:val="18"/>
                <w:szCs w:val="18"/>
              </w:rPr>
              <w:t xml:space="preserve"> a 0.3% increase in employment</w:t>
            </w:r>
          </w:p>
          <w:p w:rsidR="005F2478" w:rsidRDefault="005F2478" w:rsidP="002716A0">
            <w:pPr>
              <w:pStyle w:val="ListParagraph"/>
              <w:numPr>
                <w:ilvl w:val="0"/>
                <w:numId w:val="16"/>
              </w:numPr>
              <w:ind w:left="162" w:hanging="90"/>
              <w:rPr>
                <w:rFonts w:asciiTheme="minorHAnsi" w:hAnsiTheme="minorHAnsi"/>
                <w:sz w:val="18"/>
                <w:szCs w:val="18"/>
              </w:rPr>
            </w:pPr>
            <w:r w:rsidRPr="002A6F90">
              <w:rPr>
                <w:rFonts w:asciiTheme="minorHAnsi" w:hAnsiTheme="minorHAnsi"/>
                <w:sz w:val="18"/>
                <w:szCs w:val="18"/>
              </w:rPr>
              <w:lastRenderedPageBreak/>
              <w:t>1% increase in the literacy rate leads to 0.02</w:t>
            </w:r>
            <w:r>
              <w:rPr>
                <w:rFonts w:asciiTheme="minorHAnsi" w:hAnsiTheme="minorHAnsi"/>
                <w:sz w:val="18"/>
                <w:szCs w:val="18"/>
              </w:rPr>
              <w:t>% increase in employment rates</w:t>
            </w:r>
          </w:p>
          <w:p w:rsidR="005F2478" w:rsidRPr="00AC4015" w:rsidRDefault="005F2478" w:rsidP="002716A0">
            <w:pPr>
              <w:pStyle w:val="ListParagraph"/>
              <w:numPr>
                <w:ilvl w:val="0"/>
                <w:numId w:val="16"/>
              </w:numPr>
              <w:ind w:left="162" w:hanging="90"/>
              <w:rPr>
                <w:rFonts w:asciiTheme="minorHAnsi" w:hAnsiTheme="minorHAnsi"/>
                <w:sz w:val="18"/>
                <w:szCs w:val="18"/>
              </w:rPr>
            </w:pPr>
            <w:r>
              <w:rPr>
                <w:rFonts w:asciiTheme="minorHAnsi" w:hAnsiTheme="minorHAnsi"/>
                <w:sz w:val="18"/>
                <w:szCs w:val="18"/>
              </w:rPr>
              <w:t>The c</w:t>
            </w:r>
            <w:r w:rsidRPr="00AC4015">
              <w:rPr>
                <w:rFonts w:asciiTheme="minorHAnsi" w:hAnsiTheme="minorHAnsi"/>
                <w:sz w:val="18"/>
                <w:szCs w:val="18"/>
              </w:rPr>
              <w:t>oefficient on natural resource rich indicator i</w:t>
            </w:r>
            <w:r>
              <w:rPr>
                <w:rFonts w:asciiTheme="minorHAnsi" w:hAnsiTheme="minorHAnsi"/>
                <w:sz w:val="18"/>
                <w:szCs w:val="18"/>
              </w:rPr>
              <w:t>s not statistically significant</w:t>
            </w:r>
            <w:r w:rsidRPr="00AC4015">
              <w:rPr>
                <w:rFonts w:asciiTheme="minorHAnsi" w:hAnsiTheme="minorHAnsi"/>
                <w:sz w:val="18"/>
                <w:szCs w:val="18"/>
              </w:rPr>
              <w:t xml:space="preserve"> </w:t>
            </w:r>
          </w:p>
          <w:p w:rsidR="005F2478" w:rsidRPr="002A6F90" w:rsidRDefault="005F2478" w:rsidP="002A6F90">
            <w:pPr>
              <w:rPr>
                <w:rFonts w:asciiTheme="minorHAnsi" w:hAnsiTheme="minorHAnsi"/>
                <w:sz w:val="18"/>
                <w:szCs w:val="18"/>
              </w:rPr>
            </w:pPr>
          </w:p>
        </w:tc>
        <w:tc>
          <w:tcPr>
            <w:tcW w:w="2790" w:type="dxa"/>
            <w:tcBorders>
              <w:bottom w:val="single" w:sz="4" w:space="0" w:color="auto"/>
            </w:tcBorders>
          </w:tcPr>
          <w:p w:rsidR="005F2478" w:rsidRDefault="005F2478" w:rsidP="00767B20">
            <w:pPr>
              <w:rPr>
                <w:rFonts w:asciiTheme="minorHAnsi" w:hAnsiTheme="minorHAnsi"/>
                <w:sz w:val="18"/>
                <w:szCs w:val="18"/>
                <w:u w:val="single"/>
              </w:rPr>
            </w:pPr>
            <w:r>
              <w:rPr>
                <w:rFonts w:asciiTheme="minorHAnsi" w:hAnsiTheme="minorHAnsi"/>
                <w:sz w:val="18"/>
                <w:szCs w:val="18"/>
                <w:u w:val="single"/>
              </w:rPr>
              <w:lastRenderedPageBreak/>
              <w:t>Comments</w:t>
            </w:r>
            <w:r w:rsidRPr="00767B20">
              <w:rPr>
                <w:rFonts w:asciiTheme="minorHAnsi" w:hAnsiTheme="minorHAnsi"/>
                <w:sz w:val="18"/>
                <w:szCs w:val="18"/>
                <w:u w:val="single"/>
              </w:rPr>
              <w:t>:</w:t>
            </w:r>
          </w:p>
          <w:p w:rsidR="005F2478" w:rsidRPr="00AC4015" w:rsidRDefault="005F2478" w:rsidP="002716A0">
            <w:pPr>
              <w:pStyle w:val="ListParagraph"/>
              <w:numPr>
                <w:ilvl w:val="0"/>
                <w:numId w:val="38"/>
              </w:numPr>
              <w:ind w:left="162" w:hanging="90"/>
              <w:rPr>
                <w:rFonts w:asciiTheme="minorHAnsi" w:hAnsiTheme="minorHAnsi"/>
                <w:sz w:val="18"/>
                <w:szCs w:val="18"/>
                <w:u w:val="single"/>
              </w:rPr>
            </w:pPr>
            <w:r w:rsidRPr="00AC4015">
              <w:rPr>
                <w:rFonts w:asciiTheme="minorHAnsi" w:hAnsiTheme="minorHAnsi"/>
                <w:sz w:val="18"/>
                <w:szCs w:val="18"/>
              </w:rPr>
              <w:t>Contributes to the discussion of factors that contribute to higher employment rates by US multinational enterprises in sub-Saharan Africa</w:t>
            </w:r>
          </w:p>
          <w:p w:rsidR="005F2478" w:rsidRPr="00767B20" w:rsidRDefault="005F2478" w:rsidP="002716A0">
            <w:pPr>
              <w:pStyle w:val="ListParagraph"/>
              <w:numPr>
                <w:ilvl w:val="0"/>
                <w:numId w:val="38"/>
              </w:numPr>
              <w:ind w:left="162" w:hanging="90"/>
              <w:rPr>
                <w:rFonts w:asciiTheme="minorHAnsi" w:hAnsiTheme="minorHAnsi"/>
                <w:sz w:val="18"/>
                <w:szCs w:val="18"/>
              </w:rPr>
            </w:pPr>
            <w:r w:rsidRPr="00767B20">
              <w:rPr>
                <w:rFonts w:asciiTheme="minorHAnsi" w:hAnsiTheme="minorHAnsi"/>
                <w:sz w:val="18"/>
                <w:szCs w:val="18"/>
              </w:rPr>
              <w:t>Industry level controls ar</w:t>
            </w:r>
            <w:r>
              <w:rPr>
                <w:rFonts w:asciiTheme="minorHAnsi" w:hAnsiTheme="minorHAnsi"/>
                <w:sz w:val="18"/>
                <w:szCs w:val="18"/>
              </w:rPr>
              <w:t xml:space="preserve">e not </w:t>
            </w:r>
            <w:r>
              <w:rPr>
                <w:rFonts w:asciiTheme="minorHAnsi" w:hAnsiTheme="minorHAnsi"/>
                <w:sz w:val="18"/>
                <w:szCs w:val="18"/>
              </w:rPr>
              <w:lastRenderedPageBreak/>
              <w:t xml:space="preserve">included </w:t>
            </w:r>
          </w:p>
          <w:p w:rsidR="005F2478" w:rsidRPr="00767B20" w:rsidRDefault="005F2478" w:rsidP="002716A0">
            <w:pPr>
              <w:pStyle w:val="ListParagraph"/>
              <w:numPr>
                <w:ilvl w:val="0"/>
                <w:numId w:val="38"/>
              </w:numPr>
              <w:ind w:left="162" w:hanging="90"/>
              <w:rPr>
                <w:rFonts w:asciiTheme="minorHAnsi" w:hAnsiTheme="minorHAnsi"/>
                <w:sz w:val="18"/>
                <w:szCs w:val="18"/>
              </w:rPr>
            </w:pPr>
            <w:r w:rsidRPr="00767B20">
              <w:rPr>
                <w:rFonts w:asciiTheme="minorHAnsi" w:hAnsiTheme="minorHAnsi"/>
                <w:sz w:val="18"/>
                <w:szCs w:val="18"/>
              </w:rPr>
              <w:t>Possible reverse causality</w:t>
            </w:r>
          </w:p>
          <w:p w:rsidR="005F2478" w:rsidRPr="001F5B95" w:rsidRDefault="005F2478" w:rsidP="00773307">
            <w:pPr>
              <w:jc w:val="center"/>
              <w:rPr>
                <w:rFonts w:asciiTheme="minorHAnsi" w:hAnsiTheme="minorHAnsi"/>
                <w:b/>
                <w:sz w:val="18"/>
                <w:szCs w:val="18"/>
              </w:rPr>
            </w:pPr>
          </w:p>
        </w:tc>
        <w:tc>
          <w:tcPr>
            <w:tcW w:w="1620" w:type="dxa"/>
            <w:tcBorders>
              <w:bottom w:val="single" w:sz="4" w:space="0" w:color="auto"/>
            </w:tcBorders>
          </w:tcPr>
          <w:p w:rsidR="005F2478" w:rsidRPr="00B8082A" w:rsidRDefault="005F2478" w:rsidP="00B8082A">
            <w:pPr>
              <w:rPr>
                <w:rFonts w:asciiTheme="minorHAnsi" w:hAnsiTheme="minorHAnsi"/>
                <w:sz w:val="18"/>
                <w:szCs w:val="18"/>
              </w:rPr>
            </w:pPr>
            <w:r w:rsidRPr="00B8082A">
              <w:rPr>
                <w:rFonts w:asciiTheme="minorHAnsi" w:hAnsiTheme="minorHAnsi"/>
                <w:sz w:val="18"/>
                <w:szCs w:val="18"/>
              </w:rPr>
              <w:lastRenderedPageBreak/>
              <w:t>1983 to 2000</w:t>
            </w:r>
          </w:p>
          <w:p w:rsidR="005F2478" w:rsidRPr="00B8082A" w:rsidRDefault="005F2478" w:rsidP="00B8082A">
            <w:pPr>
              <w:rPr>
                <w:rFonts w:asciiTheme="minorHAnsi" w:hAnsiTheme="minorHAnsi"/>
                <w:sz w:val="18"/>
                <w:szCs w:val="18"/>
              </w:rPr>
            </w:pPr>
            <w:r w:rsidRPr="00B8082A">
              <w:rPr>
                <w:rFonts w:asciiTheme="minorHAnsi" w:hAnsiTheme="minorHAnsi"/>
                <w:sz w:val="18"/>
                <w:szCs w:val="18"/>
              </w:rPr>
              <w:t xml:space="preserve">Data from Bureau of Economic Analysis, U.S. Department of Commerce </w:t>
            </w:r>
          </w:p>
          <w:p w:rsidR="005F2478" w:rsidRPr="001F5B95" w:rsidRDefault="005F2478" w:rsidP="00773307">
            <w:pPr>
              <w:jc w:val="center"/>
              <w:rPr>
                <w:rFonts w:asciiTheme="minorHAnsi" w:hAnsiTheme="minorHAnsi"/>
                <w:b/>
                <w:sz w:val="18"/>
                <w:szCs w:val="18"/>
              </w:rPr>
            </w:pPr>
          </w:p>
        </w:tc>
        <w:tc>
          <w:tcPr>
            <w:tcW w:w="1620" w:type="dxa"/>
            <w:tcBorders>
              <w:bottom w:val="single" w:sz="4" w:space="0" w:color="auto"/>
            </w:tcBorders>
          </w:tcPr>
          <w:p w:rsidR="005F2478" w:rsidRPr="00B8082A" w:rsidRDefault="005F2478" w:rsidP="00B8082A">
            <w:pPr>
              <w:rPr>
                <w:rFonts w:asciiTheme="minorHAnsi" w:hAnsiTheme="minorHAnsi"/>
                <w:sz w:val="18"/>
                <w:szCs w:val="18"/>
              </w:rPr>
            </w:pPr>
            <w:r w:rsidRPr="00B8082A">
              <w:rPr>
                <w:rFonts w:asciiTheme="minorHAnsi" w:hAnsiTheme="minorHAnsi"/>
                <w:sz w:val="18"/>
                <w:szCs w:val="18"/>
              </w:rPr>
              <w:t>Multiple industries</w:t>
            </w:r>
          </w:p>
        </w:tc>
        <w:tc>
          <w:tcPr>
            <w:tcW w:w="1260" w:type="dxa"/>
            <w:tcBorders>
              <w:bottom w:val="single" w:sz="4" w:space="0" w:color="auto"/>
            </w:tcBorders>
          </w:tcPr>
          <w:p w:rsidR="005F2478" w:rsidRPr="00B8082A" w:rsidRDefault="005F2478" w:rsidP="00B8082A">
            <w:pPr>
              <w:rPr>
                <w:rFonts w:asciiTheme="minorHAnsi" w:hAnsiTheme="minorHAnsi"/>
                <w:sz w:val="18"/>
                <w:szCs w:val="18"/>
              </w:rPr>
            </w:pPr>
            <w:r w:rsidRPr="00B8082A">
              <w:rPr>
                <w:rFonts w:asciiTheme="minorHAnsi" w:hAnsiTheme="minorHAnsi"/>
                <w:sz w:val="18"/>
                <w:szCs w:val="18"/>
              </w:rPr>
              <w:t>34 countries in sub Saharan Africa</w:t>
            </w:r>
          </w:p>
        </w:tc>
      </w:tr>
      <w:tr w:rsidR="005F2478" w:rsidTr="00487A63">
        <w:trPr>
          <w:trHeight w:val="637"/>
        </w:trPr>
        <w:tc>
          <w:tcPr>
            <w:tcW w:w="1440" w:type="dxa"/>
            <w:tcBorders>
              <w:bottom w:val="single" w:sz="4" w:space="0" w:color="auto"/>
            </w:tcBorders>
            <w:shd w:val="clear" w:color="auto" w:fill="auto"/>
          </w:tcPr>
          <w:p w:rsidR="005F2478" w:rsidRPr="001F5B95" w:rsidRDefault="005F2478" w:rsidP="00985A60">
            <w:pPr>
              <w:jc w:val="center"/>
              <w:rPr>
                <w:rFonts w:asciiTheme="minorHAnsi" w:hAnsiTheme="minorHAnsi"/>
                <w:b/>
                <w:sz w:val="18"/>
                <w:szCs w:val="18"/>
              </w:rPr>
            </w:pPr>
            <w:r>
              <w:rPr>
                <w:rFonts w:asciiTheme="minorHAnsi" w:hAnsiTheme="minorHAnsi"/>
                <w:b/>
                <w:sz w:val="18"/>
                <w:szCs w:val="18"/>
              </w:rPr>
              <w:lastRenderedPageBreak/>
              <w:t xml:space="preserve">McKinsey Global Institute (2011) </w:t>
            </w:r>
          </w:p>
        </w:tc>
        <w:tc>
          <w:tcPr>
            <w:tcW w:w="2250" w:type="dxa"/>
            <w:tcBorders>
              <w:bottom w:val="single" w:sz="4" w:space="0" w:color="auto"/>
            </w:tcBorders>
            <w:shd w:val="clear" w:color="auto" w:fill="auto"/>
          </w:tcPr>
          <w:p w:rsidR="005F2478" w:rsidRPr="0080147E" w:rsidRDefault="005F2478" w:rsidP="002716A0">
            <w:pPr>
              <w:pStyle w:val="ListParagraph"/>
              <w:numPr>
                <w:ilvl w:val="0"/>
                <w:numId w:val="17"/>
              </w:numPr>
              <w:ind w:left="252" w:hanging="180"/>
              <w:rPr>
                <w:rFonts w:asciiTheme="minorHAnsi" w:hAnsiTheme="minorHAnsi"/>
                <w:sz w:val="18"/>
                <w:szCs w:val="18"/>
              </w:rPr>
            </w:pPr>
            <w:r w:rsidRPr="0080147E">
              <w:rPr>
                <w:rFonts w:asciiTheme="minorHAnsi" w:hAnsiTheme="minorHAnsi"/>
                <w:sz w:val="18"/>
                <w:szCs w:val="18"/>
              </w:rPr>
              <w:t xml:space="preserve">Answers 3 main questions: How companies use labor? Where new jobs are likely to come from? What conditions are needed to ensure robust &amp; sustainable job creation? </w:t>
            </w:r>
          </w:p>
          <w:p w:rsidR="005F2478" w:rsidRPr="0080147E" w:rsidRDefault="005F2478" w:rsidP="002716A0">
            <w:pPr>
              <w:pStyle w:val="ListParagraph"/>
              <w:numPr>
                <w:ilvl w:val="0"/>
                <w:numId w:val="17"/>
              </w:numPr>
              <w:ind w:left="252" w:hanging="180"/>
              <w:rPr>
                <w:rFonts w:asciiTheme="minorHAnsi" w:hAnsiTheme="minorHAnsi"/>
                <w:sz w:val="18"/>
                <w:szCs w:val="18"/>
              </w:rPr>
            </w:pPr>
            <w:r w:rsidRPr="0080147E">
              <w:rPr>
                <w:rFonts w:asciiTheme="minorHAnsi" w:hAnsiTheme="minorHAnsi"/>
                <w:sz w:val="18"/>
                <w:szCs w:val="18"/>
              </w:rPr>
              <w:t xml:space="preserve">At the recent pace of job creation, it will take more than 60 months after GDP reached its prerecession level in December 2010 for employment to recover (assuming the total net job creation 117,000 jobs per month on average.) </w:t>
            </w:r>
          </w:p>
          <w:p w:rsidR="005F2478" w:rsidRPr="0080147E" w:rsidRDefault="005F2478" w:rsidP="002716A0">
            <w:pPr>
              <w:pStyle w:val="ListParagraph"/>
              <w:numPr>
                <w:ilvl w:val="0"/>
                <w:numId w:val="17"/>
              </w:numPr>
              <w:ind w:left="252" w:hanging="180"/>
              <w:rPr>
                <w:rFonts w:asciiTheme="minorHAnsi" w:hAnsiTheme="minorHAnsi"/>
                <w:sz w:val="18"/>
                <w:szCs w:val="18"/>
              </w:rPr>
            </w:pPr>
            <w:r>
              <w:rPr>
                <w:rFonts w:asciiTheme="minorHAnsi" w:hAnsiTheme="minorHAnsi"/>
                <w:sz w:val="18"/>
                <w:szCs w:val="18"/>
              </w:rPr>
              <w:t>McKinsey designed</w:t>
            </w:r>
            <w:r w:rsidRPr="0080147E">
              <w:rPr>
                <w:rFonts w:asciiTheme="minorHAnsi" w:hAnsiTheme="minorHAnsi"/>
                <w:sz w:val="18"/>
                <w:szCs w:val="18"/>
              </w:rPr>
              <w:t xml:space="preserve"> three possible scenarios for job creation, based on sector analyses, and find that they deliver from 9.3 million to 22.5 million jobs by the end of the decade. </w:t>
            </w:r>
          </w:p>
          <w:p w:rsidR="005F2478" w:rsidRPr="0080147E" w:rsidRDefault="005F2478" w:rsidP="002716A0">
            <w:pPr>
              <w:pStyle w:val="ListParagraph"/>
              <w:numPr>
                <w:ilvl w:val="0"/>
                <w:numId w:val="17"/>
              </w:numPr>
              <w:ind w:left="252" w:hanging="180"/>
              <w:rPr>
                <w:rFonts w:asciiTheme="minorHAnsi" w:hAnsiTheme="minorHAnsi"/>
                <w:sz w:val="18"/>
                <w:szCs w:val="18"/>
              </w:rPr>
            </w:pPr>
            <w:r w:rsidRPr="0080147E">
              <w:rPr>
                <w:rFonts w:asciiTheme="minorHAnsi" w:hAnsiTheme="minorHAnsi"/>
                <w:sz w:val="18"/>
                <w:szCs w:val="18"/>
              </w:rPr>
              <w:t xml:space="preserve">Six sectors illustrate the potential for job growth in this decade: health care, business services, leisure and hospitality, construction, manufacturing and </w:t>
            </w:r>
            <w:r w:rsidRPr="0080147E">
              <w:rPr>
                <w:rFonts w:asciiTheme="minorHAnsi" w:hAnsiTheme="minorHAnsi"/>
                <w:sz w:val="18"/>
                <w:szCs w:val="18"/>
              </w:rPr>
              <w:lastRenderedPageBreak/>
              <w:t xml:space="preserve">retail (these sectors are projected to increase their share of jobs created from 66% today to </w:t>
            </w:r>
            <w:proofErr w:type="gramStart"/>
            <w:r w:rsidRPr="0080147E">
              <w:rPr>
                <w:rFonts w:asciiTheme="minorHAnsi" w:hAnsiTheme="minorHAnsi"/>
                <w:sz w:val="18"/>
                <w:szCs w:val="18"/>
              </w:rPr>
              <w:t>85%</w:t>
            </w:r>
            <w:proofErr w:type="gramEnd"/>
            <w:r w:rsidRPr="0080147E">
              <w:rPr>
                <w:rFonts w:asciiTheme="minorHAnsi" w:hAnsiTheme="minorHAnsi"/>
                <w:sz w:val="18"/>
                <w:szCs w:val="18"/>
              </w:rPr>
              <w:t>.)</w:t>
            </w:r>
          </w:p>
          <w:p w:rsidR="005F2478" w:rsidRPr="0080147E" w:rsidRDefault="005F2478" w:rsidP="002716A0">
            <w:pPr>
              <w:pStyle w:val="ListParagraph"/>
              <w:numPr>
                <w:ilvl w:val="0"/>
                <w:numId w:val="17"/>
              </w:numPr>
              <w:ind w:left="252" w:hanging="180"/>
              <w:rPr>
                <w:rFonts w:asciiTheme="minorHAnsi" w:hAnsiTheme="minorHAnsi"/>
                <w:sz w:val="18"/>
                <w:szCs w:val="18"/>
              </w:rPr>
            </w:pPr>
            <w:r w:rsidRPr="0080147E">
              <w:rPr>
                <w:rFonts w:asciiTheme="minorHAnsi" w:hAnsiTheme="minorHAnsi"/>
                <w:sz w:val="18"/>
                <w:szCs w:val="18"/>
              </w:rPr>
              <w:t>Under current trends, the US will not have enough workers with the right education and training to fill the skill profiles of the jobs that are likely to be created. Based on the interviews MGI has conducted there are potential shortages in occupations such as nutritionists, welders, nurse’s aides, computer specialists an</w:t>
            </w:r>
            <w:r>
              <w:rPr>
                <w:rFonts w:asciiTheme="minorHAnsi" w:hAnsiTheme="minorHAnsi"/>
                <w:sz w:val="18"/>
                <w:szCs w:val="18"/>
              </w:rPr>
              <w:t>d</w:t>
            </w:r>
            <w:r w:rsidRPr="0080147E">
              <w:rPr>
                <w:rFonts w:asciiTheme="minorHAnsi" w:hAnsiTheme="minorHAnsi"/>
                <w:sz w:val="18"/>
                <w:szCs w:val="18"/>
              </w:rPr>
              <w:t xml:space="preserve"> engineers. </w:t>
            </w:r>
          </w:p>
          <w:p w:rsidR="005F2478" w:rsidRPr="0080147E" w:rsidRDefault="005F2478" w:rsidP="002716A0">
            <w:pPr>
              <w:pStyle w:val="ListParagraph"/>
              <w:numPr>
                <w:ilvl w:val="0"/>
                <w:numId w:val="17"/>
              </w:numPr>
              <w:ind w:left="252" w:hanging="180"/>
              <w:rPr>
                <w:rFonts w:asciiTheme="minorHAnsi" w:hAnsiTheme="minorHAnsi"/>
                <w:sz w:val="18"/>
                <w:szCs w:val="18"/>
              </w:rPr>
            </w:pPr>
            <w:r w:rsidRPr="0080147E">
              <w:rPr>
                <w:rFonts w:asciiTheme="minorHAnsi" w:hAnsiTheme="minorHAnsi"/>
                <w:sz w:val="18"/>
                <w:szCs w:val="18"/>
              </w:rPr>
              <w:t>There is a prediction for rapid growth in part-time and contingent employment, which might</w:t>
            </w:r>
            <w:r>
              <w:rPr>
                <w:rFonts w:asciiTheme="minorHAnsi" w:hAnsiTheme="minorHAnsi"/>
                <w:sz w:val="18"/>
                <w:szCs w:val="18"/>
              </w:rPr>
              <w:t xml:space="preserve"> enable companies to bring </w:t>
            </w:r>
            <w:r w:rsidRPr="0080147E">
              <w:rPr>
                <w:rFonts w:asciiTheme="minorHAnsi" w:hAnsiTheme="minorHAnsi"/>
                <w:sz w:val="18"/>
                <w:szCs w:val="18"/>
              </w:rPr>
              <w:t xml:space="preserve">some service jobs back from abroad. </w:t>
            </w:r>
          </w:p>
          <w:p w:rsidR="005F2478" w:rsidRPr="0080147E" w:rsidRDefault="005F2478" w:rsidP="002716A0">
            <w:pPr>
              <w:pStyle w:val="ListParagraph"/>
              <w:numPr>
                <w:ilvl w:val="0"/>
                <w:numId w:val="17"/>
              </w:numPr>
              <w:ind w:left="252" w:hanging="180"/>
              <w:rPr>
                <w:rFonts w:asciiTheme="minorHAnsi" w:hAnsiTheme="minorHAnsi"/>
                <w:sz w:val="18"/>
                <w:szCs w:val="18"/>
              </w:rPr>
            </w:pPr>
            <w:r w:rsidRPr="0080147E">
              <w:rPr>
                <w:rFonts w:asciiTheme="minorHAnsi" w:hAnsiTheme="minorHAnsi"/>
                <w:sz w:val="18"/>
                <w:szCs w:val="18"/>
              </w:rPr>
              <w:t xml:space="preserve">Health care is highlighted as a sector in which large efficiency gains or significant cost controls unaccompanied by </w:t>
            </w:r>
            <w:r w:rsidRPr="0080147E">
              <w:rPr>
                <w:rFonts w:asciiTheme="minorHAnsi" w:hAnsiTheme="minorHAnsi"/>
                <w:sz w:val="18"/>
                <w:szCs w:val="18"/>
                <w:u w:val="single"/>
              </w:rPr>
              <w:t>job-creating</w:t>
            </w:r>
            <w:r w:rsidRPr="0080147E">
              <w:rPr>
                <w:rFonts w:asciiTheme="minorHAnsi" w:hAnsiTheme="minorHAnsi"/>
                <w:sz w:val="18"/>
                <w:szCs w:val="18"/>
              </w:rPr>
              <w:t xml:space="preserve"> innovation could slow rates of job growth (highlighted job-creating areas of innovation are primary care, chronic disease </w:t>
            </w:r>
            <w:r w:rsidRPr="0080147E">
              <w:rPr>
                <w:rFonts w:asciiTheme="minorHAnsi" w:hAnsiTheme="minorHAnsi"/>
                <w:sz w:val="18"/>
                <w:szCs w:val="18"/>
              </w:rPr>
              <w:lastRenderedPageBreak/>
              <w:t>management, geriatric care.)</w:t>
            </w:r>
          </w:p>
          <w:p w:rsidR="005F2478" w:rsidRPr="00985A60" w:rsidRDefault="005F2478" w:rsidP="0080147E">
            <w:pPr>
              <w:ind w:left="252" w:hanging="180"/>
              <w:rPr>
                <w:rFonts w:asciiTheme="minorHAnsi" w:hAnsiTheme="minorHAnsi"/>
                <w:b/>
                <w:sz w:val="18"/>
                <w:szCs w:val="18"/>
                <w:u w:val="single"/>
              </w:rPr>
            </w:pPr>
          </w:p>
          <w:p w:rsidR="005F2478" w:rsidRDefault="005F2478" w:rsidP="00985A60">
            <w:pPr>
              <w:ind w:left="360"/>
              <w:jc w:val="center"/>
              <w:rPr>
                <w:rFonts w:asciiTheme="minorHAnsi" w:hAnsiTheme="minorHAnsi"/>
                <w:b/>
                <w:sz w:val="18"/>
                <w:szCs w:val="18"/>
              </w:rPr>
            </w:pPr>
          </w:p>
          <w:p w:rsidR="005F2478" w:rsidRPr="00985A60" w:rsidRDefault="005F2478" w:rsidP="00985A60">
            <w:pPr>
              <w:ind w:left="360"/>
              <w:jc w:val="center"/>
              <w:rPr>
                <w:rFonts w:asciiTheme="minorHAnsi" w:hAnsiTheme="minorHAnsi"/>
                <w:b/>
                <w:sz w:val="18"/>
                <w:szCs w:val="18"/>
              </w:rPr>
            </w:pPr>
          </w:p>
        </w:tc>
        <w:tc>
          <w:tcPr>
            <w:tcW w:w="2070" w:type="dxa"/>
            <w:tcBorders>
              <w:bottom w:val="single" w:sz="4" w:space="0" w:color="auto"/>
            </w:tcBorders>
            <w:shd w:val="clear" w:color="auto" w:fill="auto"/>
          </w:tcPr>
          <w:p w:rsidR="005F2478" w:rsidRPr="0080147E" w:rsidRDefault="005F2478" w:rsidP="002716A0">
            <w:pPr>
              <w:pStyle w:val="ListParagraph"/>
              <w:numPr>
                <w:ilvl w:val="0"/>
                <w:numId w:val="17"/>
              </w:numPr>
              <w:ind w:left="162" w:hanging="90"/>
              <w:rPr>
                <w:rFonts w:asciiTheme="minorHAnsi" w:hAnsiTheme="minorHAnsi"/>
                <w:sz w:val="18"/>
                <w:szCs w:val="18"/>
              </w:rPr>
            </w:pPr>
            <w:r w:rsidRPr="0080147E">
              <w:rPr>
                <w:rFonts w:asciiTheme="minorHAnsi" w:hAnsiTheme="minorHAnsi"/>
                <w:sz w:val="18"/>
                <w:szCs w:val="18"/>
              </w:rPr>
              <w:lastRenderedPageBreak/>
              <w:t>Three scenarios: low-job growth, high-job growth, midrange job growth done by sector</w:t>
            </w:r>
          </w:p>
          <w:p w:rsidR="005F2478" w:rsidRPr="0080147E" w:rsidRDefault="005F2478" w:rsidP="0080147E">
            <w:pPr>
              <w:ind w:left="162" w:hanging="90"/>
              <w:rPr>
                <w:rFonts w:asciiTheme="minorHAnsi" w:hAnsiTheme="minorHAnsi"/>
                <w:sz w:val="18"/>
                <w:szCs w:val="18"/>
              </w:rPr>
            </w:pPr>
          </w:p>
          <w:p w:rsidR="005F2478" w:rsidRPr="0080147E" w:rsidRDefault="005F2478" w:rsidP="002716A0">
            <w:pPr>
              <w:pStyle w:val="ListParagraph"/>
              <w:numPr>
                <w:ilvl w:val="0"/>
                <w:numId w:val="17"/>
              </w:numPr>
              <w:ind w:left="162" w:hanging="90"/>
              <w:rPr>
                <w:rFonts w:asciiTheme="minorHAnsi" w:hAnsiTheme="minorHAnsi"/>
                <w:sz w:val="18"/>
                <w:szCs w:val="18"/>
              </w:rPr>
            </w:pPr>
            <w:r w:rsidRPr="0080147E">
              <w:rPr>
                <w:rFonts w:asciiTheme="minorHAnsi" w:hAnsiTheme="minorHAnsi"/>
                <w:sz w:val="18"/>
                <w:szCs w:val="18"/>
              </w:rPr>
              <w:t>Scenario</w:t>
            </w:r>
            <w:r>
              <w:rPr>
                <w:rFonts w:asciiTheme="minorHAnsi" w:hAnsiTheme="minorHAnsi"/>
                <w:sz w:val="18"/>
                <w:szCs w:val="18"/>
              </w:rPr>
              <w:t>s</w:t>
            </w:r>
            <w:r w:rsidRPr="0080147E">
              <w:rPr>
                <w:rFonts w:asciiTheme="minorHAnsi" w:hAnsiTheme="minorHAnsi"/>
                <w:sz w:val="18"/>
                <w:szCs w:val="18"/>
              </w:rPr>
              <w:t xml:space="preserve"> are built based on macroeconomic forecasts of sector job growth combined with McKinsey’s o</w:t>
            </w:r>
            <w:r>
              <w:rPr>
                <w:rFonts w:asciiTheme="minorHAnsi" w:hAnsiTheme="minorHAnsi"/>
                <w:sz w:val="18"/>
                <w:szCs w:val="18"/>
              </w:rPr>
              <w:t>wn analysis of industry trends</w:t>
            </w:r>
          </w:p>
          <w:p w:rsidR="005F2478" w:rsidRPr="0080147E" w:rsidRDefault="005F2478" w:rsidP="0080147E">
            <w:pPr>
              <w:ind w:left="162" w:hanging="90"/>
              <w:rPr>
                <w:rFonts w:asciiTheme="minorHAnsi" w:hAnsiTheme="minorHAnsi"/>
                <w:sz w:val="18"/>
                <w:szCs w:val="18"/>
              </w:rPr>
            </w:pPr>
          </w:p>
          <w:p w:rsidR="005F2478" w:rsidRPr="0080147E" w:rsidRDefault="005F2478" w:rsidP="002716A0">
            <w:pPr>
              <w:pStyle w:val="ListParagraph"/>
              <w:numPr>
                <w:ilvl w:val="0"/>
                <w:numId w:val="17"/>
              </w:numPr>
              <w:ind w:left="162" w:hanging="90"/>
              <w:rPr>
                <w:rFonts w:asciiTheme="minorHAnsi" w:hAnsiTheme="minorHAnsi"/>
                <w:sz w:val="18"/>
                <w:szCs w:val="18"/>
              </w:rPr>
            </w:pPr>
            <w:r w:rsidRPr="0080147E">
              <w:rPr>
                <w:rFonts w:asciiTheme="minorHAnsi" w:hAnsiTheme="minorHAnsi"/>
                <w:sz w:val="18"/>
                <w:szCs w:val="18"/>
              </w:rPr>
              <w:t>Focus on six major sectors, which are determined to be key in the job c</w:t>
            </w:r>
            <w:r>
              <w:rPr>
                <w:rFonts w:asciiTheme="minorHAnsi" w:hAnsiTheme="minorHAnsi"/>
                <w:sz w:val="18"/>
                <w:szCs w:val="18"/>
              </w:rPr>
              <w:t>reation for US economy:  health</w:t>
            </w:r>
            <w:r w:rsidRPr="0080147E">
              <w:rPr>
                <w:rFonts w:asciiTheme="minorHAnsi" w:hAnsiTheme="minorHAnsi"/>
                <w:sz w:val="18"/>
                <w:szCs w:val="18"/>
              </w:rPr>
              <w:t xml:space="preserve"> care, business services, leisure and hospitality, construct</w:t>
            </w:r>
            <w:r>
              <w:rPr>
                <w:rFonts w:asciiTheme="minorHAnsi" w:hAnsiTheme="minorHAnsi"/>
                <w:sz w:val="18"/>
                <w:szCs w:val="18"/>
              </w:rPr>
              <w:t>ion, manufacturing, and retail</w:t>
            </w:r>
          </w:p>
          <w:p w:rsidR="005F2478" w:rsidRPr="0080147E" w:rsidRDefault="005F2478" w:rsidP="0080147E">
            <w:pPr>
              <w:ind w:left="162" w:hanging="90"/>
              <w:rPr>
                <w:rFonts w:asciiTheme="minorHAnsi" w:hAnsiTheme="minorHAnsi"/>
                <w:b/>
                <w:sz w:val="18"/>
                <w:szCs w:val="18"/>
                <w:u w:val="single"/>
              </w:rPr>
            </w:pPr>
          </w:p>
          <w:p w:rsidR="005F2478" w:rsidRPr="0080147E" w:rsidRDefault="005F2478" w:rsidP="002716A0">
            <w:pPr>
              <w:pStyle w:val="ListParagraph"/>
              <w:numPr>
                <w:ilvl w:val="0"/>
                <w:numId w:val="17"/>
              </w:numPr>
              <w:ind w:left="162" w:hanging="90"/>
              <w:rPr>
                <w:rFonts w:asciiTheme="minorHAnsi" w:hAnsiTheme="minorHAnsi"/>
                <w:sz w:val="18"/>
                <w:szCs w:val="18"/>
              </w:rPr>
            </w:pPr>
            <w:r w:rsidRPr="0080147E">
              <w:rPr>
                <w:rFonts w:asciiTheme="minorHAnsi" w:hAnsiTheme="minorHAnsi"/>
                <w:sz w:val="18"/>
                <w:szCs w:val="18"/>
              </w:rPr>
              <w:t xml:space="preserve">For detailed information on assumptions for each of the scenarios in each sector see Exhibits A2 and A3 in </w:t>
            </w:r>
            <w:proofErr w:type="spellStart"/>
            <w:r w:rsidRPr="0080147E">
              <w:rPr>
                <w:rFonts w:asciiTheme="minorHAnsi" w:hAnsiTheme="minorHAnsi"/>
                <w:sz w:val="18"/>
                <w:szCs w:val="18"/>
              </w:rPr>
              <w:t>Appedix</w:t>
            </w:r>
            <w:proofErr w:type="spellEnd"/>
            <w:r w:rsidRPr="0080147E">
              <w:rPr>
                <w:rFonts w:asciiTheme="minorHAnsi" w:hAnsiTheme="minorHAnsi"/>
                <w:sz w:val="18"/>
                <w:szCs w:val="18"/>
              </w:rPr>
              <w:t xml:space="preserve"> A of the report (pages 64-65)</w:t>
            </w:r>
          </w:p>
          <w:p w:rsidR="005F2478" w:rsidRPr="0080147E" w:rsidRDefault="005F2478" w:rsidP="0080147E">
            <w:pPr>
              <w:ind w:left="162" w:hanging="90"/>
              <w:rPr>
                <w:rFonts w:asciiTheme="minorHAnsi" w:hAnsiTheme="minorHAnsi"/>
                <w:sz w:val="18"/>
                <w:szCs w:val="18"/>
              </w:rPr>
            </w:pPr>
          </w:p>
          <w:p w:rsidR="005F2478" w:rsidRPr="0080147E" w:rsidRDefault="005F2478" w:rsidP="0080147E">
            <w:pPr>
              <w:ind w:left="162" w:hanging="90"/>
              <w:rPr>
                <w:rFonts w:asciiTheme="minorHAnsi" w:hAnsiTheme="minorHAnsi"/>
                <w:sz w:val="18"/>
                <w:szCs w:val="18"/>
              </w:rPr>
            </w:pPr>
          </w:p>
          <w:p w:rsidR="005F2478" w:rsidRPr="0080147E" w:rsidRDefault="005F2478" w:rsidP="00985A60">
            <w:pPr>
              <w:jc w:val="center"/>
              <w:rPr>
                <w:rFonts w:asciiTheme="minorHAnsi" w:hAnsiTheme="minorHAnsi"/>
                <w:b/>
                <w:sz w:val="18"/>
                <w:szCs w:val="18"/>
              </w:rPr>
            </w:pPr>
          </w:p>
        </w:tc>
        <w:tc>
          <w:tcPr>
            <w:tcW w:w="1890" w:type="dxa"/>
            <w:tcBorders>
              <w:bottom w:val="single" w:sz="4" w:space="0" w:color="auto"/>
            </w:tcBorders>
            <w:shd w:val="clear" w:color="auto" w:fill="auto"/>
          </w:tcPr>
          <w:p w:rsidR="005F2478" w:rsidRPr="0080147E" w:rsidRDefault="005F2478" w:rsidP="0080147E">
            <w:pPr>
              <w:rPr>
                <w:rFonts w:asciiTheme="minorHAnsi" w:hAnsiTheme="minorHAnsi"/>
                <w:sz w:val="18"/>
                <w:szCs w:val="18"/>
                <w:u w:val="single"/>
              </w:rPr>
            </w:pPr>
            <w:r w:rsidRPr="0080147E">
              <w:rPr>
                <w:rFonts w:asciiTheme="minorHAnsi" w:hAnsiTheme="minorHAnsi"/>
                <w:sz w:val="18"/>
                <w:szCs w:val="18"/>
                <w:u w:val="single"/>
              </w:rPr>
              <w:lastRenderedPageBreak/>
              <w:t>Estimates of job creation in millions for 2010-2020: high-middle-low scenarios</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Health care: 5.2-4.8-2.8</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Business services</w:t>
            </w:r>
            <w:r w:rsidRPr="0080147E">
              <w:rPr>
                <w:rStyle w:val="FootnoteReference"/>
                <w:rFonts w:asciiTheme="minorHAnsi" w:hAnsiTheme="minorHAnsi"/>
                <w:sz w:val="18"/>
                <w:szCs w:val="18"/>
              </w:rPr>
              <w:footnoteReference w:id="10"/>
            </w:r>
            <w:r w:rsidRPr="0080147E">
              <w:rPr>
                <w:rFonts w:asciiTheme="minorHAnsi" w:hAnsiTheme="minorHAnsi"/>
                <w:sz w:val="18"/>
                <w:szCs w:val="18"/>
              </w:rPr>
              <w:t>: 5.7-4.0-2.4</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Leisure/Hospitality: 3.3-2.8-2.1</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Government: 1.7-1.7-1.6</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Construction: 1.8-1.3-0.9</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Manufacturing: 0 –(-1.1)-(-2.3)</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Retail trade: 1.2 -0.6 –(-0.8)</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Financial activities: 0.9-0.9-0.7</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Other services: 0.8-0.7-0.4</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Education: 0.5-0.5-0.5</w:t>
            </w:r>
          </w:p>
          <w:p w:rsidR="005F2478" w:rsidRPr="0080147E" w:rsidRDefault="005F2478" w:rsidP="002716A0">
            <w:pPr>
              <w:pStyle w:val="ListParagraph"/>
              <w:numPr>
                <w:ilvl w:val="0"/>
                <w:numId w:val="18"/>
              </w:numPr>
              <w:ind w:left="162" w:hanging="90"/>
              <w:rPr>
                <w:rFonts w:asciiTheme="minorHAnsi" w:hAnsiTheme="minorHAnsi"/>
                <w:sz w:val="18"/>
                <w:szCs w:val="18"/>
              </w:rPr>
            </w:pPr>
            <w:r w:rsidRPr="0080147E">
              <w:rPr>
                <w:rFonts w:asciiTheme="minorHAnsi" w:hAnsiTheme="minorHAnsi"/>
                <w:sz w:val="18"/>
                <w:szCs w:val="18"/>
              </w:rPr>
              <w:t>Other</w:t>
            </w:r>
            <w:r w:rsidRPr="0080147E">
              <w:rPr>
                <w:rStyle w:val="FootnoteReference"/>
                <w:rFonts w:asciiTheme="minorHAnsi" w:hAnsiTheme="minorHAnsi"/>
                <w:sz w:val="18"/>
                <w:szCs w:val="18"/>
              </w:rPr>
              <w:footnoteReference w:id="11"/>
            </w:r>
            <w:r w:rsidRPr="0080147E">
              <w:rPr>
                <w:rFonts w:asciiTheme="minorHAnsi" w:hAnsiTheme="minorHAnsi"/>
                <w:sz w:val="18"/>
                <w:szCs w:val="18"/>
              </w:rPr>
              <w:t>: 1.2-1.2-1.0</w:t>
            </w:r>
          </w:p>
          <w:p w:rsidR="005F2478" w:rsidRPr="0080147E" w:rsidRDefault="005F2478" w:rsidP="0080147E">
            <w:pPr>
              <w:rPr>
                <w:rFonts w:asciiTheme="minorHAnsi" w:hAnsiTheme="minorHAnsi"/>
                <w:sz w:val="18"/>
                <w:szCs w:val="18"/>
              </w:rPr>
            </w:pPr>
          </w:p>
          <w:p w:rsidR="005F2478" w:rsidRPr="0080147E" w:rsidRDefault="005F2478" w:rsidP="0080147E">
            <w:pPr>
              <w:rPr>
                <w:rFonts w:asciiTheme="minorHAnsi" w:hAnsiTheme="minorHAnsi"/>
                <w:sz w:val="18"/>
                <w:szCs w:val="18"/>
              </w:rPr>
            </w:pPr>
            <w:r w:rsidRPr="0080147E">
              <w:rPr>
                <w:rFonts w:asciiTheme="minorHAnsi" w:hAnsiTheme="minorHAnsi"/>
                <w:sz w:val="18"/>
                <w:szCs w:val="18"/>
                <w:u w:val="single"/>
              </w:rPr>
              <w:t>Estimates for connection between employment growth, productivity growth, and GDP growth</w:t>
            </w:r>
            <w:r w:rsidRPr="0080147E">
              <w:rPr>
                <w:rFonts w:asciiTheme="minorHAnsi" w:hAnsiTheme="minorHAnsi"/>
                <w:sz w:val="18"/>
                <w:szCs w:val="18"/>
              </w:rPr>
              <w:t xml:space="preserve"> by sector for low and high scenarios see exhibits A4 and A5 in Appendix A of the </w:t>
            </w:r>
            <w:r w:rsidRPr="0080147E">
              <w:rPr>
                <w:rFonts w:asciiTheme="minorHAnsi" w:hAnsiTheme="minorHAnsi"/>
                <w:sz w:val="18"/>
                <w:szCs w:val="18"/>
              </w:rPr>
              <w:lastRenderedPageBreak/>
              <w:t xml:space="preserve">report (page 65) </w:t>
            </w:r>
          </w:p>
          <w:p w:rsidR="005F2478" w:rsidRPr="009A7B9D" w:rsidRDefault="005F2478" w:rsidP="0080147E">
            <w:pPr>
              <w:rPr>
                <w:rFonts w:asciiTheme="minorHAnsi" w:hAnsiTheme="minorHAnsi"/>
              </w:rPr>
            </w:pPr>
          </w:p>
          <w:p w:rsidR="005F2478" w:rsidRPr="001F5B95" w:rsidRDefault="005F2478" w:rsidP="00985A60">
            <w:pPr>
              <w:jc w:val="center"/>
              <w:rPr>
                <w:rFonts w:asciiTheme="minorHAnsi" w:hAnsiTheme="minorHAnsi"/>
                <w:b/>
                <w:sz w:val="18"/>
                <w:szCs w:val="18"/>
              </w:rPr>
            </w:pPr>
          </w:p>
        </w:tc>
        <w:tc>
          <w:tcPr>
            <w:tcW w:w="2790" w:type="dxa"/>
            <w:tcBorders>
              <w:bottom w:val="single" w:sz="4" w:space="0" w:color="auto"/>
            </w:tcBorders>
            <w:shd w:val="clear" w:color="auto" w:fill="auto"/>
          </w:tcPr>
          <w:p w:rsidR="005F2478" w:rsidRPr="0080147E" w:rsidRDefault="005F2478" w:rsidP="0080147E">
            <w:pPr>
              <w:rPr>
                <w:rFonts w:asciiTheme="minorHAnsi" w:hAnsiTheme="minorHAnsi"/>
                <w:sz w:val="18"/>
                <w:szCs w:val="18"/>
                <w:u w:val="single"/>
              </w:rPr>
            </w:pPr>
            <w:r w:rsidRPr="0080147E">
              <w:rPr>
                <w:rFonts w:asciiTheme="minorHAnsi" w:hAnsiTheme="minorHAnsi"/>
                <w:sz w:val="18"/>
                <w:szCs w:val="18"/>
                <w:u w:val="single"/>
              </w:rPr>
              <w:lastRenderedPageBreak/>
              <w:t xml:space="preserve">Contributions/Importance: </w:t>
            </w:r>
          </w:p>
          <w:p w:rsidR="005F2478" w:rsidRPr="00123B76" w:rsidRDefault="005F2478" w:rsidP="002716A0">
            <w:pPr>
              <w:pStyle w:val="ListParagraph"/>
              <w:numPr>
                <w:ilvl w:val="0"/>
                <w:numId w:val="20"/>
              </w:numPr>
              <w:ind w:left="162" w:hanging="90"/>
              <w:rPr>
                <w:rFonts w:asciiTheme="minorHAnsi" w:hAnsiTheme="minorHAnsi"/>
                <w:sz w:val="18"/>
                <w:szCs w:val="18"/>
              </w:rPr>
            </w:pPr>
            <w:r w:rsidRPr="00123B76">
              <w:rPr>
                <w:rFonts w:asciiTheme="minorHAnsi" w:hAnsiTheme="minorHAnsi"/>
                <w:sz w:val="18"/>
                <w:szCs w:val="18"/>
              </w:rPr>
              <w:t xml:space="preserve">Provides a good picture of job creation by sector in the U.S. for the decade 2010-2020 taking in account </w:t>
            </w:r>
            <w:r>
              <w:rPr>
                <w:rFonts w:asciiTheme="minorHAnsi" w:hAnsiTheme="minorHAnsi"/>
                <w:sz w:val="18"/>
                <w:szCs w:val="18"/>
              </w:rPr>
              <w:t xml:space="preserve">a </w:t>
            </w:r>
            <w:r w:rsidRPr="00123B76">
              <w:rPr>
                <w:rFonts w:asciiTheme="minorHAnsi" w:hAnsiTheme="minorHAnsi"/>
                <w:sz w:val="18"/>
                <w:szCs w:val="18"/>
              </w:rPr>
              <w:t xml:space="preserve">range of scenarios </w:t>
            </w:r>
          </w:p>
          <w:p w:rsidR="005F2478" w:rsidRDefault="005F2478" w:rsidP="002716A0">
            <w:pPr>
              <w:pStyle w:val="ListParagraph"/>
              <w:numPr>
                <w:ilvl w:val="0"/>
                <w:numId w:val="20"/>
              </w:numPr>
              <w:ind w:left="162" w:hanging="90"/>
              <w:rPr>
                <w:rFonts w:asciiTheme="minorHAnsi" w:hAnsiTheme="minorHAnsi"/>
                <w:sz w:val="18"/>
                <w:szCs w:val="18"/>
              </w:rPr>
            </w:pPr>
            <w:r w:rsidRPr="00123B76">
              <w:rPr>
                <w:rFonts w:asciiTheme="minorHAnsi" w:hAnsiTheme="minorHAnsi"/>
                <w:sz w:val="18"/>
                <w:szCs w:val="18"/>
              </w:rPr>
              <w:t xml:space="preserve">Provides numerical estimates </w:t>
            </w:r>
            <w:r>
              <w:rPr>
                <w:rFonts w:asciiTheme="minorHAnsi" w:hAnsiTheme="minorHAnsi"/>
                <w:sz w:val="18"/>
                <w:szCs w:val="18"/>
              </w:rPr>
              <w:t>for direct job creation by sector</w:t>
            </w:r>
          </w:p>
          <w:p w:rsidR="005F2478" w:rsidRPr="00123B76" w:rsidRDefault="005F2478" w:rsidP="002716A0">
            <w:pPr>
              <w:pStyle w:val="ListParagraph"/>
              <w:numPr>
                <w:ilvl w:val="0"/>
                <w:numId w:val="20"/>
              </w:numPr>
              <w:ind w:left="162" w:hanging="90"/>
              <w:rPr>
                <w:rFonts w:asciiTheme="minorHAnsi" w:hAnsiTheme="minorHAnsi"/>
                <w:sz w:val="18"/>
                <w:szCs w:val="18"/>
              </w:rPr>
            </w:pPr>
            <w:r>
              <w:rPr>
                <w:rFonts w:asciiTheme="minorHAnsi" w:hAnsiTheme="minorHAnsi"/>
                <w:sz w:val="18"/>
                <w:szCs w:val="18"/>
              </w:rPr>
              <w:t xml:space="preserve">Provides numerical estimates </w:t>
            </w:r>
            <w:r w:rsidRPr="00123B76">
              <w:rPr>
                <w:rFonts w:asciiTheme="minorHAnsi" w:hAnsiTheme="minorHAnsi"/>
                <w:sz w:val="18"/>
                <w:szCs w:val="18"/>
              </w:rPr>
              <w:t>that connect job creation to pro</w:t>
            </w:r>
            <w:r>
              <w:rPr>
                <w:rFonts w:asciiTheme="minorHAnsi" w:hAnsiTheme="minorHAnsi"/>
                <w:sz w:val="18"/>
                <w:szCs w:val="18"/>
              </w:rPr>
              <w:t>ductivity and growth by sector.</w:t>
            </w:r>
          </w:p>
          <w:p w:rsidR="005F2478" w:rsidRPr="004677B6" w:rsidRDefault="005F2478" w:rsidP="004677B6">
            <w:pPr>
              <w:rPr>
                <w:rFonts w:asciiTheme="minorHAnsi" w:hAnsiTheme="minorHAnsi"/>
                <w:sz w:val="18"/>
                <w:szCs w:val="18"/>
              </w:rPr>
            </w:pPr>
          </w:p>
        </w:tc>
        <w:tc>
          <w:tcPr>
            <w:tcW w:w="1620" w:type="dxa"/>
            <w:tcBorders>
              <w:bottom w:val="single" w:sz="4" w:space="0" w:color="auto"/>
            </w:tcBorders>
            <w:shd w:val="clear" w:color="auto" w:fill="auto"/>
          </w:tcPr>
          <w:p w:rsidR="005F2478" w:rsidRDefault="005F2478" w:rsidP="0080147E">
            <w:pPr>
              <w:rPr>
                <w:rFonts w:asciiTheme="minorHAnsi" w:hAnsiTheme="minorHAnsi"/>
                <w:sz w:val="18"/>
                <w:szCs w:val="18"/>
              </w:rPr>
            </w:pPr>
            <w:r w:rsidRPr="0080147E">
              <w:rPr>
                <w:rFonts w:asciiTheme="minorHAnsi" w:hAnsiTheme="minorHAnsi"/>
                <w:sz w:val="18"/>
                <w:szCs w:val="18"/>
              </w:rPr>
              <w:t xml:space="preserve">Census Data, American Community Survey, Bureau of Labor Statistics (BLS), Industry data, McKinsey Survey data, Interviews with companies, macroeconomic forecasts and sector demands. </w:t>
            </w:r>
          </w:p>
          <w:p w:rsidR="005F2478" w:rsidRPr="0080147E" w:rsidRDefault="005F2478" w:rsidP="0080147E">
            <w:pPr>
              <w:rPr>
                <w:rFonts w:asciiTheme="minorHAnsi" w:hAnsiTheme="minorHAnsi"/>
                <w:sz w:val="18"/>
                <w:szCs w:val="18"/>
              </w:rPr>
            </w:pPr>
          </w:p>
          <w:p w:rsidR="005F2478" w:rsidRDefault="005F2478" w:rsidP="0080147E">
            <w:pPr>
              <w:rPr>
                <w:rFonts w:asciiTheme="minorHAnsi" w:hAnsiTheme="minorHAnsi"/>
                <w:sz w:val="18"/>
                <w:szCs w:val="18"/>
              </w:rPr>
            </w:pPr>
            <w:r w:rsidRPr="004677B6">
              <w:rPr>
                <w:rFonts w:asciiTheme="minorHAnsi" w:hAnsiTheme="minorHAnsi"/>
                <w:sz w:val="18"/>
                <w:szCs w:val="18"/>
                <w:u w:val="single"/>
              </w:rPr>
              <w:t>For job creation scenarios in particular:</w:t>
            </w:r>
            <w:r w:rsidRPr="0080147E">
              <w:rPr>
                <w:rFonts w:asciiTheme="minorHAnsi" w:hAnsiTheme="minorHAnsi"/>
                <w:sz w:val="18"/>
                <w:szCs w:val="18"/>
              </w:rPr>
              <w:t xml:space="preserve"> sector level  employment an GDP projections from external macroeconomic  forecasters (Moody’s Analytics, BLS, Global Insight); sector specific trends (expert and client interviews and quantitative analysis); historic rates of employment  of employment and productivity in each sector. </w:t>
            </w:r>
          </w:p>
          <w:p w:rsidR="005F2478" w:rsidRPr="0080147E" w:rsidRDefault="005F2478" w:rsidP="0080147E">
            <w:pPr>
              <w:rPr>
                <w:rFonts w:asciiTheme="minorHAnsi" w:hAnsiTheme="minorHAnsi"/>
                <w:sz w:val="18"/>
                <w:szCs w:val="18"/>
              </w:rPr>
            </w:pPr>
          </w:p>
          <w:p w:rsidR="005F2478" w:rsidRPr="0080147E" w:rsidRDefault="005F2478" w:rsidP="0080147E">
            <w:pPr>
              <w:rPr>
                <w:rFonts w:asciiTheme="minorHAnsi" w:hAnsiTheme="minorHAnsi"/>
                <w:sz w:val="18"/>
                <w:szCs w:val="18"/>
              </w:rPr>
            </w:pPr>
            <w:r w:rsidRPr="0080147E">
              <w:rPr>
                <w:rFonts w:asciiTheme="minorHAnsi" w:hAnsiTheme="minorHAnsi"/>
                <w:sz w:val="18"/>
                <w:szCs w:val="18"/>
              </w:rPr>
              <w:lastRenderedPageBreak/>
              <w:t>For detailed information on interviews and business surveys see Appendix B of the report (pages 75-81)</w:t>
            </w:r>
          </w:p>
          <w:p w:rsidR="005F2478" w:rsidRPr="0080147E" w:rsidRDefault="005F2478" w:rsidP="0080147E">
            <w:pPr>
              <w:rPr>
                <w:rFonts w:asciiTheme="minorHAnsi" w:hAnsiTheme="minorHAnsi"/>
                <w:b/>
                <w:sz w:val="18"/>
                <w:szCs w:val="18"/>
              </w:rPr>
            </w:pPr>
          </w:p>
        </w:tc>
        <w:tc>
          <w:tcPr>
            <w:tcW w:w="1620" w:type="dxa"/>
            <w:tcBorders>
              <w:bottom w:val="single" w:sz="4" w:space="0" w:color="auto"/>
            </w:tcBorders>
            <w:shd w:val="clear" w:color="auto" w:fill="auto"/>
          </w:tcPr>
          <w:p w:rsidR="005F2478" w:rsidRDefault="005F2478" w:rsidP="0080147E">
            <w:pPr>
              <w:rPr>
                <w:rFonts w:asciiTheme="minorHAnsi" w:hAnsiTheme="minorHAnsi"/>
                <w:sz w:val="18"/>
                <w:szCs w:val="18"/>
              </w:rPr>
            </w:pPr>
            <w:r w:rsidRPr="0080147E">
              <w:rPr>
                <w:rFonts w:asciiTheme="minorHAnsi" w:hAnsiTheme="minorHAnsi"/>
                <w:sz w:val="18"/>
                <w:szCs w:val="18"/>
              </w:rPr>
              <w:lastRenderedPageBreak/>
              <w:t>NAICS 2 digit classification where from 2</w:t>
            </w:r>
            <w:r>
              <w:rPr>
                <w:rFonts w:asciiTheme="minorHAnsi" w:hAnsiTheme="minorHAnsi"/>
                <w:sz w:val="18"/>
                <w:szCs w:val="18"/>
              </w:rPr>
              <w:t xml:space="preserve">3 industries the focus is on 6: </w:t>
            </w:r>
          </w:p>
          <w:p w:rsidR="005F2478" w:rsidRPr="0080147E" w:rsidRDefault="005F2478" w:rsidP="002716A0">
            <w:pPr>
              <w:pStyle w:val="ListParagraph"/>
              <w:numPr>
                <w:ilvl w:val="0"/>
                <w:numId w:val="19"/>
              </w:numPr>
              <w:ind w:left="162" w:hanging="90"/>
              <w:rPr>
                <w:rFonts w:asciiTheme="minorHAnsi" w:hAnsiTheme="minorHAnsi"/>
                <w:sz w:val="18"/>
                <w:szCs w:val="18"/>
              </w:rPr>
            </w:pPr>
            <w:r w:rsidRPr="0080147E">
              <w:rPr>
                <w:rFonts w:asciiTheme="minorHAnsi" w:hAnsiTheme="minorHAnsi"/>
                <w:sz w:val="18"/>
                <w:szCs w:val="18"/>
              </w:rPr>
              <w:t>Health care</w:t>
            </w:r>
          </w:p>
          <w:p w:rsidR="005F2478" w:rsidRPr="0080147E" w:rsidRDefault="005F2478" w:rsidP="002716A0">
            <w:pPr>
              <w:pStyle w:val="ListParagraph"/>
              <w:numPr>
                <w:ilvl w:val="0"/>
                <w:numId w:val="19"/>
              </w:numPr>
              <w:ind w:left="162" w:hanging="90"/>
              <w:rPr>
                <w:rFonts w:asciiTheme="minorHAnsi" w:hAnsiTheme="minorHAnsi"/>
                <w:sz w:val="18"/>
                <w:szCs w:val="18"/>
              </w:rPr>
            </w:pPr>
            <w:r w:rsidRPr="0080147E">
              <w:rPr>
                <w:rFonts w:asciiTheme="minorHAnsi" w:hAnsiTheme="minorHAnsi"/>
                <w:sz w:val="18"/>
                <w:szCs w:val="18"/>
              </w:rPr>
              <w:t>Business Services</w:t>
            </w:r>
          </w:p>
          <w:p w:rsidR="005F2478" w:rsidRPr="0080147E" w:rsidRDefault="005F2478" w:rsidP="002716A0">
            <w:pPr>
              <w:pStyle w:val="ListParagraph"/>
              <w:numPr>
                <w:ilvl w:val="0"/>
                <w:numId w:val="19"/>
              </w:numPr>
              <w:ind w:left="162" w:hanging="90"/>
              <w:rPr>
                <w:rFonts w:asciiTheme="minorHAnsi" w:hAnsiTheme="minorHAnsi"/>
                <w:sz w:val="18"/>
                <w:szCs w:val="18"/>
              </w:rPr>
            </w:pPr>
            <w:r w:rsidRPr="0080147E">
              <w:rPr>
                <w:rFonts w:asciiTheme="minorHAnsi" w:hAnsiTheme="minorHAnsi"/>
                <w:sz w:val="18"/>
                <w:szCs w:val="18"/>
              </w:rPr>
              <w:t>Leisure/Hospitality</w:t>
            </w:r>
          </w:p>
          <w:p w:rsidR="005F2478" w:rsidRPr="0080147E" w:rsidRDefault="005F2478" w:rsidP="002716A0">
            <w:pPr>
              <w:pStyle w:val="ListParagraph"/>
              <w:numPr>
                <w:ilvl w:val="0"/>
                <w:numId w:val="19"/>
              </w:numPr>
              <w:ind w:left="162" w:hanging="90"/>
              <w:rPr>
                <w:rFonts w:asciiTheme="minorHAnsi" w:hAnsiTheme="minorHAnsi"/>
                <w:sz w:val="18"/>
                <w:szCs w:val="18"/>
              </w:rPr>
            </w:pPr>
            <w:r w:rsidRPr="0080147E">
              <w:rPr>
                <w:rFonts w:asciiTheme="minorHAnsi" w:hAnsiTheme="minorHAnsi"/>
                <w:sz w:val="18"/>
                <w:szCs w:val="18"/>
              </w:rPr>
              <w:t xml:space="preserve">Construction </w:t>
            </w:r>
          </w:p>
          <w:p w:rsidR="005F2478" w:rsidRPr="0080147E" w:rsidRDefault="005F2478" w:rsidP="002716A0">
            <w:pPr>
              <w:pStyle w:val="ListParagraph"/>
              <w:numPr>
                <w:ilvl w:val="0"/>
                <w:numId w:val="19"/>
              </w:numPr>
              <w:ind w:left="162" w:hanging="90"/>
              <w:rPr>
                <w:rFonts w:asciiTheme="minorHAnsi" w:hAnsiTheme="minorHAnsi"/>
                <w:sz w:val="18"/>
                <w:szCs w:val="18"/>
              </w:rPr>
            </w:pPr>
            <w:r w:rsidRPr="0080147E">
              <w:rPr>
                <w:rFonts w:asciiTheme="minorHAnsi" w:hAnsiTheme="minorHAnsi"/>
                <w:sz w:val="18"/>
                <w:szCs w:val="18"/>
              </w:rPr>
              <w:t xml:space="preserve">Manufacturing </w:t>
            </w:r>
          </w:p>
          <w:p w:rsidR="005F2478" w:rsidRPr="0080147E" w:rsidRDefault="005F2478" w:rsidP="002716A0">
            <w:pPr>
              <w:pStyle w:val="ListParagraph"/>
              <w:numPr>
                <w:ilvl w:val="0"/>
                <w:numId w:val="19"/>
              </w:numPr>
              <w:ind w:left="162" w:hanging="90"/>
              <w:rPr>
                <w:rFonts w:asciiTheme="minorHAnsi" w:hAnsiTheme="minorHAnsi"/>
                <w:sz w:val="18"/>
                <w:szCs w:val="18"/>
              </w:rPr>
            </w:pPr>
            <w:r w:rsidRPr="0080147E">
              <w:rPr>
                <w:rFonts w:asciiTheme="minorHAnsi" w:hAnsiTheme="minorHAnsi"/>
                <w:sz w:val="18"/>
                <w:szCs w:val="18"/>
              </w:rPr>
              <w:t xml:space="preserve">Retail Trade </w:t>
            </w:r>
          </w:p>
          <w:p w:rsidR="005F2478" w:rsidRPr="0080147E" w:rsidRDefault="005F2478" w:rsidP="0080147E">
            <w:pPr>
              <w:rPr>
                <w:rFonts w:asciiTheme="minorHAnsi" w:hAnsiTheme="minorHAnsi"/>
                <w:sz w:val="18"/>
                <w:szCs w:val="18"/>
              </w:rPr>
            </w:pPr>
          </w:p>
          <w:p w:rsidR="005F2478" w:rsidRPr="0080147E" w:rsidRDefault="005F2478" w:rsidP="0080147E">
            <w:pPr>
              <w:rPr>
                <w:rFonts w:asciiTheme="minorHAnsi" w:hAnsiTheme="minorHAnsi"/>
                <w:sz w:val="18"/>
                <w:szCs w:val="18"/>
              </w:rPr>
            </w:pPr>
          </w:p>
          <w:p w:rsidR="005F2478" w:rsidRPr="001F5B95" w:rsidRDefault="005F2478" w:rsidP="00985A60">
            <w:pPr>
              <w:jc w:val="center"/>
              <w:rPr>
                <w:rFonts w:asciiTheme="minorHAnsi" w:hAnsiTheme="minorHAnsi"/>
                <w:b/>
                <w:sz w:val="18"/>
                <w:szCs w:val="18"/>
              </w:rPr>
            </w:pPr>
          </w:p>
        </w:tc>
        <w:tc>
          <w:tcPr>
            <w:tcW w:w="1260" w:type="dxa"/>
            <w:tcBorders>
              <w:bottom w:val="single" w:sz="4" w:space="0" w:color="auto"/>
            </w:tcBorders>
            <w:shd w:val="clear" w:color="auto" w:fill="auto"/>
          </w:tcPr>
          <w:p w:rsidR="005F2478" w:rsidRPr="002271CE" w:rsidRDefault="005F2478" w:rsidP="00985A60">
            <w:pPr>
              <w:jc w:val="center"/>
              <w:rPr>
                <w:rFonts w:asciiTheme="minorHAnsi" w:hAnsiTheme="minorHAnsi"/>
                <w:sz w:val="18"/>
                <w:szCs w:val="18"/>
              </w:rPr>
            </w:pPr>
            <w:r>
              <w:rPr>
                <w:rFonts w:asciiTheme="minorHAnsi" w:hAnsiTheme="minorHAnsi"/>
                <w:sz w:val="18"/>
                <w:szCs w:val="18"/>
              </w:rPr>
              <w:t>US</w:t>
            </w:r>
          </w:p>
        </w:tc>
      </w:tr>
      <w:tr w:rsidR="005F2478" w:rsidRPr="001F5B95" w:rsidTr="00487A63">
        <w:tc>
          <w:tcPr>
            <w:tcW w:w="1440" w:type="dxa"/>
            <w:tcBorders>
              <w:bottom w:val="single" w:sz="4" w:space="0" w:color="auto"/>
            </w:tcBorders>
          </w:tcPr>
          <w:p w:rsidR="005F2478" w:rsidRPr="001F5B95" w:rsidRDefault="005F2478" w:rsidP="001F1B1C">
            <w:pPr>
              <w:jc w:val="center"/>
              <w:rPr>
                <w:rFonts w:asciiTheme="minorHAnsi" w:hAnsiTheme="minorHAnsi"/>
                <w:b/>
                <w:sz w:val="18"/>
                <w:szCs w:val="18"/>
              </w:rPr>
            </w:pPr>
            <w:proofErr w:type="spellStart"/>
            <w:r>
              <w:rPr>
                <w:rFonts w:asciiTheme="minorHAnsi" w:hAnsiTheme="minorHAnsi"/>
                <w:b/>
                <w:sz w:val="18"/>
                <w:szCs w:val="18"/>
              </w:rPr>
              <w:lastRenderedPageBreak/>
              <w:t>Acs</w:t>
            </w:r>
            <w:proofErr w:type="spellEnd"/>
            <w:r>
              <w:rPr>
                <w:rFonts w:asciiTheme="minorHAnsi" w:hAnsiTheme="minorHAnsi"/>
                <w:b/>
                <w:sz w:val="18"/>
                <w:szCs w:val="18"/>
              </w:rPr>
              <w:t xml:space="preserve">, </w:t>
            </w:r>
            <w:proofErr w:type="spellStart"/>
            <w:r>
              <w:rPr>
                <w:rFonts w:asciiTheme="minorHAnsi" w:hAnsiTheme="minorHAnsi"/>
                <w:b/>
                <w:sz w:val="18"/>
                <w:szCs w:val="18"/>
              </w:rPr>
              <w:t>Armington</w:t>
            </w:r>
            <w:proofErr w:type="spellEnd"/>
            <w:r>
              <w:rPr>
                <w:rFonts w:asciiTheme="minorHAnsi" w:hAnsiTheme="minorHAnsi"/>
                <w:b/>
                <w:sz w:val="18"/>
                <w:szCs w:val="18"/>
              </w:rPr>
              <w:t>, Robb (1999)</w:t>
            </w:r>
          </w:p>
        </w:tc>
        <w:tc>
          <w:tcPr>
            <w:tcW w:w="2250" w:type="dxa"/>
            <w:tcBorders>
              <w:bottom w:val="single" w:sz="4" w:space="0" w:color="auto"/>
            </w:tcBorders>
          </w:tcPr>
          <w:p w:rsidR="005F2478" w:rsidRPr="004509CF" w:rsidRDefault="005F2478" w:rsidP="002716A0">
            <w:pPr>
              <w:pStyle w:val="ListParagraph"/>
              <w:numPr>
                <w:ilvl w:val="0"/>
                <w:numId w:val="21"/>
              </w:numPr>
              <w:autoSpaceDE w:val="0"/>
              <w:autoSpaceDN w:val="0"/>
              <w:adjustRightInd w:val="0"/>
              <w:ind w:left="162" w:hanging="90"/>
              <w:rPr>
                <w:rFonts w:asciiTheme="minorHAnsi" w:hAnsiTheme="minorHAnsi" w:cs="Times New Roman"/>
                <w:sz w:val="18"/>
                <w:szCs w:val="18"/>
              </w:rPr>
            </w:pPr>
            <w:r w:rsidRPr="004509CF">
              <w:rPr>
                <w:rFonts w:asciiTheme="minorHAnsi" w:hAnsiTheme="minorHAnsi" w:cs="Times New Roman"/>
                <w:sz w:val="18"/>
                <w:szCs w:val="18"/>
              </w:rPr>
              <w:t>Gross job flow rates decline with age and with increasing establishment size when controlling for age diffe</w:t>
            </w:r>
            <w:r>
              <w:rPr>
                <w:rFonts w:asciiTheme="minorHAnsi" w:hAnsiTheme="minorHAnsi" w:cs="Times New Roman"/>
                <w:sz w:val="18"/>
                <w:szCs w:val="18"/>
              </w:rPr>
              <w:t>rences (</w:t>
            </w:r>
            <w:r w:rsidRPr="004509CF">
              <w:rPr>
                <w:rFonts w:asciiTheme="minorHAnsi" w:hAnsiTheme="minorHAnsi" w:cs="Times New Roman"/>
                <w:sz w:val="18"/>
                <w:szCs w:val="18"/>
              </w:rPr>
              <w:t xml:space="preserve">both initial size and mean size classifications.) </w:t>
            </w:r>
          </w:p>
          <w:p w:rsidR="005F2478" w:rsidRPr="004509CF" w:rsidRDefault="005F2478" w:rsidP="002716A0">
            <w:pPr>
              <w:pStyle w:val="ListParagraph"/>
              <w:numPr>
                <w:ilvl w:val="0"/>
                <w:numId w:val="21"/>
              </w:numPr>
              <w:autoSpaceDE w:val="0"/>
              <w:autoSpaceDN w:val="0"/>
              <w:adjustRightInd w:val="0"/>
              <w:ind w:left="162" w:hanging="90"/>
              <w:rPr>
                <w:rFonts w:asciiTheme="minorHAnsi" w:hAnsiTheme="minorHAnsi" w:cs="Times New Roman"/>
                <w:sz w:val="18"/>
                <w:szCs w:val="18"/>
              </w:rPr>
            </w:pPr>
            <w:r w:rsidRPr="004509CF">
              <w:rPr>
                <w:rFonts w:asciiTheme="minorHAnsi" w:hAnsiTheme="minorHAnsi" w:cs="Times New Roman"/>
                <w:sz w:val="18"/>
                <w:szCs w:val="18"/>
              </w:rPr>
              <w:t xml:space="preserve">Firm size </w:t>
            </w:r>
            <w:r>
              <w:rPr>
                <w:rFonts w:asciiTheme="minorHAnsi" w:hAnsiTheme="minorHAnsi" w:cs="Times New Roman"/>
                <w:sz w:val="18"/>
                <w:szCs w:val="18"/>
              </w:rPr>
              <w:t>differences contribute little or</w:t>
            </w:r>
            <w:r w:rsidRPr="004509CF">
              <w:rPr>
                <w:rFonts w:asciiTheme="minorHAnsi" w:hAnsiTheme="minorHAnsi" w:cs="Times New Roman"/>
                <w:sz w:val="18"/>
                <w:szCs w:val="18"/>
              </w:rPr>
              <w:t xml:space="preserve"> nothing additional when establishment s</w:t>
            </w:r>
            <w:r>
              <w:rPr>
                <w:rFonts w:asciiTheme="minorHAnsi" w:hAnsiTheme="minorHAnsi" w:cs="Times New Roman"/>
                <w:sz w:val="18"/>
                <w:szCs w:val="18"/>
              </w:rPr>
              <w:t>ize and age are controlled for</w:t>
            </w:r>
          </w:p>
          <w:p w:rsidR="005F2478" w:rsidRPr="004509CF" w:rsidRDefault="005F2478" w:rsidP="002716A0">
            <w:pPr>
              <w:pStyle w:val="ListParagraph"/>
              <w:numPr>
                <w:ilvl w:val="0"/>
                <w:numId w:val="21"/>
              </w:numPr>
              <w:autoSpaceDE w:val="0"/>
              <w:autoSpaceDN w:val="0"/>
              <w:adjustRightInd w:val="0"/>
              <w:ind w:left="162" w:hanging="90"/>
              <w:rPr>
                <w:rFonts w:asciiTheme="minorHAnsi" w:hAnsiTheme="minorHAnsi" w:cs="Times New Roman"/>
                <w:sz w:val="18"/>
                <w:szCs w:val="18"/>
              </w:rPr>
            </w:pPr>
            <w:r w:rsidRPr="004509CF">
              <w:rPr>
                <w:rFonts w:asciiTheme="minorHAnsi" w:hAnsiTheme="minorHAnsi" w:cs="Times New Roman"/>
                <w:sz w:val="18"/>
                <w:szCs w:val="18"/>
              </w:rPr>
              <w:t xml:space="preserve">Relationship between net job growth rates and firm’s size is very sensitive (positive when the mean size classification is used, negative when the initial size classification is used.) </w:t>
            </w:r>
          </w:p>
          <w:p w:rsidR="005F2478" w:rsidRPr="001F5B95" w:rsidRDefault="005F2478" w:rsidP="001F1B1C">
            <w:pPr>
              <w:ind w:left="360"/>
              <w:jc w:val="center"/>
              <w:rPr>
                <w:rFonts w:asciiTheme="minorHAnsi" w:hAnsiTheme="minorHAnsi"/>
                <w:b/>
                <w:sz w:val="18"/>
                <w:szCs w:val="18"/>
              </w:rPr>
            </w:pPr>
          </w:p>
        </w:tc>
        <w:tc>
          <w:tcPr>
            <w:tcW w:w="2070" w:type="dxa"/>
            <w:tcBorders>
              <w:bottom w:val="single" w:sz="4" w:space="0" w:color="auto"/>
            </w:tcBorders>
          </w:tcPr>
          <w:p w:rsidR="005F2478" w:rsidRDefault="005F2478" w:rsidP="004509CF">
            <w:pPr>
              <w:autoSpaceDE w:val="0"/>
              <w:autoSpaceDN w:val="0"/>
              <w:adjustRightInd w:val="0"/>
              <w:rPr>
                <w:rFonts w:asciiTheme="minorHAnsi" w:hAnsiTheme="minorHAnsi" w:cs="Times New Roman"/>
                <w:sz w:val="18"/>
                <w:szCs w:val="18"/>
              </w:rPr>
            </w:pPr>
            <w:r w:rsidRPr="004509CF">
              <w:rPr>
                <w:rFonts w:asciiTheme="minorHAnsi" w:hAnsiTheme="minorHAnsi" w:cs="Times New Roman"/>
                <w:sz w:val="18"/>
                <w:szCs w:val="18"/>
              </w:rPr>
              <w:t>Multivariate cell-based regression analysis weighted by the sum of the employment of all establishments in each (page 34). Cells are created by grouping all the establishments with similar characteristics (age,</w:t>
            </w:r>
            <w:r>
              <w:rPr>
                <w:rFonts w:asciiTheme="minorHAnsi" w:hAnsiTheme="minorHAnsi" w:cs="Times New Roman"/>
                <w:sz w:val="18"/>
                <w:szCs w:val="18"/>
              </w:rPr>
              <w:t xml:space="preserve"> </w:t>
            </w:r>
            <w:r w:rsidRPr="004509CF">
              <w:rPr>
                <w:rFonts w:asciiTheme="minorHAnsi" w:hAnsiTheme="minorHAnsi" w:cs="Times New Roman"/>
                <w:sz w:val="18"/>
                <w:szCs w:val="18"/>
              </w:rPr>
              <w:t xml:space="preserve">establishment size, type of firm (single or multi-unit), industry sector, and firm size) into one cell. (see pages 30-31 for detailed explanation) </w:t>
            </w:r>
          </w:p>
          <w:p w:rsidR="005F2478" w:rsidRPr="004509CF" w:rsidRDefault="005F2478" w:rsidP="004509CF">
            <w:pPr>
              <w:autoSpaceDE w:val="0"/>
              <w:autoSpaceDN w:val="0"/>
              <w:adjustRightInd w:val="0"/>
              <w:rPr>
                <w:rFonts w:asciiTheme="minorHAnsi" w:hAnsiTheme="minorHAnsi" w:cs="Times New Roman"/>
                <w:sz w:val="18"/>
                <w:szCs w:val="18"/>
              </w:rPr>
            </w:pPr>
          </w:p>
          <w:p w:rsidR="005F2478" w:rsidRPr="004509CF" w:rsidRDefault="005F2478" w:rsidP="004509CF">
            <w:pPr>
              <w:autoSpaceDE w:val="0"/>
              <w:autoSpaceDN w:val="0"/>
              <w:adjustRightInd w:val="0"/>
              <w:rPr>
                <w:rFonts w:asciiTheme="minorHAnsi" w:hAnsiTheme="minorHAnsi" w:cs="Times New Roman"/>
                <w:sz w:val="18"/>
                <w:szCs w:val="18"/>
              </w:rPr>
            </w:pPr>
            <w:r w:rsidRPr="004509CF">
              <w:rPr>
                <w:rFonts w:asciiTheme="minorHAnsi" w:hAnsiTheme="minorHAnsi" w:cs="Times New Roman"/>
                <w:sz w:val="18"/>
                <w:szCs w:val="18"/>
                <w:u w:val="single"/>
              </w:rPr>
              <w:t>Dependent variable(s):</w:t>
            </w:r>
            <w:r w:rsidRPr="004509CF">
              <w:rPr>
                <w:rFonts w:asciiTheme="minorHAnsi" w:hAnsiTheme="minorHAnsi" w:cs="Times New Roman"/>
                <w:sz w:val="18"/>
                <w:szCs w:val="18"/>
              </w:rPr>
              <w:t xml:space="preserve"> gross and net job flows in the existing establishments</w:t>
            </w:r>
          </w:p>
          <w:p w:rsidR="005F2478" w:rsidRDefault="005F2478" w:rsidP="004509CF">
            <w:pPr>
              <w:autoSpaceDE w:val="0"/>
              <w:autoSpaceDN w:val="0"/>
              <w:adjustRightInd w:val="0"/>
              <w:rPr>
                <w:rFonts w:asciiTheme="minorHAnsi" w:hAnsiTheme="minorHAnsi" w:cs="Times New Roman"/>
                <w:sz w:val="18"/>
                <w:szCs w:val="18"/>
              </w:rPr>
            </w:pPr>
          </w:p>
          <w:p w:rsidR="005F2478" w:rsidRPr="004509CF" w:rsidRDefault="005F2478" w:rsidP="004509CF">
            <w:pPr>
              <w:autoSpaceDE w:val="0"/>
              <w:autoSpaceDN w:val="0"/>
              <w:adjustRightInd w:val="0"/>
              <w:rPr>
                <w:rFonts w:asciiTheme="minorHAnsi" w:hAnsiTheme="minorHAnsi" w:cs="Times New Roman"/>
                <w:sz w:val="18"/>
                <w:szCs w:val="18"/>
              </w:rPr>
            </w:pPr>
          </w:p>
          <w:p w:rsidR="005F2478" w:rsidRDefault="005F2478" w:rsidP="004509CF">
            <w:pPr>
              <w:autoSpaceDE w:val="0"/>
              <w:autoSpaceDN w:val="0"/>
              <w:adjustRightInd w:val="0"/>
              <w:rPr>
                <w:rFonts w:asciiTheme="minorHAnsi" w:hAnsiTheme="minorHAnsi" w:cs="Times New Roman"/>
                <w:sz w:val="18"/>
                <w:szCs w:val="18"/>
              </w:rPr>
            </w:pPr>
            <w:r w:rsidRPr="004509CF">
              <w:rPr>
                <w:rFonts w:asciiTheme="minorHAnsi" w:hAnsiTheme="minorHAnsi" w:cs="Times New Roman"/>
                <w:sz w:val="18"/>
                <w:szCs w:val="18"/>
                <w:u w:val="single"/>
              </w:rPr>
              <w:t>Explanatory variable(s):</w:t>
            </w:r>
            <w:r w:rsidRPr="004509CF">
              <w:rPr>
                <w:rFonts w:asciiTheme="minorHAnsi" w:hAnsiTheme="minorHAnsi" w:cs="Times New Roman"/>
                <w:sz w:val="18"/>
                <w:szCs w:val="18"/>
              </w:rPr>
              <w:t xml:space="preserve"> age, firm size, establishment size </w:t>
            </w:r>
          </w:p>
          <w:p w:rsidR="005F2478" w:rsidRPr="004509CF" w:rsidRDefault="005F2478" w:rsidP="004509CF">
            <w:pPr>
              <w:autoSpaceDE w:val="0"/>
              <w:autoSpaceDN w:val="0"/>
              <w:adjustRightInd w:val="0"/>
              <w:rPr>
                <w:rFonts w:asciiTheme="minorHAnsi" w:hAnsiTheme="minorHAnsi" w:cs="Times New Roman"/>
                <w:sz w:val="18"/>
                <w:szCs w:val="18"/>
              </w:rPr>
            </w:pPr>
          </w:p>
          <w:p w:rsidR="005F2478" w:rsidRDefault="005F2478" w:rsidP="001F1B1C">
            <w:pPr>
              <w:jc w:val="center"/>
              <w:rPr>
                <w:rFonts w:asciiTheme="minorHAnsi" w:hAnsiTheme="minorHAnsi"/>
                <w:b/>
                <w:sz w:val="18"/>
                <w:szCs w:val="18"/>
              </w:rPr>
            </w:pPr>
          </w:p>
          <w:p w:rsidR="005F2478" w:rsidRDefault="005F2478" w:rsidP="001F1B1C">
            <w:pPr>
              <w:jc w:val="center"/>
              <w:rPr>
                <w:rFonts w:asciiTheme="minorHAnsi" w:hAnsiTheme="minorHAnsi"/>
                <w:b/>
                <w:sz w:val="18"/>
                <w:szCs w:val="18"/>
              </w:rPr>
            </w:pPr>
          </w:p>
          <w:p w:rsidR="005F2478" w:rsidRPr="001F5B95" w:rsidRDefault="005F2478" w:rsidP="001F1B1C">
            <w:pPr>
              <w:jc w:val="center"/>
              <w:rPr>
                <w:rFonts w:asciiTheme="minorHAnsi" w:hAnsiTheme="minorHAnsi"/>
                <w:b/>
                <w:sz w:val="18"/>
                <w:szCs w:val="18"/>
              </w:rPr>
            </w:pPr>
          </w:p>
        </w:tc>
        <w:tc>
          <w:tcPr>
            <w:tcW w:w="1890" w:type="dxa"/>
            <w:tcBorders>
              <w:bottom w:val="single" w:sz="4" w:space="0" w:color="auto"/>
            </w:tcBorders>
          </w:tcPr>
          <w:p w:rsidR="005F2478" w:rsidRPr="000A4E8F" w:rsidRDefault="005F2478" w:rsidP="000A4E8F">
            <w:pPr>
              <w:autoSpaceDE w:val="0"/>
              <w:autoSpaceDN w:val="0"/>
              <w:adjustRightInd w:val="0"/>
              <w:rPr>
                <w:rFonts w:asciiTheme="minorHAnsi" w:hAnsiTheme="minorHAnsi"/>
                <w:b/>
                <w:sz w:val="18"/>
                <w:szCs w:val="18"/>
              </w:rPr>
            </w:pPr>
            <w:r w:rsidRPr="000A4E8F">
              <w:rPr>
                <w:rFonts w:asciiTheme="minorHAnsi" w:hAnsiTheme="minorHAnsi" w:cs="Times New Roman"/>
                <w:sz w:val="18"/>
                <w:szCs w:val="18"/>
              </w:rPr>
              <w:t xml:space="preserve">Coefficients for </w:t>
            </w:r>
            <w:proofErr w:type="gramStart"/>
            <w:r w:rsidRPr="000A4E8F">
              <w:rPr>
                <w:rFonts w:asciiTheme="minorHAnsi" w:hAnsiTheme="minorHAnsi" w:cs="Times New Roman"/>
                <w:sz w:val="18"/>
                <w:szCs w:val="18"/>
              </w:rPr>
              <w:t>gross(</w:t>
            </w:r>
            <w:proofErr w:type="gramEnd"/>
            <w:r w:rsidRPr="000A4E8F">
              <w:rPr>
                <w:rFonts w:asciiTheme="minorHAnsi" w:hAnsiTheme="minorHAnsi" w:cs="Times New Roman"/>
                <w:sz w:val="18"/>
                <w:szCs w:val="18"/>
              </w:rPr>
              <w:t>net) job creation regressed on size, age, and other chara</w:t>
            </w:r>
            <w:r>
              <w:rPr>
                <w:rFonts w:asciiTheme="minorHAnsi" w:hAnsiTheme="minorHAnsi" w:cs="Times New Roman"/>
                <w:sz w:val="18"/>
                <w:szCs w:val="18"/>
              </w:rPr>
              <w:t xml:space="preserve">cteristics of the establishment. Please refer to </w:t>
            </w:r>
            <w:r w:rsidRPr="000A4E8F">
              <w:rPr>
                <w:rFonts w:asciiTheme="minorHAnsi" w:hAnsiTheme="minorHAnsi" w:cs="Times New Roman"/>
                <w:sz w:val="18"/>
                <w:szCs w:val="18"/>
              </w:rPr>
              <w:t>page 40 in the article.</w:t>
            </w:r>
          </w:p>
        </w:tc>
        <w:tc>
          <w:tcPr>
            <w:tcW w:w="2790" w:type="dxa"/>
            <w:tcBorders>
              <w:bottom w:val="single" w:sz="4" w:space="0" w:color="auto"/>
            </w:tcBorders>
          </w:tcPr>
          <w:p w:rsidR="005F2478" w:rsidRPr="000A4E8F" w:rsidRDefault="005F2478" w:rsidP="000A4E8F">
            <w:pPr>
              <w:autoSpaceDE w:val="0"/>
              <w:autoSpaceDN w:val="0"/>
              <w:adjustRightInd w:val="0"/>
              <w:rPr>
                <w:rFonts w:asciiTheme="minorHAnsi" w:hAnsiTheme="minorHAnsi" w:cs="Times New Roman"/>
                <w:sz w:val="18"/>
                <w:szCs w:val="18"/>
                <w:u w:val="single"/>
              </w:rPr>
            </w:pPr>
            <w:r>
              <w:rPr>
                <w:rFonts w:asciiTheme="minorHAnsi" w:hAnsiTheme="minorHAnsi" w:cs="Times New Roman"/>
                <w:sz w:val="18"/>
                <w:szCs w:val="18"/>
                <w:u w:val="single"/>
              </w:rPr>
              <w:t>Comments</w:t>
            </w:r>
            <w:r w:rsidRPr="000A4E8F">
              <w:rPr>
                <w:rFonts w:asciiTheme="minorHAnsi" w:hAnsiTheme="minorHAnsi" w:cs="Times New Roman"/>
                <w:sz w:val="18"/>
                <w:szCs w:val="18"/>
                <w:u w:val="single"/>
              </w:rPr>
              <w:t xml:space="preserve">: </w:t>
            </w:r>
          </w:p>
          <w:p w:rsidR="005F2478" w:rsidRPr="002271CE" w:rsidRDefault="005F2478" w:rsidP="002716A0">
            <w:pPr>
              <w:pStyle w:val="ListParagraph"/>
              <w:numPr>
                <w:ilvl w:val="0"/>
                <w:numId w:val="39"/>
              </w:numPr>
              <w:autoSpaceDE w:val="0"/>
              <w:autoSpaceDN w:val="0"/>
              <w:adjustRightInd w:val="0"/>
              <w:ind w:left="162" w:hanging="90"/>
              <w:rPr>
                <w:rFonts w:asciiTheme="minorHAnsi" w:hAnsiTheme="minorHAnsi" w:cs="Times New Roman"/>
                <w:sz w:val="18"/>
                <w:szCs w:val="18"/>
              </w:rPr>
            </w:pPr>
            <w:r w:rsidRPr="002271CE">
              <w:rPr>
                <w:rFonts w:asciiTheme="minorHAnsi" w:hAnsiTheme="minorHAnsi" w:cs="Times New Roman"/>
                <w:sz w:val="18"/>
                <w:szCs w:val="18"/>
              </w:rPr>
              <w:t xml:space="preserve">Provides an account of relationship for the job creation and size and age of the firm/establishment. </w:t>
            </w:r>
          </w:p>
          <w:p w:rsidR="005F2478" w:rsidRPr="000A4E8F" w:rsidRDefault="005F2478" w:rsidP="002716A0">
            <w:pPr>
              <w:pStyle w:val="ListParagraph"/>
              <w:numPr>
                <w:ilvl w:val="0"/>
                <w:numId w:val="39"/>
              </w:numPr>
              <w:autoSpaceDE w:val="0"/>
              <w:autoSpaceDN w:val="0"/>
              <w:adjustRightInd w:val="0"/>
              <w:ind w:left="162" w:hanging="90"/>
              <w:rPr>
                <w:rFonts w:asciiTheme="minorHAnsi" w:hAnsiTheme="minorHAnsi" w:cs="Times New Roman"/>
                <w:sz w:val="18"/>
                <w:szCs w:val="18"/>
              </w:rPr>
            </w:pPr>
            <w:r w:rsidRPr="000A4E8F">
              <w:rPr>
                <w:rFonts w:asciiTheme="minorHAnsi" w:hAnsiTheme="minorHAnsi" w:cs="Times New Roman"/>
                <w:sz w:val="18"/>
                <w:szCs w:val="18"/>
              </w:rPr>
              <w:t xml:space="preserve">Authors remark that the results might not be representative of the long run dynamics </w:t>
            </w:r>
          </w:p>
          <w:p w:rsidR="005F2478" w:rsidRPr="000A4E8F" w:rsidRDefault="005F2478" w:rsidP="002716A0">
            <w:pPr>
              <w:pStyle w:val="ListParagraph"/>
              <w:numPr>
                <w:ilvl w:val="0"/>
                <w:numId w:val="39"/>
              </w:numPr>
              <w:autoSpaceDE w:val="0"/>
              <w:autoSpaceDN w:val="0"/>
              <w:adjustRightInd w:val="0"/>
              <w:ind w:left="162" w:hanging="90"/>
              <w:rPr>
                <w:rFonts w:asciiTheme="minorHAnsi" w:hAnsiTheme="minorHAnsi" w:cs="Times New Roman"/>
                <w:sz w:val="18"/>
                <w:szCs w:val="18"/>
              </w:rPr>
            </w:pPr>
            <w:r>
              <w:rPr>
                <w:rFonts w:asciiTheme="minorHAnsi" w:hAnsiTheme="minorHAnsi" w:cs="Times New Roman"/>
                <w:sz w:val="18"/>
                <w:szCs w:val="18"/>
              </w:rPr>
              <w:t>Authors remark that t</w:t>
            </w:r>
            <w:r w:rsidRPr="000A4E8F">
              <w:rPr>
                <w:rFonts w:asciiTheme="minorHAnsi" w:hAnsiTheme="minorHAnsi" w:cs="Times New Roman"/>
                <w:sz w:val="18"/>
                <w:szCs w:val="18"/>
              </w:rPr>
              <w:t xml:space="preserve">here is no framework for handling job creation and job destruction for establishment birth only for existing establishments </w:t>
            </w:r>
          </w:p>
          <w:p w:rsidR="005F2478" w:rsidRPr="001F5B95" w:rsidRDefault="005F2478" w:rsidP="001F1B1C">
            <w:pPr>
              <w:jc w:val="center"/>
              <w:rPr>
                <w:rFonts w:asciiTheme="minorHAnsi" w:hAnsiTheme="minorHAnsi"/>
                <w:b/>
                <w:sz w:val="18"/>
                <w:szCs w:val="18"/>
              </w:rPr>
            </w:pPr>
          </w:p>
        </w:tc>
        <w:tc>
          <w:tcPr>
            <w:tcW w:w="1620" w:type="dxa"/>
            <w:tcBorders>
              <w:bottom w:val="single" w:sz="4" w:space="0" w:color="auto"/>
            </w:tcBorders>
          </w:tcPr>
          <w:p w:rsidR="005F2478" w:rsidRDefault="005F2478" w:rsidP="002271CE">
            <w:pPr>
              <w:rPr>
                <w:rFonts w:asciiTheme="minorHAnsi" w:hAnsiTheme="minorHAnsi" w:cs="Times New Roman"/>
                <w:sz w:val="18"/>
                <w:szCs w:val="18"/>
              </w:rPr>
            </w:pPr>
            <w:r w:rsidRPr="000A4E8F">
              <w:rPr>
                <w:rFonts w:asciiTheme="minorHAnsi" w:hAnsiTheme="minorHAnsi" w:cs="Times New Roman"/>
                <w:sz w:val="18"/>
                <w:szCs w:val="18"/>
              </w:rPr>
              <w:t>Longitudinal Establishment an</w:t>
            </w:r>
            <w:r>
              <w:rPr>
                <w:rFonts w:asciiTheme="minorHAnsi" w:hAnsiTheme="minorHAnsi" w:cs="Times New Roman"/>
                <w:sz w:val="18"/>
                <w:szCs w:val="18"/>
              </w:rPr>
              <w:t xml:space="preserve">d Enterprise </w:t>
            </w:r>
            <w:proofErr w:type="spellStart"/>
            <w:r>
              <w:rPr>
                <w:rFonts w:asciiTheme="minorHAnsi" w:hAnsiTheme="minorHAnsi" w:cs="Times New Roman"/>
                <w:sz w:val="18"/>
                <w:szCs w:val="18"/>
              </w:rPr>
              <w:t>Microdata</w:t>
            </w:r>
            <w:proofErr w:type="spellEnd"/>
            <w:r>
              <w:rPr>
                <w:rFonts w:asciiTheme="minorHAnsi" w:hAnsiTheme="minorHAnsi" w:cs="Times New Roman"/>
                <w:sz w:val="18"/>
                <w:szCs w:val="18"/>
              </w:rPr>
              <w:t xml:space="preserve"> (LEEM) from</w:t>
            </w:r>
            <w:r w:rsidRPr="000A4E8F">
              <w:rPr>
                <w:rFonts w:asciiTheme="minorHAnsi" w:hAnsiTheme="minorHAnsi" w:cs="Times New Roman"/>
                <w:sz w:val="18"/>
                <w:szCs w:val="18"/>
              </w:rPr>
              <w:t xml:space="preserve"> Center for Economic Studies, </w:t>
            </w:r>
            <w:r>
              <w:rPr>
                <w:rFonts w:asciiTheme="minorHAnsi" w:hAnsiTheme="minorHAnsi" w:cs="Times New Roman"/>
                <w:sz w:val="18"/>
                <w:szCs w:val="18"/>
              </w:rPr>
              <w:t>which i</w:t>
            </w:r>
            <w:r w:rsidRPr="000A4E8F">
              <w:rPr>
                <w:rFonts w:asciiTheme="minorHAnsi" w:hAnsiTheme="minorHAnsi" w:cs="Times New Roman"/>
                <w:sz w:val="18"/>
                <w:szCs w:val="18"/>
              </w:rPr>
              <w:t>ncludes both manufactu</w:t>
            </w:r>
            <w:r>
              <w:rPr>
                <w:rFonts w:asciiTheme="minorHAnsi" w:hAnsiTheme="minorHAnsi" w:cs="Times New Roman"/>
                <w:sz w:val="18"/>
                <w:szCs w:val="18"/>
              </w:rPr>
              <w:t>ring and non-manufacturing data</w:t>
            </w:r>
            <w:r w:rsidRPr="000A4E8F">
              <w:rPr>
                <w:rFonts w:asciiTheme="minorHAnsi" w:hAnsiTheme="minorHAnsi" w:cs="Times New Roman"/>
                <w:sz w:val="18"/>
                <w:szCs w:val="18"/>
              </w:rPr>
              <w:t xml:space="preserve">. </w:t>
            </w:r>
          </w:p>
          <w:p w:rsidR="005F2478" w:rsidRPr="000A4E8F" w:rsidRDefault="005F2478" w:rsidP="002271CE">
            <w:pPr>
              <w:rPr>
                <w:rFonts w:asciiTheme="minorHAnsi" w:hAnsiTheme="minorHAnsi"/>
                <w:b/>
                <w:sz w:val="18"/>
                <w:szCs w:val="18"/>
              </w:rPr>
            </w:pPr>
            <w:r w:rsidRPr="000A4E8F">
              <w:rPr>
                <w:rFonts w:asciiTheme="minorHAnsi" w:hAnsiTheme="minorHAnsi" w:cs="Times New Roman"/>
                <w:sz w:val="18"/>
                <w:szCs w:val="18"/>
              </w:rPr>
              <w:t>Data for 1990, 1994, 1995. This file was constru</w:t>
            </w:r>
            <w:r>
              <w:rPr>
                <w:rFonts w:asciiTheme="minorHAnsi" w:hAnsiTheme="minorHAnsi" w:cs="Times New Roman"/>
                <w:sz w:val="18"/>
                <w:szCs w:val="18"/>
              </w:rPr>
              <w:t>cted by the Census Bureau</w:t>
            </w:r>
            <w:r w:rsidRPr="000A4E8F">
              <w:rPr>
                <w:rFonts w:asciiTheme="minorHAnsi" w:hAnsiTheme="minorHAnsi" w:cs="Times New Roman"/>
                <w:sz w:val="18"/>
                <w:szCs w:val="18"/>
              </w:rPr>
              <w:t xml:space="preserve"> from its Statistics of U.S. Business (SUSB) files, which were developed under contract to the Office of Advocacy of the U.S. Small Business Administration</w:t>
            </w:r>
          </w:p>
        </w:tc>
        <w:tc>
          <w:tcPr>
            <w:tcW w:w="1620" w:type="dxa"/>
            <w:tcBorders>
              <w:bottom w:val="single" w:sz="4" w:space="0" w:color="auto"/>
            </w:tcBorders>
          </w:tcPr>
          <w:p w:rsidR="005F2478" w:rsidRPr="000A4E8F" w:rsidRDefault="005F2478" w:rsidP="001F1B1C">
            <w:pPr>
              <w:jc w:val="center"/>
              <w:rPr>
                <w:rFonts w:asciiTheme="minorHAnsi" w:hAnsiTheme="minorHAnsi"/>
                <w:sz w:val="18"/>
                <w:szCs w:val="18"/>
              </w:rPr>
            </w:pPr>
            <w:r w:rsidRPr="000A4E8F">
              <w:rPr>
                <w:rFonts w:asciiTheme="minorHAnsi" w:hAnsiTheme="minorHAnsi"/>
                <w:sz w:val="18"/>
                <w:szCs w:val="18"/>
              </w:rPr>
              <w:t>multiple</w:t>
            </w:r>
          </w:p>
        </w:tc>
        <w:tc>
          <w:tcPr>
            <w:tcW w:w="1260" w:type="dxa"/>
            <w:tcBorders>
              <w:bottom w:val="single" w:sz="4" w:space="0" w:color="auto"/>
            </w:tcBorders>
          </w:tcPr>
          <w:p w:rsidR="005F2478" w:rsidRPr="002271CE" w:rsidRDefault="005F2478" w:rsidP="001F1B1C">
            <w:pPr>
              <w:jc w:val="center"/>
              <w:rPr>
                <w:rFonts w:asciiTheme="minorHAnsi" w:hAnsiTheme="minorHAnsi"/>
                <w:sz w:val="18"/>
                <w:szCs w:val="18"/>
              </w:rPr>
            </w:pPr>
            <w:r>
              <w:rPr>
                <w:rFonts w:asciiTheme="minorHAnsi" w:hAnsiTheme="minorHAnsi"/>
                <w:sz w:val="18"/>
                <w:szCs w:val="18"/>
              </w:rPr>
              <w:t>US</w:t>
            </w:r>
          </w:p>
        </w:tc>
      </w:tr>
      <w:tr w:rsidR="005F2478" w:rsidRPr="001F5B95" w:rsidTr="00487A63">
        <w:tc>
          <w:tcPr>
            <w:tcW w:w="1440" w:type="dxa"/>
            <w:tcBorders>
              <w:bottom w:val="single" w:sz="4" w:space="0" w:color="auto"/>
            </w:tcBorders>
          </w:tcPr>
          <w:p w:rsidR="005F2478" w:rsidRPr="001F5B95" w:rsidRDefault="005F2478" w:rsidP="001F1B1C">
            <w:pPr>
              <w:jc w:val="center"/>
              <w:rPr>
                <w:rFonts w:asciiTheme="minorHAnsi" w:hAnsiTheme="minorHAnsi"/>
                <w:b/>
                <w:sz w:val="18"/>
                <w:szCs w:val="18"/>
              </w:rPr>
            </w:pPr>
            <w:r>
              <w:rPr>
                <w:rFonts w:asciiTheme="minorHAnsi" w:hAnsiTheme="minorHAnsi"/>
                <w:b/>
                <w:sz w:val="18"/>
                <w:szCs w:val="18"/>
              </w:rPr>
              <w:t xml:space="preserve">McKinsey Global Institute (2010) </w:t>
            </w:r>
          </w:p>
        </w:tc>
        <w:tc>
          <w:tcPr>
            <w:tcW w:w="2250" w:type="dxa"/>
            <w:tcBorders>
              <w:bottom w:val="single" w:sz="4" w:space="0" w:color="auto"/>
            </w:tcBorders>
          </w:tcPr>
          <w:p w:rsidR="005F2478" w:rsidRPr="00BE4826" w:rsidRDefault="005F2478" w:rsidP="002716A0">
            <w:pPr>
              <w:pStyle w:val="ListParagraph"/>
              <w:numPr>
                <w:ilvl w:val="0"/>
                <w:numId w:val="22"/>
              </w:numPr>
              <w:ind w:left="162" w:hanging="90"/>
              <w:rPr>
                <w:rFonts w:asciiTheme="minorHAnsi" w:hAnsiTheme="minorHAnsi"/>
                <w:sz w:val="18"/>
                <w:szCs w:val="18"/>
              </w:rPr>
            </w:pPr>
            <w:r w:rsidRPr="00BE4826">
              <w:rPr>
                <w:rFonts w:asciiTheme="minorHAnsi" w:hAnsiTheme="minorHAnsi"/>
                <w:sz w:val="18"/>
                <w:szCs w:val="18"/>
              </w:rPr>
              <w:t>Propose</w:t>
            </w:r>
            <w:r>
              <w:rPr>
                <w:rFonts w:asciiTheme="minorHAnsi" w:hAnsiTheme="minorHAnsi"/>
                <w:sz w:val="18"/>
                <w:szCs w:val="18"/>
              </w:rPr>
              <w:t>s</w:t>
            </w:r>
            <w:r w:rsidRPr="00BE4826">
              <w:rPr>
                <w:rFonts w:asciiTheme="minorHAnsi" w:hAnsiTheme="minorHAnsi"/>
                <w:sz w:val="18"/>
                <w:szCs w:val="18"/>
              </w:rPr>
              <w:t xml:space="preserve"> a definition of a competitive sector as one in which companies improve their performance by increasing productivity </w:t>
            </w:r>
            <w:r w:rsidRPr="00BE4826">
              <w:rPr>
                <w:rFonts w:asciiTheme="minorHAnsi" w:hAnsiTheme="minorHAnsi"/>
                <w:sz w:val="18"/>
                <w:szCs w:val="18"/>
              </w:rPr>
              <w:lastRenderedPageBreak/>
              <w:t>through managerial and technological innovations, and offer better quality or lower-priced goods and services, thereby expand</w:t>
            </w:r>
            <w:r>
              <w:rPr>
                <w:rFonts w:asciiTheme="minorHAnsi" w:hAnsiTheme="minorHAnsi"/>
                <w:sz w:val="18"/>
                <w:szCs w:val="18"/>
              </w:rPr>
              <w:t>ing demand for their products</w:t>
            </w:r>
          </w:p>
          <w:p w:rsidR="005F2478" w:rsidRPr="00BE4826" w:rsidRDefault="005F2478" w:rsidP="002716A0">
            <w:pPr>
              <w:pStyle w:val="ListParagraph"/>
              <w:numPr>
                <w:ilvl w:val="0"/>
                <w:numId w:val="22"/>
              </w:numPr>
              <w:ind w:left="162" w:hanging="90"/>
              <w:rPr>
                <w:rFonts w:asciiTheme="minorHAnsi" w:hAnsiTheme="minorHAnsi"/>
                <w:sz w:val="18"/>
                <w:szCs w:val="18"/>
              </w:rPr>
            </w:pPr>
            <w:r w:rsidRPr="00BE4826">
              <w:rPr>
                <w:rFonts w:asciiTheme="minorHAnsi" w:hAnsiTheme="minorHAnsi"/>
                <w:sz w:val="18"/>
                <w:szCs w:val="18"/>
              </w:rPr>
              <w:t>Instead of focusing on the mix of industries countries should focus on their compe</w:t>
            </w:r>
            <w:r>
              <w:rPr>
                <w:rFonts w:asciiTheme="minorHAnsi" w:hAnsiTheme="minorHAnsi"/>
                <w:sz w:val="18"/>
                <w:szCs w:val="18"/>
              </w:rPr>
              <w:t>titive industries individually</w:t>
            </w:r>
          </w:p>
          <w:p w:rsidR="005F2478" w:rsidRPr="00BE4826" w:rsidRDefault="005F2478" w:rsidP="002716A0">
            <w:pPr>
              <w:pStyle w:val="ListParagraph"/>
              <w:numPr>
                <w:ilvl w:val="0"/>
                <w:numId w:val="22"/>
              </w:numPr>
              <w:ind w:left="162" w:hanging="90"/>
              <w:rPr>
                <w:rFonts w:asciiTheme="minorHAnsi" w:hAnsiTheme="minorHAnsi"/>
                <w:b/>
                <w:sz w:val="18"/>
                <w:szCs w:val="18"/>
              </w:rPr>
            </w:pPr>
            <w:r w:rsidRPr="00BE4826">
              <w:rPr>
                <w:rFonts w:asciiTheme="minorHAnsi" w:hAnsiTheme="minorHAnsi"/>
                <w:b/>
                <w:sz w:val="18"/>
                <w:szCs w:val="18"/>
              </w:rPr>
              <w:t>For above-average growth countries their existing large employment sectors –such as retail and restaurants; food processing; and construction – pull their</w:t>
            </w:r>
            <w:r>
              <w:rPr>
                <w:rFonts w:asciiTheme="minorHAnsi" w:hAnsiTheme="minorHAnsi"/>
                <w:b/>
                <w:sz w:val="18"/>
                <w:szCs w:val="18"/>
              </w:rPr>
              <w:t xml:space="preserve"> weight by posting slow growth</w:t>
            </w:r>
          </w:p>
          <w:p w:rsidR="005F2478" w:rsidRPr="00BE4826" w:rsidRDefault="005F2478" w:rsidP="002716A0">
            <w:pPr>
              <w:pStyle w:val="ListParagraph"/>
              <w:numPr>
                <w:ilvl w:val="0"/>
                <w:numId w:val="22"/>
              </w:numPr>
              <w:ind w:left="162" w:hanging="90"/>
              <w:rPr>
                <w:rFonts w:asciiTheme="minorHAnsi" w:hAnsiTheme="minorHAnsi"/>
                <w:b/>
                <w:sz w:val="18"/>
                <w:szCs w:val="18"/>
              </w:rPr>
            </w:pPr>
            <w:r w:rsidRPr="00BE4826">
              <w:rPr>
                <w:rFonts w:asciiTheme="minorHAnsi" w:hAnsiTheme="minorHAnsi"/>
                <w:b/>
                <w:sz w:val="18"/>
                <w:szCs w:val="18"/>
              </w:rPr>
              <w:t>For job creation large businesses and services (in particular household services) sectors is considered to be the key. Meanwhile countries seem to be looking at sectors like manufacturing as the sou</w:t>
            </w:r>
            <w:r>
              <w:rPr>
                <w:rFonts w:asciiTheme="minorHAnsi" w:hAnsiTheme="minorHAnsi"/>
                <w:b/>
                <w:sz w:val="18"/>
                <w:szCs w:val="18"/>
              </w:rPr>
              <w:t>rce of growth and job creation</w:t>
            </w:r>
          </w:p>
          <w:p w:rsidR="005F2478" w:rsidRPr="00BE4826" w:rsidRDefault="005F2478" w:rsidP="002716A0">
            <w:pPr>
              <w:pStyle w:val="ListParagraph"/>
              <w:numPr>
                <w:ilvl w:val="0"/>
                <w:numId w:val="22"/>
              </w:numPr>
              <w:ind w:left="162" w:hanging="90"/>
              <w:rPr>
                <w:rFonts w:asciiTheme="minorHAnsi" w:hAnsiTheme="minorHAnsi"/>
                <w:sz w:val="18"/>
                <w:szCs w:val="18"/>
              </w:rPr>
            </w:pPr>
            <w:r w:rsidRPr="00BE4826">
              <w:rPr>
                <w:rFonts w:asciiTheme="minorHAnsi" w:hAnsiTheme="minorHAnsi"/>
                <w:sz w:val="18"/>
                <w:szCs w:val="18"/>
              </w:rPr>
              <w:t>Regulation that facilitates business entry tends to increase competition an</w:t>
            </w:r>
            <w:r>
              <w:rPr>
                <w:rFonts w:asciiTheme="minorHAnsi" w:hAnsiTheme="minorHAnsi"/>
                <w:sz w:val="18"/>
                <w:szCs w:val="18"/>
              </w:rPr>
              <w:t>d</w:t>
            </w:r>
            <w:r w:rsidRPr="00BE4826">
              <w:rPr>
                <w:rFonts w:asciiTheme="minorHAnsi" w:hAnsiTheme="minorHAnsi"/>
                <w:sz w:val="18"/>
                <w:szCs w:val="18"/>
              </w:rPr>
              <w:t xml:space="preserve"> productivity, while </w:t>
            </w:r>
            <w:r w:rsidRPr="00BE4826">
              <w:rPr>
                <w:rFonts w:asciiTheme="minorHAnsi" w:hAnsiTheme="minorHAnsi"/>
                <w:b/>
                <w:sz w:val="18"/>
                <w:szCs w:val="18"/>
              </w:rPr>
              <w:t xml:space="preserve">flexible hiring laws, lower minimum wages, </w:t>
            </w:r>
            <w:r w:rsidRPr="00BE4826">
              <w:rPr>
                <w:rFonts w:asciiTheme="minorHAnsi" w:hAnsiTheme="minorHAnsi"/>
                <w:b/>
                <w:sz w:val="18"/>
                <w:szCs w:val="18"/>
              </w:rPr>
              <w:lastRenderedPageBreak/>
              <w:t>and part-time employment arrangements correlate with higher employment</w:t>
            </w:r>
            <w:r w:rsidRPr="00BE4826">
              <w:rPr>
                <w:rFonts w:asciiTheme="minorHAnsi" w:hAnsiTheme="minorHAnsi"/>
                <w:sz w:val="18"/>
                <w:szCs w:val="18"/>
              </w:rPr>
              <w:t xml:space="preserve"> and m</w:t>
            </w:r>
            <w:r>
              <w:rPr>
                <w:rFonts w:asciiTheme="minorHAnsi" w:hAnsiTheme="minorHAnsi"/>
                <w:sz w:val="18"/>
                <w:szCs w:val="18"/>
              </w:rPr>
              <w:t>ore rapid adjustment to change</w:t>
            </w:r>
          </w:p>
          <w:p w:rsidR="005F2478" w:rsidRPr="00BE4826" w:rsidRDefault="005F2478" w:rsidP="002716A0">
            <w:pPr>
              <w:pStyle w:val="ListParagraph"/>
              <w:numPr>
                <w:ilvl w:val="0"/>
                <w:numId w:val="22"/>
              </w:numPr>
              <w:ind w:left="162" w:hanging="90"/>
              <w:rPr>
                <w:rFonts w:asciiTheme="minorHAnsi" w:hAnsiTheme="minorHAnsi"/>
                <w:sz w:val="18"/>
                <w:szCs w:val="18"/>
              </w:rPr>
            </w:pPr>
            <w:r w:rsidRPr="00BE4826">
              <w:rPr>
                <w:rFonts w:asciiTheme="minorHAnsi" w:hAnsiTheme="minorHAnsi"/>
                <w:sz w:val="18"/>
                <w:szCs w:val="18"/>
              </w:rPr>
              <w:t>Innovative emerging sectors themselves are too small to make a dif</w:t>
            </w:r>
            <w:r>
              <w:rPr>
                <w:rFonts w:asciiTheme="minorHAnsi" w:hAnsiTheme="minorHAnsi"/>
                <w:sz w:val="18"/>
                <w:szCs w:val="18"/>
              </w:rPr>
              <w:t>ference to economy wide growth</w:t>
            </w:r>
          </w:p>
          <w:p w:rsidR="005F2478" w:rsidRDefault="005F2478" w:rsidP="002716A0">
            <w:pPr>
              <w:pStyle w:val="ListParagraph"/>
              <w:numPr>
                <w:ilvl w:val="0"/>
                <w:numId w:val="22"/>
              </w:numPr>
              <w:ind w:left="162" w:hanging="90"/>
              <w:rPr>
                <w:rFonts w:asciiTheme="minorHAnsi" w:hAnsiTheme="minorHAnsi"/>
                <w:sz w:val="18"/>
                <w:szCs w:val="18"/>
              </w:rPr>
            </w:pPr>
            <w:r w:rsidRPr="00BE4826">
              <w:rPr>
                <w:rFonts w:asciiTheme="minorHAnsi" w:hAnsiTheme="minorHAnsi"/>
                <w:sz w:val="18"/>
                <w:szCs w:val="18"/>
              </w:rPr>
              <w:t xml:space="preserve">Sector specific policy is proposed after sectors are grouped into six categories: 1) infrastructure services, 2) local services, 3) business services, 4) research and development (R&amp;D)-intensive manufacturing, 5) manufacturing, 6) resource –intensive industries. </w:t>
            </w:r>
          </w:p>
          <w:p w:rsidR="005F2478" w:rsidRPr="001F5B95" w:rsidRDefault="005F2478" w:rsidP="00536646">
            <w:pPr>
              <w:rPr>
                <w:rFonts w:asciiTheme="minorHAnsi" w:hAnsiTheme="minorHAnsi"/>
                <w:b/>
                <w:sz w:val="18"/>
                <w:szCs w:val="18"/>
              </w:rPr>
            </w:pPr>
          </w:p>
        </w:tc>
        <w:tc>
          <w:tcPr>
            <w:tcW w:w="2070" w:type="dxa"/>
            <w:tcBorders>
              <w:bottom w:val="single" w:sz="4" w:space="0" w:color="auto"/>
            </w:tcBorders>
          </w:tcPr>
          <w:p w:rsidR="005F2478" w:rsidRPr="00A62C35" w:rsidRDefault="005F2478" w:rsidP="002716A0">
            <w:pPr>
              <w:pStyle w:val="ListParagraph"/>
              <w:numPr>
                <w:ilvl w:val="0"/>
                <w:numId w:val="22"/>
              </w:numPr>
              <w:ind w:left="162" w:hanging="90"/>
              <w:rPr>
                <w:rFonts w:asciiTheme="minorHAnsi" w:hAnsiTheme="minorHAnsi"/>
                <w:sz w:val="18"/>
                <w:szCs w:val="18"/>
              </w:rPr>
            </w:pPr>
            <w:r w:rsidRPr="00A62C35">
              <w:rPr>
                <w:rFonts w:asciiTheme="minorHAnsi" w:hAnsiTheme="minorHAnsi"/>
                <w:sz w:val="18"/>
                <w:szCs w:val="18"/>
              </w:rPr>
              <w:lastRenderedPageBreak/>
              <w:t xml:space="preserve">Case studies.  </w:t>
            </w:r>
          </w:p>
          <w:p w:rsidR="005F2478" w:rsidRDefault="005F2478" w:rsidP="00A62C35">
            <w:pPr>
              <w:ind w:left="252" w:hanging="90"/>
              <w:rPr>
                <w:rFonts w:asciiTheme="minorHAnsi" w:hAnsiTheme="minorHAnsi"/>
                <w:sz w:val="18"/>
                <w:szCs w:val="18"/>
              </w:rPr>
            </w:pPr>
          </w:p>
          <w:p w:rsidR="005F2478" w:rsidRPr="00A62C35" w:rsidRDefault="005F2478" w:rsidP="002716A0">
            <w:pPr>
              <w:pStyle w:val="ListParagraph"/>
              <w:numPr>
                <w:ilvl w:val="0"/>
                <w:numId w:val="22"/>
              </w:numPr>
              <w:ind w:left="162" w:hanging="90"/>
              <w:rPr>
                <w:rFonts w:asciiTheme="minorHAnsi" w:hAnsiTheme="minorHAnsi"/>
                <w:b/>
                <w:sz w:val="18"/>
                <w:szCs w:val="18"/>
              </w:rPr>
            </w:pPr>
            <w:r w:rsidRPr="00A62C35">
              <w:rPr>
                <w:rFonts w:asciiTheme="minorHAnsi" w:hAnsiTheme="minorHAnsi"/>
                <w:sz w:val="18"/>
                <w:szCs w:val="18"/>
              </w:rPr>
              <w:t xml:space="preserve">Six sectors for sector specific policy recommendation are chosen based on two </w:t>
            </w:r>
            <w:r w:rsidRPr="00A62C35">
              <w:rPr>
                <w:rFonts w:asciiTheme="minorHAnsi" w:hAnsiTheme="minorHAnsi"/>
                <w:sz w:val="18"/>
                <w:szCs w:val="18"/>
              </w:rPr>
              <w:lastRenderedPageBreak/>
              <w:t xml:space="preserve">criteria: 1) tradable </w:t>
            </w:r>
            <w:proofErr w:type="spellStart"/>
            <w:r w:rsidRPr="00A62C35">
              <w:rPr>
                <w:rFonts w:asciiTheme="minorHAnsi" w:hAnsiTheme="minorHAnsi"/>
                <w:sz w:val="18"/>
                <w:szCs w:val="18"/>
              </w:rPr>
              <w:t>vs</w:t>
            </w:r>
            <w:proofErr w:type="spellEnd"/>
            <w:r w:rsidRPr="00A62C35">
              <w:rPr>
                <w:rFonts w:asciiTheme="minorHAnsi" w:hAnsiTheme="minorHAnsi"/>
                <w:sz w:val="18"/>
                <w:szCs w:val="18"/>
              </w:rPr>
              <w:t xml:space="preserve"> </w:t>
            </w:r>
            <w:proofErr w:type="spellStart"/>
            <w:r w:rsidRPr="00A62C35">
              <w:rPr>
                <w:rFonts w:asciiTheme="minorHAnsi" w:hAnsiTheme="minorHAnsi"/>
                <w:sz w:val="18"/>
                <w:szCs w:val="18"/>
              </w:rPr>
              <w:t>nontradable</w:t>
            </w:r>
            <w:proofErr w:type="spellEnd"/>
            <w:r w:rsidRPr="00A62C35">
              <w:rPr>
                <w:rFonts w:asciiTheme="minorHAnsi" w:hAnsiTheme="minorHAnsi"/>
                <w:sz w:val="18"/>
                <w:szCs w:val="18"/>
              </w:rPr>
              <w:t xml:space="preserve"> 2) degree of differentiation</w:t>
            </w:r>
          </w:p>
        </w:tc>
        <w:tc>
          <w:tcPr>
            <w:tcW w:w="1890" w:type="dxa"/>
            <w:tcBorders>
              <w:bottom w:val="single" w:sz="4" w:space="0" w:color="auto"/>
            </w:tcBorders>
          </w:tcPr>
          <w:p w:rsidR="005F2478" w:rsidRPr="000E0336" w:rsidRDefault="005F2478" w:rsidP="002716A0">
            <w:pPr>
              <w:pStyle w:val="ListParagraph"/>
              <w:numPr>
                <w:ilvl w:val="0"/>
                <w:numId w:val="22"/>
              </w:numPr>
              <w:ind w:left="162" w:hanging="90"/>
              <w:rPr>
                <w:rFonts w:asciiTheme="minorHAnsi" w:hAnsiTheme="minorHAnsi"/>
                <w:sz w:val="18"/>
                <w:szCs w:val="18"/>
              </w:rPr>
            </w:pPr>
            <w:r w:rsidRPr="000E0336">
              <w:rPr>
                <w:rFonts w:asciiTheme="minorHAnsi" w:hAnsiTheme="minorHAnsi"/>
                <w:sz w:val="18"/>
                <w:szCs w:val="18"/>
              </w:rPr>
              <w:lastRenderedPageBreak/>
              <w:t xml:space="preserve">Provides historic data on growth of labor productivity and employment for high-income and middle income </w:t>
            </w:r>
            <w:r w:rsidRPr="000E0336">
              <w:rPr>
                <w:rFonts w:asciiTheme="minorHAnsi" w:hAnsiTheme="minorHAnsi"/>
                <w:sz w:val="18"/>
                <w:szCs w:val="18"/>
              </w:rPr>
              <w:lastRenderedPageBreak/>
              <w:t>countries (Exhibits 8 a</w:t>
            </w:r>
            <w:r>
              <w:rPr>
                <w:rFonts w:asciiTheme="minorHAnsi" w:hAnsiTheme="minorHAnsi"/>
                <w:sz w:val="18"/>
                <w:szCs w:val="18"/>
              </w:rPr>
              <w:t>nd 9) based on 1985-2005 data</w:t>
            </w:r>
          </w:p>
          <w:p w:rsidR="005F2478" w:rsidRDefault="005F2478" w:rsidP="000E0336">
            <w:pPr>
              <w:ind w:left="162" w:hanging="90"/>
              <w:rPr>
                <w:rFonts w:asciiTheme="minorHAnsi" w:hAnsiTheme="minorHAnsi"/>
                <w:sz w:val="18"/>
                <w:szCs w:val="18"/>
              </w:rPr>
            </w:pPr>
          </w:p>
          <w:p w:rsidR="005F2478" w:rsidRPr="000E0336" w:rsidRDefault="005F2478" w:rsidP="002716A0">
            <w:pPr>
              <w:pStyle w:val="ListParagraph"/>
              <w:numPr>
                <w:ilvl w:val="0"/>
                <w:numId w:val="22"/>
              </w:numPr>
              <w:ind w:left="162" w:hanging="90"/>
              <w:rPr>
                <w:rFonts w:asciiTheme="minorHAnsi" w:hAnsiTheme="minorHAnsi"/>
                <w:sz w:val="18"/>
                <w:szCs w:val="18"/>
              </w:rPr>
            </w:pPr>
            <w:r w:rsidRPr="000E0336">
              <w:rPr>
                <w:rFonts w:asciiTheme="minorHAnsi" w:hAnsiTheme="minorHAnsi"/>
                <w:sz w:val="18"/>
                <w:szCs w:val="18"/>
              </w:rPr>
              <w:t>Identifies the largest employment sectors in US based on 2009 data to be retail trade, financi</w:t>
            </w:r>
            <w:r>
              <w:rPr>
                <w:rFonts w:asciiTheme="minorHAnsi" w:hAnsiTheme="minorHAnsi"/>
                <w:sz w:val="18"/>
                <w:szCs w:val="18"/>
              </w:rPr>
              <w:t>al activities, and construction</w:t>
            </w:r>
          </w:p>
          <w:p w:rsidR="005F2478" w:rsidRDefault="005F2478" w:rsidP="000E0336">
            <w:pPr>
              <w:ind w:left="162" w:hanging="90"/>
              <w:rPr>
                <w:rFonts w:asciiTheme="minorHAnsi" w:hAnsiTheme="minorHAnsi"/>
                <w:sz w:val="18"/>
                <w:szCs w:val="18"/>
              </w:rPr>
            </w:pPr>
          </w:p>
          <w:p w:rsidR="005F2478" w:rsidRPr="000E0336" w:rsidRDefault="005F2478" w:rsidP="002716A0">
            <w:pPr>
              <w:pStyle w:val="ListParagraph"/>
              <w:numPr>
                <w:ilvl w:val="0"/>
                <w:numId w:val="22"/>
              </w:numPr>
              <w:ind w:left="162" w:hanging="90"/>
              <w:rPr>
                <w:rFonts w:asciiTheme="minorHAnsi" w:hAnsiTheme="minorHAnsi"/>
                <w:sz w:val="18"/>
                <w:szCs w:val="18"/>
              </w:rPr>
            </w:pPr>
            <w:r w:rsidRPr="000E0336">
              <w:rPr>
                <w:rFonts w:asciiTheme="minorHAnsi" w:hAnsiTheme="minorHAnsi"/>
                <w:sz w:val="18"/>
                <w:szCs w:val="18"/>
              </w:rPr>
              <w:t>Provides case studies for particular country/</w:t>
            </w:r>
            <w:r>
              <w:rPr>
                <w:rFonts w:asciiTheme="minorHAnsi" w:hAnsiTheme="minorHAnsi"/>
                <w:sz w:val="18"/>
                <w:szCs w:val="18"/>
              </w:rPr>
              <w:t>industry combinations</w:t>
            </w:r>
          </w:p>
          <w:p w:rsidR="005F2478" w:rsidRPr="001F5B95" w:rsidRDefault="005F2478" w:rsidP="001F1B1C">
            <w:pPr>
              <w:jc w:val="center"/>
              <w:rPr>
                <w:rFonts w:asciiTheme="minorHAnsi" w:hAnsiTheme="minorHAnsi"/>
                <w:b/>
                <w:sz w:val="18"/>
                <w:szCs w:val="18"/>
              </w:rPr>
            </w:pPr>
          </w:p>
        </w:tc>
        <w:tc>
          <w:tcPr>
            <w:tcW w:w="2790" w:type="dxa"/>
            <w:tcBorders>
              <w:bottom w:val="single" w:sz="4" w:space="0" w:color="auto"/>
            </w:tcBorders>
          </w:tcPr>
          <w:p w:rsidR="005F2478" w:rsidRPr="00C6044D" w:rsidRDefault="005F2478" w:rsidP="00C6044D">
            <w:pPr>
              <w:rPr>
                <w:rFonts w:asciiTheme="minorHAnsi" w:hAnsiTheme="minorHAnsi"/>
                <w:sz w:val="18"/>
                <w:szCs w:val="18"/>
                <w:u w:val="single"/>
              </w:rPr>
            </w:pPr>
            <w:r>
              <w:rPr>
                <w:rFonts w:asciiTheme="minorHAnsi" w:hAnsiTheme="minorHAnsi"/>
                <w:sz w:val="18"/>
                <w:szCs w:val="18"/>
                <w:u w:val="single"/>
              </w:rPr>
              <w:lastRenderedPageBreak/>
              <w:t>Comments</w:t>
            </w:r>
            <w:r w:rsidRPr="00C6044D">
              <w:rPr>
                <w:rFonts w:asciiTheme="minorHAnsi" w:hAnsiTheme="minorHAnsi"/>
                <w:sz w:val="18"/>
                <w:szCs w:val="18"/>
                <w:u w:val="single"/>
              </w:rPr>
              <w:t xml:space="preserve">: </w:t>
            </w:r>
          </w:p>
          <w:p w:rsidR="005F2478" w:rsidRDefault="005F2478" w:rsidP="00C6044D">
            <w:pPr>
              <w:rPr>
                <w:rFonts w:asciiTheme="minorHAnsi" w:hAnsiTheme="minorHAnsi"/>
                <w:sz w:val="18"/>
                <w:szCs w:val="18"/>
              </w:rPr>
            </w:pPr>
          </w:p>
          <w:p w:rsidR="005F2478" w:rsidRPr="00C6044D" w:rsidRDefault="005F2478" w:rsidP="002716A0">
            <w:pPr>
              <w:pStyle w:val="ListParagraph"/>
              <w:numPr>
                <w:ilvl w:val="0"/>
                <w:numId w:val="23"/>
              </w:numPr>
              <w:ind w:left="252" w:hanging="180"/>
              <w:rPr>
                <w:rFonts w:asciiTheme="minorHAnsi" w:hAnsiTheme="minorHAnsi"/>
                <w:sz w:val="18"/>
                <w:szCs w:val="18"/>
              </w:rPr>
            </w:pPr>
            <w:r w:rsidRPr="00C6044D">
              <w:rPr>
                <w:rFonts w:asciiTheme="minorHAnsi" w:hAnsiTheme="minorHAnsi"/>
                <w:sz w:val="18"/>
                <w:szCs w:val="18"/>
              </w:rPr>
              <w:t xml:space="preserve">Identifies the policies by sector/country that can promote job creation and growth </w:t>
            </w:r>
          </w:p>
          <w:p w:rsidR="005F2478" w:rsidRPr="00A42AF3" w:rsidRDefault="005F2478" w:rsidP="002716A0">
            <w:pPr>
              <w:pStyle w:val="ListParagraph"/>
              <w:numPr>
                <w:ilvl w:val="0"/>
                <w:numId w:val="23"/>
              </w:numPr>
              <w:ind w:left="252" w:hanging="180"/>
              <w:rPr>
                <w:rFonts w:asciiTheme="minorHAnsi" w:hAnsiTheme="minorHAnsi"/>
                <w:sz w:val="18"/>
                <w:szCs w:val="18"/>
              </w:rPr>
            </w:pPr>
            <w:r w:rsidRPr="00C6044D">
              <w:rPr>
                <w:rFonts w:asciiTheme="minorHAnsi" w:hAnsiTheme="minorHAnsi"/>
                <w:sz w:val="18"/>
                <w:szCs w:val="18"/>
              </w:rPr>
              <w:lastRenderedPageBreak/>
              <w:t xml:space="preserve">Identifies service sector as the one with the highest potential for job creation </w:t>
            </w:r>
          </w:p>
          <w:p w:rsidR="005F2478" w:rsidRDefault="005F2478" w:rsidP="002716A0">
            <w:pPr>
              <w:pStyle w:val="ListParagraph"/>
              <w:numPr>
                <w:ilvl w:val="0"/>
                <w:numId w:val="24"/>
              </w:numPr>
              <w:ind w:left="252" w:hanging="180"/>
              <w:rPr>
                <w:rFonts w:asciiTheme="minorHAnsi" w:hAnsiTheme="minorHAnsi"/>
                <w:sz w:val="18"/>
                <w:szCs w:val="18"/>
              </w:rPr>
            </w:pPr>
            <w:r w:rsidRPr="00C6044D">
              <w:rPr>
                <w:rFonts w:asciiTheme="minorHAnsi" w:hAnsiTheme="minorHAnsi"/>
                <w:sz w:val="18"/>
                <w:szCs w:val="18"/>
              </w:rPr>
              <w:t xml:space="preserve">Case study based </w:t>
            </w:r>
          </w:p>
          <w:p w:rsidR="005F2478" w:rsidRPr="00C6044D" w:rsidRDefault="005F2478" w:rsidP="00C6044D">
            <w:pPr>
              <w:ind w:left="72"/>
              <w:rPr>
                <w:rFonts w:asciiTheme="minorHAnsi" w:hAnsiTheme="minorHAnsi"/>
                <w:sz w:val="18"/>
                <w:szCs w:val="18"/>
              </w:rPr>
            </w:pPr>
          </w:p>
          <w:p w:rsidR="005F2478" w:rsidRPr="001F5B95" w:rsidRDefault="005F2478" w:rsidP="001F1B1C">
            <w:pPr>
              <w:jc w:val="center"/>
              <w:rPr>
                <w:rFonts w:asciiTheme="minorHAnsi" w:hAnsiTheme="minorHAnsi"/>
                <w:b/>
                <w:sz w:val="18"/>
                <w:szCs w:val="18"/>
              </w:rPr>
            </w:pPr>
          </w:p>
        </w:tc>
        <w:tc>
          <w:tcPr>
            <w:tcW w:w="1620" w:type="dxa"/>
            <w:tcBorders>
              <w:bottom w:val="single" w:sz="4" w:space="0" w:color="auto"/>
            </w:tcBorders>
          </w:tcPr>
          <w:p w:rsidR="005F2478" w:rsidRPr="00C6044D" w:rsidRDefault="005F2478" w:rsidP="002716A0">
            <w:pPr>
              <w:pStyle w:val="ListParagraph"/>
              <w:numPr>
                <w:ilvl w:val="0"/>
                <w:numId w:val="24"/>
              </w:numPr>
              <w:ind w:left="162" w:hanging="90"/>
              <w:rPr>
                <w:rFonts w:asciiTheme="minorHAnsi" w:hAnsiTheme="minorHAnsi"/>
                <w:sz w:val="18"/>
                <w:szCs w:val="18"/>
              </w:rPr>
            </w:pPr>
            <w:r w:rsidRPr="00C6044D">
              <w:rPr>
                <w:rFonts w:asciiTheme="minorHAnsi" w:hAnsiTheme="minorHAnsi"/>
                <w:sz w:val="18"/>
                <w:szCs w:val="18"/>
              </w:rPr>
              <w:lastRenderedPageBreak/>
              <w:t xml:space="preserve">National account data; case studies; World Bank, Global Insight, ILO, MGI </w:t>
            </w:r>
            <w:r w:rsidRPr="00C6044D">
              <w:rPr>
                <w:rFonts w:asciiTheme="minorHAnsi" w:hAnsiTheme="minorHAnsi"/>
                <w:sz w:val="18"/>
                <w:szCs w:val="18"/>
              </w:rPr>
              <w:lastRenderedPageBreak/>
              <w:t xml:space="preserve">analysis, McKinsey sector growth data base for more than 100 ISIC 2-digit level industries. </w:t>
            </w:r>
          </w:p>
          <w:p w:rsidR="005F2478" w:rsidRDefault="005F2478" w:rsidP="00C6044D">
            <w:pPr>
              <w:ind w:left="162" w:hanging="90"/>
              <w:rPr>
                <w:rFonts w:asciiTheme="minorHAnsi" w:hAnsiTheme="minorHAnsi"/>
                <w:sz w:val="18"/>
                <w:szCs w:val="18"/>
              </w:rPr>
            </w:pPr>
          </w:p>
          <w:p w:rsidR="005F2478" w:rsidRPr="00C6044D" w:rsidRDefault="005F2478" w:rsidP="002716A0">
            <w:pPr>
              <w:pStyle w:val="ListParagraph"/>
              <w:numPr>
                <w:ilvl w:val="0"/>
                <w:numId w:val="24"/>
              </w:numPr>
              <w:ind w:left="162" w:hanging="90"/>
              <w:rPr>
                <w:rFonts w:asciiTheme="minorHAnsi" w:hAnsiTheme="minorHAnsi"/>
                <w:sz w:val="18"/>
                <w:szCs w:val="18"/>
              </w:rPr>
            </w:pPr>
            <w:r w:rsidRPr="00C6044D">
              <w:rPr>
                <w:rFonts w:asciiTheme="minorHAnsi" w:hAnsiTheme="minorHAnsi"/>
                <w:sz w:val="18"/>
                <w:szCs w:val="18"/>
              </w:rPr>
              <w:t xml:space="preserve">Focus is on six industries: retail, software and IT services, tourism, steel, automotive, and semiconductors. </w:t>
            </w:r>
          </w:p>
          <w:p w:rsidR="005F2478" w:rsidRPr="001F5B95" w:rsidRDefault="005F2478" w:rsidP="001F1B1C">
            <w:pPr>
              <w:jc w:val="center"/>
              <w:rPr>
                <w:rFonts w:asciiTheme="minorHAnsi" w:hAnsiTheme="minorHAnsi"/>
                <w:b/>
                <w:sz w:val="18"/>
                <w:szCs w:val="18"/>
              </w:rPr>
            </w:pPr>
          </w:p>
        </w:tc>
        <w:tc>
          <w:tcPr>
            <w:tcW w:w="1620" w:type="dxa"/>
            <w:tcBorders>
              <w:bottom w:val="single" w:sz="4" w:space="0" w:color="auto"/>
            </w:tcBorders>
          </w:tcPr>
          <w:p w:rsidR="005F2478" w:rsidRDefault="005F2478" w:rsidP="001F1B1C">
            <w:pPr>
              <w:jc w:val="center"/>
              <w:rPr>
                <w:rFonts w:asciiTheme="minorHAnsi" w:hAnsiTheme="minorHAnsi"/>
                <w:sz w:val="18"/>
                <w:szCs w:val="18"/>
              </w:rPr>
            </w:pPr>
            <w:r>
              <w:rPr>
                <w:rFonts w:asciiTheme="minorHAnsi" w:hAnsiTheme="minorHAnsi"/>
                <w:sz w:val="18"/>
                <w:szCs w:val="18"/>
              </w:rPr>
              <w:lastRenderedPageBreak/>
              <w:t xml:space="preserve">Multiple </w:t>
            </w:r>
          </w:p>
          <w:p w:rsidR="005F2478" w:rsidRPr="004D6015" w:rsidRDefault="005F2478" w:rsidP="001F1B1C">
            <w:pPr>
              <w:jc w:val="center"/>
              <w:rPr>
                <w:rFonts w:asciiTheme="minorHAnsi" w:hAnsiTheme="minorHAnsi"/>
                <w:sz w:val="18"/>
                <w:szCs w:val="18"/>
              </w:rPr>
            </w:pPr>
            <w:r>
              <w:rPr>
                <w:rFonts w:asciiTheme="minorHAnsi" w:hAnsiTheme="minorHAnsi"/>
                <w:sz w:val="18"/>
                <w:szCs w:val="18"/>
              </w:rPr>
              <w:t xml:space="preserve">(more than 100 ISIC 2digit) with focus on six </w:t>
            </w:r>
          </w:p>
        </w:tc>
        <w:tc>
          <w:tcPr>
            <w:tcW w:w="1260" w:type="dxa"/>
            <w:tcBorders>
              <w:bottom w:val="single" w:sz="4" w:space="0" w:color="auto"/>
            </w:tcBorders>
          </w:tcPr>
          <w:p w:rsidR="005F2478" w:rsidRPr="001F5B95" w:rsidRDefault="005F2478" w:rsidP="004D6015">
            <w:pPr>
              <w:rPr>
                <w:rFonts w:asciiTheme="minorHAnsi" w:hAnsiTheme="minorHAnsi"/>
                <w:b/>
                <w:sz w:val="18"/>
                <w:szCs w:val="18"/>
              </w:rPr>
            </w:pPr>
            <w:r w:rsidRPr="004D6015">
              <w:rPr>
                <w:rFonts w:asciiTheme="minorHAnsi" w:hAnsiTheme="minorHAnsi"/>
                <w:sz w:val="18"/>
                <w:szCs w:val="18"/>
              </w:rPr>
              <w:t xml:space="preserve">EU-15, Argentina, Bolivia, Brazil, China, Colombia, Costa Rica, </w:t>
            </w:r>
            <w:r w:rsidRPr="004D6015">
              <w:rPr>
                <w:rFonts w:asciiTheme="minorHAnsi" w:hAnsiTheme="minorHAnsi"/>
                <w:sz w:val="18"/>
                <w:szCs w:val="18"/>
              </w:rPr>
              <w:lastRenderedPageBreak/>
              <w:t>Egypt, Hungary, Jordan, Malaysia, Peru, Philippines, Poland, Romania, Slovakia, Sri Lanka,  Thailand, Turkey, and Uruguay</w:t>
            </w:r>
            <w:r>
              <w:rPr>
                <w:rFonts w:asciiTheme="minorHAnsi" w:hAnsiTheme="minorHAnsi"/>
              </w:rPr>
              <w:t>.</w:t>
            </w:r>
          </w:p>
        </w:tc>
      </w:tr>
      <w:tr w:rsidR="005F2478" w:rsidRPr="001F5B95" w:rsidTr="00487A63">
        <w:tc>
          <w:tcPr>
            <w:tcW w:w="1440" w:type="dxa"/>
            <w:tcBorders>
              <w:bottom w:val="single" w:sz="4" w:space="0" w:color="auto"/>
            </w:tcBorders>
          </w:tcPr>
          <w:p w:rsidR="005F2478" w:rsidRPr="001F5B95" w:rsidRDefault="005F2478" w:rsidP="001C03E6">
            <w:pPr>
              <w:jc w:val="center"/>
              <w:rPr>
                <w:rFonts w:asciiTheme="minorHAnsi" w:hAnsiTheme="minorHAnsi"/>
                <w:b/>
                <w:sz w:val="18"/>
                <w:szCs w:val="18"/>
              </w:rPr>
            </w:pPr>
            <w:proofErr w:type="spellStart"/>
            <w:r>
              <w:rPr>
                <w:rFonts w:asciiTheme="minorHAnsi" w:hAnsiTheme="minorHAnsi"/>
                <w:b/>
                <w:sz w:val="18"/>
                <w:szCs w:val="18"/>
              </w:rPr>
              <w:lastRenderedPageBreak/>
              <w:t>Autor</w:t>
            </w:r>
            <w:proofErr w:type="spellEnd"/>
            <w:r>
              <w:rPr>
                <w:rFonts w:asciiTheme="minorHAnsi" w:hAnsiTheme="minorHAnsi"/>
                <w:b/>
                <w:sz w:val="18"/>
                <w:szCs w:val="18"/>
              </w:rPr>
              <w:t xml:space="preserve">, Levy, </w:t>
            </w:r>
            <w:proofErr w:type="spellStart"/>
            <w:r>
              <w:rPr>
                <w:rFonts w:asciiTheme="minorHAnsi" w:hAnsiTheme="minorHAnsi"/>
                <w:b/>
                <w:sz w:val="18"/>
                <w:szCs w:val="18"/>
              </w:rPr>
              <w:t>Murnane</w:t>
            </w:r>
            <w:proofErr w:type="spellEnd"/>
            <w:r>
              <w:rPr>
                <w:rFonts w:asciiTheme="minorHAnsi" w:hAnsiTheme="minorHAnsi"/>
                <w:b/>
                <w:sz w:val="18"/>
                <w:szCs w:val="18"/>
              </w:rPr>
              <w:t xml:space="preserve"> (2003) </w:t>
            </w:r>
          </w:p>
        </w:tc>
        <w:tc>
          <w:tcPr>
            <w:tcW w:w="2250" w:type="dxa"/>
            <w:tcBorders>
              <w:bottom w:val="single" w:sz="4" w:space="0" w:color="auto"/>
            </w:tcBorders>
          </w:tcPr>
          <w:p w:rsidR="005F2478" w:rsidRPr="008667D4" w:rsidRDefault="005F2478" w:rsidP="002716A0">
            <w:pPr>
              <w:pStyle w:val="ListParagraph"/>
              <w:numPr>
                <w:ilvl w:val="0"/>
                <w:numId w:val="25"/>
              </w:numPr>
              <w:ind w:left="162" w:hanging="90"/>
              <w:rPr>
                <w:rFonts w:asciiTheme="minorHAnsi" w:hAnsiTheme="minorHAnsi"/>
                <w:bCs/>
                <w:sz w:val="18"/>
                <w:szCs w:val="18"/>
              </w:rPr>
            </w:pPr>
            <w:r w:rsidRPr="008667D4">
              <w:rPr>
                <w:rFonts w:asciiTheme="minorHAnsi" w:hAnsiTheme="minorHAnsi"/>
                <w:bCs/>
                <w:sz w:val="18"/>
                <w:szCs w:val="18"/>
              </w:rPr>
              <w:t>Within the framework of authors’ model computer capital (1) substitutes for workers in performing cognitive and manual tasks that can be accomplished by following explicit rules; and (2) complements workers in performing non-routine problem solving a</w:t>
            </w:r>
            <w:r>
              <w:rPr>
                <w:rFonts w:asciiTheme="minorHAnsi" w:hAnsiTheme="minorHAnsi"/>
                <w:bCs/>
                <w:sz w:val="18"/>
                <w:szCs w:val="18"/>
              </w:rPr>
              <w:t>nd complex communications tasks</w:t>
            </w:r>
          </w:p>
          <w:p w:rsidR="005F2478" w:rsidRPr="008667D4" w:rsidRDefault="005F2478" w:rsidP="002716A0">
            <w:pPr>
              <w:pStyle w:val="ListParagraph"/>
              <w:numPr>
                <w:ilvl w:val="0"/>
                <w:numId w:val="25"/>
              </w:numPr>
              <w:ind w:left="162" w:hanging="90"/>
              <w:rPr>
                <w:rFonts w:asciiTheme="minorHAnsi" w:hAnsiTheme="minorHAnsi"/>
                <w:bCs/>
                <w:sz w:val="18"/>
                <w:szCs w:val="18"/>
              </w:rPr>
            </w:pPr>
            <w:r w:rsidRPr="008667D4">
              <w:rPr>
                <w:rFonts w:asciiTheme="minorHAnsi" w:hAnsiTheme="minorHAnsi"/>
                <w:bCs/>
                <w:sz w:val="18"/>
                <w:szCs w:val="18"/>
              </w:rPr>
              <w:t xml:space="preserve">Within industries, occupations, and education groups, computerization is </w:t>
            </w:r>
            <w:r w:rsidRPr="008667D4">
              <w:rPr>
                <w:rFonts w:asciiTheme="minorHAnsi" w:hAnsiTheme="minorHAnsi"/>
                <w:bCs/>
                <w:sz w:val="18"/>
                <w:szCs w:val="18"/>
              </w:rPr>
              <w:lastRenderedPageBreak/>
              <w:t>associated with reduced labor input of routine manual and routine cognitive tasks and increased labor input</w:t>
            </w:r>
            <w:r>
              <w:rPr>
                <w:rFonts w:asciiTheme="minorHAnsi" w:hAnsiTheme="minorHAnsi"/>
                <w:bCs/>
                <w:sz w:val="18"/>
                <w:szCs w:val="18"/>
              </w:rPr>
              <w:t xml:space="preserve"> of non-routine cognitive tasks</w:t>
            </w:r>
          </w:p>
          <w:p w:rsidR="005F2478" w:rsidRDefault="005F2478" w:rsidP="002716A0">
            <w:pPr>
              <w:pStyle w:val="ListParagraph"/>
              <w:numPr>
                <w:ilvl w:val="0"/>
                <w:numId w:val="25"/>
              </w:numPr>
              <w:ind w:left="162" w:hanging="90"/>
              <w:rPr>
                <w:rFonts w:asciiTheme="minorHAnsi" w:hAnsiTheme="minorHAnsi"/>
                <w:bCs/>
                <w:sz w:val="18"/>
                <w:szCs w:val="18"/>
              </w:rPr>
            </w:pPr>
            <w:r w:rsidRPr="008667D4">
              <w:rPr>
                <w:rFonts w:asciiTheme="minorHAnsi" w:hAnsiTheme="minorHAnsi"/>
                <w:bCs/>
                <w:sz w:val="18"/>
                <w:szCs w:val="18"/>
              </w:rPr>
              <w:t>Translating task shifts into education demand, the model can explain 60 percent of the estimated relative demand shift favoring college labor during 1970 to 1998. Task changes within nominally identical occupations account</w:t>
            </w:r>
            <w:r>
              <w:rPr>
                <w:rFonts w:asciiTheme="minorHAnsi" w:hAnsiTheme="minorHAnsi"/>
                <w:bCs/>
                <w:sz w:val="18"/>
                <w:szCs w:val="18"/>
              </w:rPr>
              <w:t xml:space="preserve"> for almost half of this impact</w:t>
            </w:r>
          </w:p>
          <w:p w:rsidR="005F2478" w:rsidRPr="008667D4" w:rsidRDefault="005F2478" w:rsidP="002716A0">
            <w:pPr>
              <w:pStyle w:val="ListParagraph"/>
              <w:numPr>
                <w:ilvl w:val="0"/>
                <w:numId w:val="25"/>
              </w:numPr>
              <w:ind w:left="162" w:hanging="90"/>
              <w:rPr>
                <w:rFonts w:asciiTheme="minorHAnsi" w:hAnsiTheme="minorHAnsi"/>
                <w:bCs/>
                <w:sz w:val="18"/>
                <w:szCs w:val="18"/>
              </w:rPr>
            </w:pPr>
            <w:r w:rsidRPr="008667D4">
              <w:rPr>
                <w:rFonts w:asciiTheme="minorHAnsi" w:hAnsiTheme="minorHAnsi"/>
                <w:bCs/>
                <w:sz w:val="18"/>
                <w:szCs w:val="18"/>
              </w:rPr>
              <w:t>All the predictions are robust when gender of workers is accounted for</w:t>
            </w:r>
          </w:p>
          <w:p w:rsidR="005F2478" w:rsidRPr="001F5B95" w:rsidRDefault="005F2478" w:rsidP="008667D4">
            <w:pPr>
              <w:ind w:left="162" w:hanging="90"/>
              <w:rPr>
                <w:rFonts w:asciiTheme="minorHAnsi" w:hAnsiTheme="minorHAnsi"/>
                <w:b/>
                <w:sz w:val="18"/>
                <w:szCs w:val="18"/>
              </w:rPr>
            </w:pPr>
          </w:p>
        </w:tc>
        <w:tc>
          <w:tcPr>
            <w:tcW w:w="2070" w:type="dxa"/>
            <w:tcBorders>
              <w:bottom w:val="single" w:sz="4" w:space="0" w:color="auto"/>
            </w:tcBorders>
          </w:tcPr>
          <w:p w:rsidR="005F2478" w:rsidRPr="005E451C" w:rsidRDefault="005F2478" w:rsidP="005E451C">
            <w:pPr>
              <w:rPr>
                <w:rFonts w:asciiTheme="minorHAnsi" w:hAnsiTheme="minorHAnsi"/>
                <w:sz w:val="18"/>
                <w:szCs w:val="18"/>
              </w:rPr>
            </w:pPr>
            <w:r w:rsidRPr="005E451C">
              <w:rPr>
                <w:rFonts w:asciiTheme="minorHAnsi" w:hAnsiTheme="minorHAnsi"/>
                <w:sz w:val="18"/>
                <w:szCs w:val="18"/>
              </w:rPr>
              <w:lastRenderedPageBreak/>
              <w:t xml:space="preserve">Task based theoretical model, where a task is </w:t>
            </w:r>
            <w:r>
              <w:rPr>
                <w:rFonts w:asciiTheme="minorHAnsi" w:hAnsiTheme="minorHAnsi"/>
                <w:sz w:val="18"/>
                <w:szCs w:val="18"/>
              </w:rPr>
              <w:t xml:space="preserve">defined to be </w:t>
            </w:r>
            <w:r w:rsidRPr="005E451C">
              <w:rPr>
                <w:rFonts w:asciiTheme="minorHAnsi" w:hAnsiTheme="minorHAnsi"/>
                <w:sz w:val="18"/>
                <w:szCs w:val="18"/>
              </w:rPr>
              <w:t>"routine" if it can be accomplished by machines following</w:t>
            </w:r>
            <w:r>
              <w:rPr>
                <w:rFonts w:asciiTheme="minorHAnsi" w:hAnsiTheme="minorHAnsi"/>
                <w:sz w:val="18"/>
                <w:szCs w:val="18"/>
              </w:rPr>
              <w:t xml:space="preserve"> explicit programmed rules. (Please refer to</w:t>
            </w:r>
            <w:r w:rsidRPr="005E451C">
              <w:rPr>
                <w:rFonts w:asciiTheme="minorHAnsi" w:hAnsiTheme="minorHAnsi"/>
                <w:sz w:val="18"/>
                <w:szCs w:val="18"/>
              </w:rPr>
              <w:t xml:space="preserve"> Table 1 </w:t>
            </w:r>
            <w:r>
              <w:rPr>
                <w:rFonts w:asciiTheme="minorHAnsi" w:hAnsiTheme="minorHAnsi"/>
                <w:sz w:val="18"/>
                <w:szCs w:val="18"/>
              </w:rPr>
              <w:t xml:space="preserve">in the paper for </w:t>
            </w:r>
            <w:r w:rsidRPr="005E451C">
              <w:rPr>
                <w:rFonts w:asciiTheme="minorHAnsi" w:hAnsiTheme="minorHAnsi"/>
                <w:sz w:val="18"/>
                <w:szCs w:val="18"/>
              </w:rPr>
              <w:t>predictions of the model</w:t>
            </w:r>
            <w:r>
              <w:rPr>
                <w:rFonts w:asciiTheme="minorHAnsi" w:hAnsiTheme="minorHAnsi"/>
                <w:sz w:val="18"/>
                <w:szCs w:val="18"/>
              </w:rPr>
              <w:t>.</w:t>
            </w:r>
            <w:r w:rsidRPr="005E451C">
              <w:rPr>
                <w:rFonts w:asciiTheme="minorHAnsi" w:hAnsiTheme="minorHAnsi"/>
                <w:sz w:val="18"/>
                <w:szCs w:val="18"/>
              </w:rPr>
              <w:t xml:space="preserve">) </w:t>
            </w:r>
          </w:p>
          <w:p w:rsidR="005F2478" w:rsidRPr="005E451C" w:rsidRDefault="005F2478" w:rsidP="005E451C">
            <w:pPr>
              <w:rPr>
                <w:rFonts w:asciiTheme="minorHAnsi" w:hAnsiTheme="minorHAnsi"/>
                <w:sz w:val="18"/>
                <w:szCs w:val="18"/>
              </w:rPr>
            </w:pPr>
          </w:p>
          <w:p w:rsidR="005F2478" w:rsidRPr="005E451C" w:rsidRDefault="005F2478" w:rsidP="005E451C">
            <w:pPr>
              <w:rPr>
                <w:rFonts w:asciiTheme="minorHAnsi" w:hAnsiTheme="minorHAnsi"/>
                <w:sz w:val="18"/>
                <w:szCs w:val="18"/>
                <w:u w:val="single"/>
              </w:rPr>
            </w:pPr>
            <w:r w:rsidRPr="005E451C">
              <w:rPr>
                <w:rFonts w:asciiTheme="minorHAnsi" w:hAnsiTheme="minorHAnsi"/>
                <w:sz w:val="18"/>
                <w:szCs w:val="18"/>
                <w:u w:val="single"/>
              </w:rPr>
              <w:t xml:space="preserve">Fitting an equation is used to test hypothesis that:  </w:t>
            </w:r>
          </w:p>
          <w:p w:rsidR="005F2478" w:rsidRDefault="005F2478" w:rsidP="002716A0">
            <w:pPr>
              <w:pStyle w:val="ListParagraph"/>
              <w:numPr>
                <w:ilvl w:val="0"/>
                <w:numId w:val="26"/>
              </w:numPr>
              <w:ind w:left="162" w:hanging="90"/>
              <w:rPr>
                <w:rFonts w:asciiTheme="minorHAnsi" w:hAnsiTheme="minorHAnsi"/>
                <w:sz w:val="18"/>
                <w:szCs w:val="18"/>
              </w:rPr>
            </w:pPr>
            <w:r w:rsidRPr="00B84A5D">
              <w:rPr>
                <w:rFonts w:asciiTheme="minorHAnsi" w:hAnsiTheme="minorHAnsi"/>
                <w:sz w:val="18"/>
                <w:szCs w:val="18"/>
              </w:rPr>
              <w:t xml:space="preserve">Industries historically intensive in routine tasks should have </w:t>
            </w:r>
            <w:r w:rsidRPr="00B84A5D">
              <w:rPr>
                <w:rFonts w:asciiTheme="minorHAnsi" w:hAnsiTheme="minorHAnsi"/>
                <w:sz w:val="18"/>
                <w:szCs w:val="18"/>
              </w:rPr>
              <w:lastRenderedPageBreak/>
              <w:t>adopted computer capital relatively rapidly as its price fell</w:t>
            </w:r>
            <w:r>
              <w:rPr>
                <w:rStyle w:val="FootnoteReference"/>
                <w:rFonts w:asciiTheme="minorHAnsi" w:hAnsiTheme="minorHAnsi"/>
                <w:sz w:val="18"/>
                <w:szCs w:val="18"/>
              </w:rPr>
              <w:footnoteReference w:id="12"/>
            </w:r>
            <w:r w:rsidRPr="00B84A5D">
              <w:rPr>
                <w:rFonts w:asciiTheme="minorHAnsi" w:hAnsiTheme="minorHAnsi"/>
                <w:sz w:val="18"/>
                <w:szCs w:val="18"/>
              </w:rPr>
              <w:t>. (</w:t>
            </w:r>
            <w:proofErr w:type="gramStart"/>
            <w:r w:rsidRPr="00B84A5D">
              <w:rPr>
                <w:rFonts w:asciiTheme="minorHAnsi" w:hAnsiTheme="minorHAnsi"/>
                <w:sz w:val="18"/>
                <w:szCs w:val="18"/>
              </w:rPr>
              <w:t>computer</w:t>
            </w:r>
            <w:proofErr w:type="gramEnd"/>
            <w:r w:rsidRPr="00B84A5D">
              <w:rPr>
                <w:rFonts w:asciiTheme="minorHAnsi" w:hAnsiTheme="minorHAnsi"/>
                <w:sz w:val="18"/>
                <w:szCs w:val="18"/>
              </w:rPr>
              <w:t xml:space="preserve"> adoption </w:t>
            </w:r>
            <w:proofErr w:type="spellStart"/>
            <w:r w:rsidRPr="00B84A5D">
              <w:rPr>
                <w:rFonts w:asciiTheme="minorHAnsi" w:hAnsiTheme="minorHAnsi"/>
                <w:sz w:val="18"/>
                <w:szCs w:val="18"/>
              </w:rPr>
              <w:t>vs</w:t>
            </w:r>
            <w:proofErr w:type="spellEnd"/>
            <w:r w:rsidRPr="00B84A5D">
              <w:rPr>
                <w:rFonts w:asciiTheme="minorHAnsi" w:hAnsiTheme="minorHAnsi"/>
                <w:sz w:val="18"/>
                <w:szCs w:val="18"/>
              </w:rPr>
              <w:t xml:space="preserve"> routine task share.)</w:t>
            </w:r>
          </w:p>
          <w:p w:rsidR="005F2478" w:rsidRPr="00B84A5D" w:rsidRDefault="005F2478" w:rsidP="002716A0">
            <w:pPr>
              <w:pStyle w:val="ListParagraph"/>
              <w:numPr>
                <w:ilvl w:val="0"/>
                <w:numId w:val="26"/>
              </w:numPr>
              <w:ind w:left="162" w:hanging="90"/>
              <w:rPr>
                <w:rFonts w:asciiTheme="minorHAnsi" w:hAnsiTheme="minorHAnsi"/>
                <w:sz w:val="18"/>
                <w:szCs w:val="18"/>
              </w:rPr>
            </w:pPr>
            <w:r w:rsidRPr="00B84A5D">
              <w:rPr>
                <w:rFonts w:asciiTheme="minorHAnsi" w:hAnsiTheme="minorHAnsi"/>
                <w:sz w:val="18"/>
                <w:szCs w:val="18"/>
              </w:rPr>
              <w:t xml:space="preserve"> As industries adopt computer technology, model predicts that they will simultaneously reduce labor input of routine cognitive and manual tasks and increase labor input (change in industry input task </w:t>
            </w:r>
            <w:proofErr w:type="spellStart"/>
            <w:r w:rsidRPr="00B84A5D">
              <w:rPr>
                <w:rFonts w:asciiTheme="minorHAnsi" w:hAnsiTheme="minorHAnsi"/>
                <w:sz w:val="18"/>
                <w:szCs w:val="18"/>
              </w:rPr>
              <w:t>vs</w:t>
            </w:r>
            <w:proofErr w:type="spellEnd"/>
            <w:r w:rsidRPr="00B84A5D">
              <w:rPr>
                <w:rFonts w:asciiTheme="minorHAnsi" w:hAnsiTheme="minorHAnsi"/>
                <w:sz w:val="18"/>
                <w:szCs w:val="18"/>
              </w:rPr>
              <w:t xml:space="preserve"> percentage of industry workers using computer at their job)</w:t>
            </w:r>
          </w:p>
          <w:p w:rsidR="005F2478" w:rsidRPr="005E451C" w:rsidRDefault="005F2478" w:rsidP="005E451C">
            <w:pPr>
              <w:rPr>
                <w:rFonts w:asciiTheme="minorHAnsi" w:hAnsiTheme="minorHAnsi"/>
                <w:sz w:val="18"/>
                <w:szCs w:val="18"/>
              </w:rPr>
            </w:pPr>
          </w:p>
          <w:p w:rsidR="005F2478" w:rsidRDefault="005F2478" w:rsidP="005E451C">
            <w:pPr>
              <w:rPr>
                <w:rFonts w:asciiTheme="minorHAnsi" w:hAnsiTheme="minorHAnsi"/>
                <w:sz w:val="18"/>
                <w:szCs w:val="18"/>
              </w:rPr>
            </w:pPr>
          </w:p>
          <w:p w:rsidR="005F2478" w:rsidRPr="005E451C" w:rsidRDefault="005F2478" w:rsidP="005E451C">
            <w:pPr>
              <w:rPr>
                <w:rFonts w:asciiTheme="minorHAnsi" w:hAnsiTheme="minorHAnsi"/>
                <w:sz w:val="18"/>
                <w:szCs w:val="18"/>
              </w:rPr>
            </w:pPr>
          </w:p>
          <w:p w:rsidR="005F2478" w:rsidRPr="005E451C" w:rsidRDefault="005F2478" w:rsidP="005E451C">
            <w:pPr>
              <w:rPr>
                <w:rFonts w:asciiTheme="minorHAnsi" w:hAnsiTheme="minorHAnsi"/>
                <w:sz w:val="18"/>
                <w:szCs w:val="18"/>
              </w:rPr>
            </w:pPr>
            <w:r w:rsidRPr="005E451C">
              <w:rPr>
                <w:rFonts w:asciiTheme="minorHAnsi" w:hAnsiTheme="minorHAnsi"/>
                <w:sz w:val="18"/>
                <w:szCs w:val="18"/>
                <w:u w:val="single"/>
              </w:rPr>
              <w:t>Weigh</w:t>
            </w:r>
            <w:r>
              <w:rPr>
                <w:rFonts w:asciiTheme="minorHAnsi" w:hAnsiTheme="minorHAnsi"/>
                <w:sz w:val="18"/>
                <w:szCs w:val="18"/>
                <w:u w:val="single"/>
              </w:rPr>
              <w:t xml:space="preserve">ted means of economy wide task </w:t>
            </w:r>
            <w:r w:rsidRPr="005E451C">
              <w:rPr>
                <w:rFonts w:asciiTheme="minorHAnsi" w:hAnsiTheme="minorHAnsi"/>
                <w:sz w:val="18"/>
                <w:szCs w:val="18"/>
                <w:u w:val="single"/>
              </w:rPr>
              <w:t>inputs  by decade (disaggregated by gender)</w:t>
            </w:r>
            <w:r w:rsidRPr="005E451C">
              <w:rPr>
                <w:rFonts w:asciiTheme="minorHAnsi" w:hAnsiTheme="minorHAnsi"/>
                <w:sz w:val="18"/>
                <w:szCs w:val="18"/>
              </w:rPr>
              <w:t xml:space="preserve"> are used to test  aggregate trend predictions of the model that: </w:t>
            </w:r>
          </w:p>
          <w:p w:rsidR="005F2478" w:rsidRPr="005E451C" w:rsidRDefault="005F2478" w:rsidP="005E451C">
            <w:pPr>
              <w:rPr>
                <w:rFonts w:asciiTheme="minorHAnsi" w:hAnsiTheme="minorHAnsi"/>
                <w:sz w:val="18"/>
                <w:szCs w:val="18"/>
              </w:rPr>
            </w:pPr>
            <w:r w:rsidRPr="005E451C">
              <w:rPr>
                <w:rFonts w:asciiTheme="minorHAnsi" w:hAnsiTheme="minorHAnsi"/>
                <w:sz w:val="18"/>
                <w:szCs w:val="18"/>
              </w:rPr>
              <w:t>Rapidly declining price of computer capital should have reduced aggregate de</w:t>
            </w:r>
            <w:r>
              <w:rPr>
                <w:rFonts w:asciiTheme="minorHAnsi" w:hAnsiTheme="minorHAnsi"/>
                <w:sz w:val="18"/>
                <w:szCs w:val="18"/>
              </w:rPr>
              <w:t>mand for labor input and routine</w:t>
            </w:r>
            <w:r w:rsidRPr="005E451C">
              <w:rPr>
                <w:rFonts w:asciiTheme="minorHAnsi" w:hAnsiTheme="minorHAnsi"/>
                <w:sz w:val="18"/>
                <w:szCs w:val="18"/>
              </w:rPr>
              <w:t xml:space="preserve"> tasks and increased demand for labor input and </w:t>
            </w:r>
            <w:proofErr w:type="spellStart"/>
            <w:r w:rsidRPr="005E451C">
              <w:rPr>
                <w:rFonts w:asciiTheme="minorHAnsi" w:hAnsiTheme="minorHAnsi"/>
                <w:sz w:val="18"/>
                <w:szCs w:val="18"/>
              </w:rPr>
              <w:t>nonroutine</w:t>
            </w:r>
            <w:proofErr w:type="spellEnd"/>
            <w:r w:rsidRPr="005E451C">
              <w:rPr>
                <w:rFonts w:asciiTheme="minorHAnsi" w:hAnsiTheme="minorHAnsi"/>
                <w:sz w:val="18"/>
                <w:szCs w:val="18"/>
              </w:rPr>
              <w:t xml:space="preserve"> cognitive </w:t>
            </w:r>
            <w:r w:rsidRPr="005E451C">
              <w:rPr>
                <w:rFonts w:asciiTheme="minorHAnsi" w:hAnsiTheme="minorHAnsi"/>
                <w:sz w:val="18"/>
                <w:szCs w:val="18"/>
              </w:rPr>
              <w:lastRenderedPageBreak/>
              <w:t xml:space="preserve">tasks.  </w:t>
            </w:r>
          </w:p>
          <w:p w:rsidR="005F2478" w:rsidRPr="005E451C" w:rsidRDefault="005F2478" w:rsidP="005E451C">
            <w:pPr>
              <w:rPr>
                <w:rFonts w:asciiTheme="minorHAnsi" w:hAnsiTheme="minorHAnsi"/>
                <w:sz w:val="18"/>
                <w:szCs w:val="18"/>
              </w:rPr>
            </w:pPr>
          </w:p>
          <w:p w:rsidR="005F2478" w:rsidRPr="00536646" w:rsidRDefault="005F2478" w:rsidP="005E451C">
            <w:pPr>
              <w:rPr>
                <w:rFonts w:asciiTheme="minorHAnsi" w:hAnsiTheme="minorHAnsi"/>
                <w:sz w:val="18"/>
                <w:szCs w:val="18"/>
              </w:rPr>
            </w:pPr>
            <w:r w:rsidRPr="005E451C">
              <w:rPr>
                <w:rFonts w:asciiTheme="minorHAnsi" w:hAnsiTheme="minorHAnsi"/>
                <w:sz w:val="18"/>
                <w:szCs w:val="18"/>
              </w:rPr>
              <w:t>“Fixed coefficients</w:t>
            </w:r>
            <w:r w:rsidRPr="005E451C">
              <w:rPr>
                <w:rStyle w:val="FootnoteReference"/>
                <w:rFonts w:asciiTheme="minorHAnsi" w:hAnsiTheme="minorHAnsi"/>
                <w:sz w:val="18"/>
                <w:szCs w:val="18"/>
              </w:rPr>
              <w:footnoteReference w:id="13"/>
            </w:r>
            <w:r w:rsidRPr="005E451C">
              <w:rPr>
                <w:rFonts w:asciiTheme="minorHAnsi" w:hAnsiTheme="minorHAnsi"/>
                <w:sz w:val="18"/>
                <w:szCs w:val="18"/>
              </w:rPr>
              <w:t xml:space="preserve">” model with educational requirements in industries and occupations as a function of their task inputs is used to form predictions of relationship between task shifts and changes in college employment.  Benchmarked against predictions of the constant elasticity of production model with two factors: college and high school workers. </w:t>
            </w:r>
          </w:p>
          <w:p w:rsidR="005F2478" w:rsidRPr="001F5B95" w:rsidRDefault="005F2478" w:rsidP="001C03E6">
            <w:pPr>
              <w:jc w:val="center"/>
              <w:rPr>
                <w:rFonts w:asciiTheme="minorHAnsi" w:hAnsiTheme="minorHAnsi"/>
                <w:b/>
                <w:sz w:val="18"/>
                <w:szCs w:val="18"/>
              </w:rPr>
            </w:pPr>
          </w:p>
        </w:tc>
        <w:tc>
          <w:tcPr>
            <w:tcW w:w="1890" w:type="dxa"/>
            <w:tcBorders>
              <w:bottom w:val="single" w:sz="4" w:space="0" w:color="auto"/>
            </w:tcBorders>
          </w:tcPr>
          <w:p w:rsidR="005F2478" w:rsidRPr="001F5B95" w:rsidRDefault="005F2478" w:rsidP="001C03E6">
            <w:pPr>
              <w:jc w:val="center"/>
              <w:rPr>
                <w:rFonts w:asciiTheme="minorHAnsi" w:hAnsiTheme="minorHAnsi"/>
                <w:b/>
                <w:sz w:val="18"/>
                <w:szCs w:val="18"/>
              </w:rPr>
            </w:pPr>
            <w:r>
              <w:rPr>
                <w:rFonts w:asciiTheme="minorHAnsi" w:hAnsiTheme="minorHAnsi"/>
                <w:b/>
                <w:sz w:val="18"/>
                <w:szCs w:val="18"/>
              </w:rPr>
              <w:lastRenderedPageBreak/>
              <w:t>N/A</w:t>
            </w:r>
          </w:p>
        </w:tc>
        <w:tc>
          <w:tcPr>
            <w:tcW w:w="2790" w:type="dxa"/>
            <w:tcBorders>
              <w:bottom w:val="single" w:sz="4" w:space="0" w:color="auto"/>
            </w:tcBorders>
          </w:tcPr>
          <w:p w:rsidR="005F2478" w:rsidRPr="005E451C" w:rsidRDefault="005F2478" w:rsidP="005E451C">
            <w:pPr>
              <w:rPr>
                <w:rFonts w:asciiTheme="minorHAnsi" w:hAnsiTheme="minorHAnsi"/>
                <w:sz w:val="18"/>
                <w:szCs w:val="18"/>
                <w:u w:val="single"/>
              </w:rPr>
            </w:pPr>
            <w:r>
              <w:rPr>
                <w:rFonts w:asciiTheme="minorHAnsi" w:hAnsiTheme="minorHAnsi"/>
                <w:sz w:val="18"/>
                <w:szCs w:val="18"/>
                <w:u w:val="single"/>
              </w:rPr>
              <w:t>Comments</w:t>
            </w:r>
            <w:r w:rsidRPr="005E451C">
              <w:rPr>
                <w:rFonts w:asciiTheme="minorHAnsi" w:hAnsiTheme="minorHAnsi"/>
                <w:sz w:val="18"/>
                <w:szCs w:val="18"/>
                <w:u w:val="single"/>
              </w:rPr>
              <w:t xml:space="preserve">: </w:t>
            </w:r>
          </w:p>
          <w:p w:rsidR="005F2478" w:rsidRPr="005E451C" w:rsidRDefault="005F2478" w:rsidP="002716A0">
            <w:pPr>
              <w:pStyle w:val="ListParagraph"/>
              <w:numPr>
                <w:ilvl w:val="0"/>
                <w:numId w:val="27"/>
              </w:numPr>
              <w:ind w:left="162" w:hanging="90"/>
              <w:rPr>
                <w:rFonts w:asciiTheme="minorHAnsi" w:hAnsiTheme="minorHAnsi"/>
                <w:sz w:val="18"/>
                <w:szCs w:val="18"/>
              </w:rPr>
            </w:pPr>
            <w:r w:rsidRPr="005E451C">
              <w:rPr>
                <w:rFonts w:asciiTheme="minorHAnsi" w:hAnsiTheme="minorHAnsi"/>
                <w:sz w:val="18"/>
                <w:szCs w:val="18"/>
              </w:rPr>
              <w:t xml:space="preserve">Provides a model for measuring task/skill demand within industry occupation </w:t>
            </w:r>
          </w:p>
          <w:p w:rsidR="005F2478" w:rsidRDefault="005F2478" w:rsidP="002716A0">
            <w:pPr>
              <w:pStyle w:val="ListParagraph"/>
              <w:numPr>
                <w:ilvl w:val="0"/>
                <w:numId w:val="27"/>
              </w:numPr>
              <w:ind w:left="162" w:hanging="90"/>
              <w:rPr>
                <w:rFonts w:asciiTheme="minorHAnsi" w:hAnsiTheme="minorHAnsi"/>
                <w:sz w:val="18"/>
                <w:szCs w:val="18"/>
              </w:rPr>
            </w:pPr>
            <w:r w:rsidRPr="005E451C">
              <w:rPr>
                <w:rFonts w:asciiTheme="minorHAnsi" w:hAnsiTheme="minorHAnsi"/>
                <w:sz w:val="18"/>
                <w:szCs w:val="18"/>
              </w:rPr>
              <w:t xml:space="preserve">Provides a model able to predict the evolution of labor demand for workers with different skill/educational levels. </w:t>
            </w:r>
          </w:p>
          <w:p w:rsidR="005F2478" w:rsidRPr="002233F4" w:rsidRDefault="005F2478" w:rsidP="002716A0">
            <w:pPr>
              <w:pStyle w:val="ListParagraph"/>
              <w:numPr>
                <w:ilvl w:val="0"/>
                <w:numId w:val="27"/>
              </w:numPr>
              <w:ind w:left="162" w:hanging="90"/>
              <w:rPr>
                <w:rFonts w:asciiTheme="minorHAnsi" w:hAnsiTheme="minorHAnsi"/>
                <w:sz w:val="18"/>
                <w:szCs w:val="18"/>
              </w:rPr>
            </w:pPr>
            <w:r w:rsidRPr="002233F4">
              <w:rPr>
                <w:rFonts w:asciiTheme="minorHAnsi" w:hAnsiTheme="minorHAnsi"/>
                <w:sz w:val="18"/>
                <w:szCs w:val="18"/>
              </w:rPr>
              <w:t>As authors point out the computerization is assum</w:t>
            </w:r>
            <w:r>
              <w:rPr>
                <w:rFonts w:asciiTheme="minorHAnsi" w:hAnsiTheme="minorHAnsi"/>
                <w:sz w:val="18"/>
                <w:szCs w:val="18"/>
              </w:rPr>
              <w:t>ed to be determined</w:t>
            </w:r>
            <w:r w:rsidRPr="002233F4">
              <w:rPr>
                <w:rFonts w:asciiTheme="minorHAnsi" w:hAnsiTheme="minorHAnsi"/>
                <w:sz w:val="18"/>
                <w:szCs w:val="18"/>
              </w:rPr>
              <w:t xml:space="preserve"> </w:t>
            </w:r>
            <w:r>
              <w:rPr>
                <w:rFonts w:asciiTheme="minorHAnsi" w:hAnsiTheme="minorHAnsi"/>
                <w:sz w:val="18"/>
                <w:szCs w:val="18"/>
              </w:rPr>
              <w:t xml:space="preserve">exogenously </w:t>
            </w:r>
            <w:r w:rsidRPr="002233F4">
              <w:rPr>
                <w:rFonts w:asciiTheme="minorHAnsi" w:hAnsiTheme="minorHAnsi"/>
                <w:sz w:val="18"/>
                <w:szCs w:val="18"/>
              </w:rPr>
              <w:t xml:space="preserve">of industry and occupation task change, while these might be simultaneously determined. </w:t>
            </w:r>
          </w:p>
          <w:p w:rsidR="005F2478" w:rsidRPr="001F5B95" w:rsidRDefault="005F2478" w:rsidP="001C03E6">
            <w:pPr>
              <w:jc w:val="center"/>
              <w:rPr>
                <w:rFonts w:asciiTheme="minorHAnsi" w:hAnsiTheme="minorHAnsi"/>
                <w:b/>
                <w:sz w:val="18"/>
                <w:szCs w:val="18"/>
              </w:rPr>
            </w:pPr>
          </w:p>
        </w:tc>
        <w:tc>
          <w:tcPr>
            <w:tcW w:w="1620" w:type="dxa"/>
            <w:tcBorders>
              <w:bottom w:val="single" w:sz="4" w:space="0" w:color="auto"/>
            </w:tcBorders>
          </w:tcPr>
          <w:p w:rsidR="005F2478" w:rsidRPr="00393E1F" w:rsidRDefault="005F2478" w:rsidP="00393E1F">
            <w:pPr>
              <w:rPr>
                <w:rFonts w:asciiTheme="minorHAnsi" w:hAnsiTheme="minorHAnsi"/>
                <w:bCs/>
                <w:sz w:val="18"/>
                <w:szCs w:val="18"/>
              </w:rPr>
            </w:pPr>
            <w:r w:rsidRPr="00393E1F">
              <w:rPr>
                <w:rFonts w:asciiTheme="minorHAnsi" w:hAnsiTheme="minorHAnsi"/>
                <w:bCs/>
                <w:sz w:val="18"/>
                <w:szCs w:val="18"/>
              </w:rPr>
              <w:t>Data on job task requirements from the Dictionary of Occupational Titles (DOT) combined with samples of employed workers from the Census and Current Population Survey form a consistent panel of industry and occupational task input over the four-decade period from 1960 to 1998.</w:t>
            </w:r>
          </w:p>
          <w:p w:rsidR="005F2478" w:rsidRPr="00393E1F" w:rsidRDefault="005F2478" w:rsidP="00393E1F">
            <w:pPr>
              <w:rPr>
                <w:rFonts w:asciiTheme="minorHAnsi" w:hAnsiTheme="minorHAnsi"/>
                <w:bCs/>
                <w:sz w:val="18"/>
                <w:szCs w:val="18"/>
              </w:rPr>
            </w:pPr>
          </w:p>
          <w:p w:rsidR="005F2478" w:rsidRDefault="005F2478" w:rsidP="00393E1F">
            <w:pPr>
              <w:rPr>
                <w:rFonts w:asciiTheme="minorHAnsi" w:hAnsiTheme="minorHAnsi"/>
                <w:bCs/>
                <w:sz w:val="18"/>
                <w:szCs w:val="18"/>
              </w:rPr>
            </w:pPr>
            <w:r w:rsidRPr="00393E1F">
              <w:rPr>
                <w:rFonts w:asciiTheme="minorHAnsi" w:hAnsiTheme="minorHAnsi"/>
                <w:bCs/>
                <w:sz w:val="18"/>
                <w:szCs w:val="18"/>
              </w:rPr>
              <w:t xml:space="preserve">Occupations are disaggregated to the 3-digit Census Occupation Code (COC). </w:t>
            </w:r>
          </w:p>
          <w:p w:rsidR="005F2478" w:rsidRDefault="005F2478" w:rsidP="00393E1F">
            <w:pPr>
              <w:rPr>
                <w:rFonts w:asciiTheme="minorHAnsi" w:hAnsiTheme="minorHAnsi"/>
                <w:bCs/>
                <w:sz w:val="18"/>
                <w:szCs w:val="18"/>
              </w:rPr>
            </w:pPr>
          </w:p>
          <w:p w:rsidR="005F2478" w:rsidRPr="00393E1F" w:rsidRDefault="005F2478" w:rsidP="00393E1F">
            <w:pPr>
              <w:rPr>
                <w:rFonts w:asciiTheme="minorHAnsi" w:hAnsiTheme="minorHAnsi"/>
                <w:bCs/>
                <w:sz w:val="18"/>
                <w:szCs w:val="18"/>
                <w:u w:val="single"/>
              </w:rPr>
            </w:pPr>
            <w:r w:rsidRPr="00393E1F">
              <w:rPr>
                <w:rFonts w:asciiTheme="minorHAnsi" w:hAnsiTheme="minorHAnsi"/>
                <w:bCs/>
                <w:sz w:val="18"/>
                <w:szCs w:val="18"/>
                <w:u w:val="single"/>
              </w:rPr>
              <w:t xml:space="preserve">Sources: </w:t>
            </w:r>
          </w:p>
          <w:p w:rsidR="005F2478" w:rsidRPr="00393E1F" w:rsidRDefault="005F2478" w:rsidP="00393E1F">
            <w:pPr>
              <w:rPr>
                <w:rFonts w:asciiTheme="minorHAnsi" w:hAnsiTheme="minorHAnsi"/>
                <w:bCs/>
                <w:sz w:val="18"/>
                <w:szCs w:val="18"/>
              </w:rPr>
            </w:pPr>
          </w:p>
          <w:p w:rsidR="005F2478" w:rsidRPr="00393E1F" w:rsidRDefault="005F2478" w:rsidP="002716A0">
            <w:pPr>
              <w:pStyle w:val="ListParagraph"/>
              <w:numPr>
                <w:ilvl w:val="0"/>
                <w:numId w:val="28"/>
              </w:numPr>
              <w:ind w:left="162" w:hanging="90"/>
              <w:rPr>
                <w:rFonts w:asciiTheme="minorHAnsi" w:hAnsiTheme="minorHAnsi"/>
                <w:bCs/>
                <w:sz w:val="18"/>
                <w:szCs w:val="18"/>
              </w:rPr>
            </w:pPr>
            <w:r w:rsidRPr="00393E1F">
              <w:rPr>
                <w:rFonts w:asciiTheme="minorHAnsi" w:hAnsiTheme="minorHAnsi"/>
                <w:bCs/>
                <w:sz w:val="18"/>
                <w:szCs w:val="18"/>
              </w:rPr>
              <w:t xml:space="preserve">Fourth [1977] Edition and Revised Fourth [1991] edition of the U. S. Department of Labor's Dictionary of Occupational Titles (DOT).  </w:t>
            </w:r>
          </w:p>
          <w:p w:rsidR="005F2478" w:rsidRPr="00393E1F" w:rsidRDefault="005F2478" w:rsidP="00393E1F">
            <w:pPr>
              <w:ind w:left="162" w:hanging="90"/>
              <w:rPr>
                <w:rFonts w:asciiTheme="minorHAnsi" w:hAnsiTheme="minorHAnsi"/>
                <w:bCs/>
                <w:sz w:val="18"/>
                <w:szCs w:val="18"/>
              </w:rPr>
            </w:pPr>
          </w:p>
          <w:p w:rsidR="005F2478" w:rsidRPr="00393E1F" w:rsidRDefault="005F2478" w:rsidP="002716A0">
            <w:pPr>
              <w:pStyle w:val="ListParagraph"/>
              <w:numPr>
                <w:ilvl w:val="0"/>
                <w:numId w:val="28"/>
              </w:numPr>
              <w:ind w:left="162" w:hanging="90"/>
              <w:rPr>
                <w:rFonts w:asciiTheme="minorHAnsi" w:hAnsiTheme="minorHAnsi"/>
                <w:bCs/>
                <w:sz w:val="18"/>
                <w:szCs w:val="18"/>
              </w:rPr>
            </w:pPr>
            <w:r w:rsidRPr="00393E1F">
              <w:rPr>
                <w:rFonts w:asciiTheme="minorHAnsi" w:hAnsiTheme="minorHAnsi"/>
                <w:bCs/>
                <w:sz w:val="18"/>
                <w:szCs w:val="18"/>
              </w:rPr>
              <w:t xml:space="preserve">Census Integrated Public Micro Samples [IPUMS, </w:t>
            </w:r>
            <w:proofErr w:type="spellStart"/>
            <w:r w:rsidRPr="00393E1F">
              <w:rPr>
                <w:rFonts w:asciiTheme="minorHAnsi" w:hAnsiTheme="minorHAnsi"/>
                <w:bCs/>
                <w:sz w:val="18"/>
                <w:szCs w:val="18"/>
              </w:rPr>
              <w:t>Ruggles</w:t>
            </w:r>
            <w:proofErr w:type="spellEnd"/>
            <w:r w:rsidRPr="00393E1F">
              <w:rPr>
                <w:rFonts w:asciiTheme="minorHAnsi" w:hAnsiTheme="minorHAnsi"/>
                <w:bCs/>
                <w:sz w:val="18"/>
                <w:szCs w:val="18"/>
              </w:rPr>
              <w:t xml:space="preserve"> and </w:t>
            </w:r>
            <w:proofErr w:type="spellStart"/>
            <w:r w:rsidRPr="00393E1F">
              <w:rPr>
                <w:rFonts w:asciiTheme="minorHAnsi" w:hAnsiTheme="minorHAnsi"/>
                <w:bCs/>
                <w:sz w:val="18"/>
                <w:szCs w:val="18"/>
              </w:rPr>
              <w:t>Sobeck</w:t>
            </w:r>
            <w:proofErr w:type="spellEnd"/>
            <w:r w:rsidRPr="00393E1F">
              <w:rPr>
                <w:rFonts w:asciiTheme="minorHAnsi" w:hAnsiTheme="minorHAnsi"/>
                <w:bCs/>
                <w:sz w:val="18"/>
                <w:szCs w:val="18"/>
              </w:rPr>
              <w:t xml:space="preserve"> 1997] one percent extracts for 1960, 1970, 1980, and 1990, and to CPS Merged Outgoing Rotation Group (MORG) files for 1980, 1990, and 1998.</w:t>
            </w:r>
          </w:p>
          <w:p w:rsidR="005F2478" w:rsidRPr="001F5B95" w:rsidRDefault="005F2478" w:rsidP="001C03E6">
            <w:pPr>
              <w:jc w:val="center"/>
              <w:rPr>
                <w:rFonts w:asciiTheme="minorHAnsi" w:hAnsiTheme="minorHAnsi"/>
                <w:b/>
                <w:sz w:val="18"/>
                <w:szCs w:val="18"/>
              </w:rPr>
            </w:pPr>
          </w:p>
        </w:tc>
        <w:tc>
          <w:tcPr>
            <w:tcW w:w="1620" w:type="dxa"/>
            <w:tcBorders>
              <w:bottom w:val="single" w:sz="4" w:space="0" w:color="auto"/>
            </w:tcBorders>
          </w:tcPr>
          <w:p w:rsidR="005F2478" w:rsidRPr="00393E1F" w:rsidRDefault="005F2478" w:rsidP="00393E1F">
            <w:pPr>
              <w:rPr>
                <w:rFonts w:asciiTheme="minorHAnsi" w:hAnsiTheme="minorHAnsi"/>
                <w:sz w:val="18"/>
                <w:szCs w:val="18"/>
              </w:rPr>
            </w:pPr>
            <w:r>
              <w:rPr>
                <w:rFonts w:asciiTheme="minorHAnsi" w:hAnsiTheme="minorHAnsi"/>
                <w:sz w:val="18"/>
                <w:szCs w:val="18"/>
              </w:rPr>
              <w:lastRenderedPageBreak/>
              <w:t>Multiple</w:t>
            </w:r>
          </w:p>
        </w:tc>
        <w:tc>
          <w:tcPr>
            <w:tcW w:w="1260" w:type="dxa"/>
            <w:tcBorders>
              <w:bottom w:val="single" w:sz="4" w:space="0" w:color="auto"/>
            </w:tcBorders>
          </w:tcPr>
          <w:p w:rsidR="005F2478" w:rsidRPr="002233F4" w:rsidRDefault="005F2478" w:rsidP="001C03E6">
            <w:pPr>
              <w:jc w:val="center"/>
              <w:rPr>
                <w:rFonts w:asciiTheme="minorHAnsi" w:hAnsiTheme="minorHAnsi"/>
                <w:sz w:val="18"/>
                <w:szCs w:val="18"/>
              </w:rPr>
            </w:pPr>
            <w:r>
              <w:rPr>
                <w:rFonts w:asciiTheme="minorHAnsi" w:hAnsiTheme="minorHAnsi"/>
                <w:sz w:val="18"/>
                <w:szCs w:val="18"/>
              </w:rPr>
              <w:t>US</w:t>
            </w:r>
          </w:p>
        </w:tc>
      </w:tr>
      <w:tr w:rsidR="005F2478" w:rsidRPr="001F5B95" w:rsidTr="00487A63">
        <w:tc>
          <w:tcPr>
            <w:tcW w:w="1440" w:type="dxa"/>
            <w:tcBorders>
              <w:bottom w:val="single" w:sz="4" w:space="0" w:color="auto"/>
            </w:tcBorders>
          </w:tcPr>
          <w:p w:rsidR="005F2478" w:rsidRPr="001F5B95" w:rsidRDefault="005F2478" w:rsidP="005D163E">
            <w:pPr>
              <w:jc w:val="center"/>
              <w:rPr>
                <w:rFonts w:asciiTheme="minorHAnsi" w:hAnsiTheme="minorHAnsi"/>
                <w:b/>
                <w:sz w:val="18"/>
                <w:szCs w:val="18"/>
              </w:rPr>
            </w:pPr>
            <w:r>
              <w:rPr>
                <w:rFonts w:asciiTheme="minorHAnsi" w:hAnsiTheme="minorHAnsi"/>
                <w:b/>
                <w:sz w:val="18"/>
                <w:szCs w:val="18"/>
              </w:rPr>
              <w:lastRenderedPageBreak/>
              <w:t xml:space="preserve">Global Employment Trends (2011) </w:t>
            </w:r>
          </w:p>
        </w:tc>
        <w:tc>
          <w:tcPr>
            <w:tcW w:w="2250" w:type="dxa"/>
            <w:tcBorders>
              <w:bottom w:val="single" w:sz="4" w:space="0" w:color="auto"/>
            </w:tcBorders>
          </w:tcPr>
          <w:p w:rsidR="005F2478" w:rsidRPr="001A6547" w:rsidRDefault="005F2478" w:rsidP="002716A0">
            <w:pPr>
              <w:pStyle w:val="ListParagraph"/>
              <w:numPr>
                <w:ilvl w:val="0"/>
                <w:numId w:val="29"/>
              </w:numPr>
              <w:ind w:left="162" w:hanging="90"/>
              <w:rPr>
                <w:rFonts w:asciiTheme="minorHAnsi" w:hAnsiTheme="minorHAnsi"/>
                <w:sz w:val="18"/>
                <w:szCs w:val="18"/>
              </w:rPr>
            </w:pPr>
            <w:r w:rsidRPr="001A6547">
              <w:rPr>
                <w:rFonts w:asciiTheme="minorHAnsi" w:hAnsiTheme="minorHAnsi"/>
                <w:sz w:val="18"/>
                <w:szCs w:val="18"/>
              </w:rPr>
              <w:t xml:space="preserve">Provides current employment statistics for 178 countries disaggregated by sector, age and gender </w:t>
            </w:r>
          </w:p>
          <w:p w:rsidR="005F2478" w:rsidRPr="001A6547" w:rsidRDefault="005F2478" w:rsidP="002716A0">
            <w:pPr>
              <w:pStyle w:val="ListParagraph"/>
              <w:numPr>
                <w:ilvl w:val="0"/>
                <w:numId w:val="29"/>
              </w:numPr>
              <w:ind w:left="162" w:hanging="90"/>
              <w:rPr>
                <w:rFonts w:asciiTheme="minorHAnsi" w:hAnsiTheme="minorHAnsi"/>
                <w:sz w:val="18"/>
                <w:szCs w:val="18"/>
              </w:rPr>
            </w:pPr>
            <w:r w:rsidRPr="001A6547">
              <w:rPr>
                <w:rFonts w:asciiTheme="minorHAnsi" w:hAnsiTheme="minorHAnsi"/>
                <w:sz w:val="18"/>
                <w:szCs w:val="18"/>
              </w:rPr>
              <w:t>Provides projections for the employment for 178 countries disaggregated  by sector, age and gender</w:t>
            </w:r>
          </w:p>
          <w:p w:rsidR="005F2478" w:rsidRPr="001A6547" w:rsidRDefault="005F2478" w:rsidP="002716A0">
            <w:pPr>
              <w:pStyle w:val="ListParagraph"/>
              <w:numPr>
                <w:ilvl w:val="0"/>
                <w:numId w:val="29"/>
              </w:numPr>
              <w:ind w:left="162" w:hanging="90"/>
              <w:rPr>
                <w:rFonts w:asciiTheme="minorHAnsi" w:hAnsiTheme="minorHAnsi"/>
                <w:sz w:val="18"/>
                <w:szCs w:val="18"/>
              </w:rPr>
            </w:pPr>
            <w:r w:rsidRPr="001A6547">
              <w:rPr>
                <w:rFonts w:asciiTheme="minorHAnsi" w:hAnsiTheme="minorHAnsi"/>
                <w:sz w:val="18"/>
                <w:szCs w:val="18"/>
              </w:rPr>
              <w:t>Provides macroeconomic con</w:t>
            </w:r>
            <w:r>
              <w:rPr>
                <w:rFonts w:asciiTheme="minorHAnsi" w:hAnsiTheme="minorHAnsi"/>
                <w:sz w:val="18"/>
                <w:szCs w:val="18"/>
              </w:rPr>
              <w:t>text for growth and employment</w:t>
            </w:r>
          </w:p>
          <w:p w:rsidR="005F2478" w:rsidRPr="001A6547" w:rsidRDefault="005F2478" w:rsidP="002716A0">
            <w:pPr>
              <w:pStyle w:val="ListParagraph"/>
              <w:numPr>
                <w:ilvl w:val="0"/>
                <w:numId w:val="29"/>
              </w:numPr>
              <w:ind w:left="162" w:hanging="90"/>
              <w:rPr>
                <w:rFonts w:asciiTheme="minorHAnsi" w:hAnsiTheme="minorHAnsi"/>
                <w:sz w:val="18"/>
                <w:szCs w:val="18"/>
              </w:rPr>
            </w:pPr>
            <w:r w:rsidRPr="001A6547">
              <w:rPr>
                <w:rFonts w:asciiTheme="minorHAnsi" w:hAnsiTheme="minorHAnsi"/>
                <w:sz w:val="18"/>
                <w:szCs w:val="18"/>
              </w:rPr>
              <w:t>Creates and provides data an</w:t>
            </w:r>
            <w:r>
              <w:rPr>
                <w:rFonts w:asciiTheme="minorHAnsi" w:hAnsiTheme="minorHAnsi"/>
                <w:sz w:val="18"/>
                <w:szCs w:val="18"/>
              </w:rPr>
              <w:t>d</w:t>
            </w:r>
            <w:r w:rsidRPr="001A6547">
              <w:rPr>
                <w:rFonts w:asciiTheme="minorHAnsi" w:hAnsiTheme="minorHAnsi"/>
                <w:sz w:val="18"/>
                <w:szCs w:val="18"/>
              </w:rPr>
              <w:t xml:space="preserve"> projections for </w:t>
            </w:r>
            <w:r w:rsidRPr="001A6547">
              <w:rPr>
                <w:rFonts w:asciiTheme="minorHAnsi" w:hAnsiTheme="minorHAnsi"/>
                <w:sz w:val="18"/>
                <w:szCs w:val="18"/>
              </w:rPr>
              <w:lastRenderedPageBreak/>
              <w:t>the “vulnerable employment</w:t>
            </w:r>
            <w:r>
              <w:rPr>
                <w:rStyle w:val="FootnoteReference"/>
                <w:rFonts w:asciiTheme="minorHAnsi" w:hAnsiTheme="minorHAnsi"/>
                <w:sz w:val="18"/>
                <w:szCs w:val="18"/>
              </w:rPr>
              <w:footnoteReference w:id="14"/>
            </w:r>
            <w:r w:rsidRPr="001A6547">
              <w:rPr>
                <w:rFonts w:asciiTheme="minorHAnsi" w:hAnsiTheme="minorHAnsi"/>
                <w:sz w:val="18"/>
                <w:szCs w:val="18"/>
              </w:rPr>
              <w:t>” indicator, defined as the sum of own-account workers and unpaid family workers. This provides valuable insights into overall employment quality and informal work arrangements</w:t>
            </w:r>
          </w:p>
        </w:tc>
        <w:tc>
          <w:tcPr>
            <w:tcW w:w="2070" w:type="dxa"/>
            <w:tcBorders>
              <w:bottom w:val="single" w:sz="4" w:space="0" w:color="auto"/>
            </w:tcBorders>
          </w:tcPr>
          <w:p w:rsidR="005F2478" w:rsidRPr="00580E9D" w:rsidRDefault="005F2478" w:rsidP="002716A0">
            <w:pPr>
              <w:pStyle w:val="ListParagraph"/>
              <w:numPr>
                <w:ilvl w:val="0"/>
                <w:numId w:val="29"/>
              </w:numPr>
              <w:ind w:left="162" w:hanging="90"/>
              <w:rPr>
                <w:rFonts w:asciiTheme="minorHAnsi" w:hAnsiTheme="minorHAnsi"/>
                <w:sz w:val="18"/>
                <w:szCs w:val="18"/>
              </w:rPr>
            </w:pPr>
            <w:r w:rsidRPr="00580E9D">
              <w:rPr>
                <w:rFonts w:asciiTheme="minorHAnsi" w:hAnsiTheme="minorHAnsi"/>
                <w:sz w:val="18"/>
                <w:szCs w:val="18"/>
              </w:rPr>
              <w:lastRenderedPageBreak/>
              <w:t xml:space="preserve">The Global Economic Trends Model (GET) is used to produce estimates for unemployment rate, total employment/unemployment, employment to population ration (disaggregated by age and sex when appropriate.) </w:t>
            </w:r>
          </w:p>
          <w:p w:rsidR="005F2478" w:rsidRPr="00580E9D" w:rsidRDefault="005F2478" w:rsidP="002716A0">
            <w:pPr>
              <w:pStyle w:val="ListParagraph"/>
              <w:numPr>
                <w:ilvl w:val="0"/>
                <w:numId w:val="29"/>
              </w:numPr>
              <w:ind w:left="162" w:hanging="90"/>
              <w:rPr>
                <w:rFonts w:asciiTheme="minorHAnsi" w:hAnsiTheme="minorHAnsi"/>
                <w:sz w:val="18"/>
                <w:szCs w:val="18"/>
              </w:rPr>
            </w:pPr>
            <w:r w:rsidRPr="00580E9D">
              <w:rPr>
                <w:rFonts w:asciiTheme="minorHAnsi" w:hAnsiTheme="minorHAnsi"/>
                <w:sz w:val="18"/>
                <w:szCs w:val="18"/>
              </w:rPr>
              <w:t>Weighted Multivariate Regression</w:t>
            </w:r>
          </w:p>
          <w:p w:rsidR="005F2478" w:rsidRPr="00580E9D" w:rsidRDefault="005F2478" w:rsidP="00323C5A">
            <w:pPr>
              <w:rPr>
                <w:rFonts w:asciiTheme="minorHAnsi" w:hAnsiTheme="minorHAnsi"/>
                <w:sz w:val="18"/>
                <w:szCs w:val="18"/>
                <w:u w:val="single"/>
              </w:rPr>
            </w:pPr>
            <w:r w:rsidRPr="00580E9D">
              <w:rPr>
                <w:rFonts w:asciiTheme="minorHAnsi" w:hAnsiTheme="minorHAnsi"/>
                <w:sz w:val="18"/>
                <w:szCs w:val="18"/>
                <w:u w:val="single"/>
              </w:rPr>
              <w:t xml:space="preserve">Dependent variable: </w:t>
            </w:r>
          </w:p>
          <w:p w:rsidR="005F2478" w:rsidRPr="00580E9D" w:rsidRDefault="005F2478" w:rsidP="00323C5A">
            <w:pPr>
              <w:rPr>
                <w:rFonts w:asciiTheme="minorHAnsi" w:hAnsiTheme="minorHAnsi"/>
                <w:sz w:val="18"/>
                <w:szCs w:val="18"/>
              </w:rPr>
            </w:pPr>
            <w:r w:rsidRPr="00580E9D">
              <w:rPr>
                <w:rFonts w:asciiTheme="minorHAnsi" w:hAnsiTheme="minorHAnsi"/>
                <w:sz w:val="18"/>
                <w:szCs w:val="18"/>
              </w:rPr>
              <w:t xml:space="preserve">Estimates from </w:t>
            </w:r>
            <w:r w:rsidRPr="00580E9D">
              <w:rPr>
                <w:rFonts w:asciiTheme="minorHAnsi" w:hAnsiTheme="minorHAnsi"/>
                <w:sz w:val="18"/>
                <w:szCs w:val="18"/>
              </w:rPr>
              <w:lastRenderedPageBreak/>
              <w:t>GET(above)</w:t>
            </w:r>
          </w:p>
          <w:p w:rsidR="005F2478" w:rsidRPr="00580E9D" w:rsidRDefault="005F2478" w:rsidP="00323C5A">
            <w:pPr>
              <w:rPr>
                <w:rFonts w:asciiTheme="minorHAnsi" w:hAnsiTheme="minorHAnsi"/>
                <w:sz w:val="18"/>
                <w:szCs w:val="18"/>
                <w:u w:val="single"/>
              </w:rPr>
            </w:pPr>
            <w:r w:rsidRPr="00580E9D">
              <w:rPr>
                <w:rFonts w:asciiTheme="minorHAnsi" w:hAnsiTheme="minorHAnsi"/>
                <w:sz w:val="18"/>
                <w:szCs w:val="18"/>
                <w:u w:val="single"/>
              </w:rPr>
              <w:t xml:space="preserve">Explanatory variables: </w:t>
            </w:r>
          </w:p>
          <w:p w:rsidR="005F2478" w:rsidRPr="00580E9D" w:rsidRDefault="005F2478" w:rsidP="00323C5A">
            <w:pPr>
              <w:rPr>
                <w:rFonts w:asciiTheme="minorHAnsi" w:hAnsiTheme="minorHAnsi"/>
                <w:sz w:val="18"/>
                <w:szCs w:val="18"/>
              </w:rPr>
            </w:pPr>
            <w:r w:rsidRPr="00580E9D">
              <w:rPr>
                <w:rFonts w:asciiTheme="minorHAnsi" w:hAnsiTheme="minorHAnsi"/>
                <w:sz w:val="18"/>
                <w:szCs w:val="18"/>
              </w:rPr>
              <w:t xml:space="preserve">GDP growth </w:t>
            </w:r>
          </w:p>
          <w:p w:rsidR="005F2478" w:rsidRPr="00580E9D" w:rsidRDefault="005F2478" w:rsidP="00323C5A">
            <w:pPr>
              <w:rPr>
                <w:rFonts w:asciiTheme="minorHAnsi" w:hAnsiTheme="minorHAnsi"/>
                <w:sz w:val="18"/>
                <w:szCs w:val="18"/>
              </w:rPr>
            </w:pPr>
          </w:p>
          <w:p w:rsidR="005F2478" w:rsidRPr="00580E9D" w:rsidRDefault="005F2478" w:rsidP="00323C5A">
            <w:pPr>
              <w:rPr>
                <w:rFonts w:asciiTheme="minorHAnsi" w:hAnsiTheme="minorHAnsi"/>
                <w:sz w:val="18"/>
                <w:szCs w:val="18"/>
              </w:rPr>
            </w:pPr>
            <w:r w:rsidRPr="00580E9D">
              <w:rPr>
                <w:rFonts w:asciiTheme="minorHAnsi" w:hAnsiTheme="minorHAnsi"/>
                <w:sz w:val="18"/>
                <w:szCs w:val="18"/>
              </w:rPr>
              <w:t xml:space="preserve">To derive unemployment rate </w:t>
            </w:r>
            <w:r w:rsidRPr="00580E9D">
              <w:rPr>
                <w:rFonts w:asciiTheme="minorHAnsi" w:hAnsiTheme="minorHAnsi"/>
                <w:sz w:val="18"/>
                <w:szCs w:val="18"/>
                <w:u w:val="single"/>
              </w:rPr>
              <w:t>projections</w:t>
            </w:r>
            <w:r w:rsidRPr="00580E9D">
              <w:rPr>
                <w:rFonts w:asciiTheme="minorHAnsi" w:hAnsiTheme="minorHAnsi"/>
                <w:sz w:val="18"/>
                <w:szCs w:val="18"/>
              </w:rPr>
              <w:t xml:space="preserve"> the historic relationship between une</w:t>
            </w:r>
            <w:r>
              <w:rPr>
                <w:rFonts w:asciiTheme="minorHAnsi" w:hAnsiTheme="minorHAnsi"/>
                <w:sz w:val="18"/>
                <w:szCs w:val="18"/>
              </w:rPr>
              <w:t>mployment and GDP growth</w:t>
            </w:r>
            <w:r w:rsidRPr="00580E9D">
              <w:rPr>
                <w:rFonts w:asciiTheme="minorHAnsi" w:hAnsiTheme="minorHAnsi"/>
                <w:sz w:val="18"/>
                <w:szCs w:val="18"/>
              </w:rPr>
              <w:t xml:space="preserve"> estimated at the worst crisis/downturn between 1991 to 2005</w:t>
            </w:r>
            <w:r>
              <w:rPr>
                <w:rFonts w:asciiTheme="minorHAnsi" w:hAnsiTheme="minorHAnsi"/>
                <w:sz w:val="18"/>
                <w:szCs w:val="18"/>
              </w:rPr>
              <w:t xml:space="preserve"> is used</w:t>
            </w:r>
            <w:r w:rsidRPr="00580E9D">
              <w:rPr>
                <w:rFonts w:asciiTheme="minorHAnsi" w:hAnsiTheme="minorHAnsi"/>
                <w:sz w:val="18"/>
                <w:szCs w:val="18"/>
              </w:rPr>
              <w:t xml:space="preserve"> (by country): </w:t>
            </w:r>
          </w:p>
          <w:p w:rsidR="005F2478" w:rsidRPr="00580E9D" w:rsidRDefault="005F2478" w:rsidP="00323C5A">
            <w:pPr>
              <w:rPr>
                <w:rFonts w:asciiTheme="minorHAnsi" w:hAnsiTheme="minorHAnsi"/>
                <w:sz w:val="18"/>
                <w:szCs w:val="18"/>
              </w:rPr>
            </w:pPr>
          </w:p>
          <w:p w:rsidR="005F2478" w:rsidRPr="00580E9D" w:rsidRDefault="005F2478" w:rsidP="00323C5A">
            <w:pPr>
              <w:rPr>
                <w:rFonts w:asciiTheme="minorHAnsi" w:hAnsiTheme="minorHAnsi"/>
                <w:sz w:val="18"/>
                <w:szCs w:val="18"/>
              </w:rPr>
            </w:pPr>
            <w:r w:rsidRPr="00580E9D">
              <w:rPr>
                <w:rFonts w:asciiTheme="minorHAnsi" w:hAnsiTheme="minorHAnsi"/>
                <w:sz w:val="18"/>
                <w:szCs w:val="18"/>
              </w:rPr>
              <w:t xml:space="preserve">Fixed effect panel regression </w:t>
            </w:r>
          </w:p>
          <w:p w:rsidR="005F2478" w:rsidRPr="00580E9D" w:rsidRDefault="005F2478" w:rsidP="00323C5A">
            <w:pPr>
              <w:rPr>
                <w:rFonts w:asciiTheme="minorHAnsi" w:hAnsiTheme="minorHAnsi"/>
                <w:sz w:val="18"/>
                <w:szCs w:val="18"/>
              </w:rPr>
            </w:pPr>
          </w:p>
          <w:p w:rsidR="005F2478" w:rsidRPr="00580E9D" w:rsidRDefault="005F2478" w:rsidP="00323C5A">
            <w:pPr>
              <w:rPr>
                <w:rFonts w:asciiTheme="minorHAnsi" w:hAnsiTheme="minorHAnsi"/>
                <w:sz w:val="18"/>
                <w:szCs w:val="18"/>
                <w:u w:val="single"/>
              </w:rPr>
            </w:pPr>
            <w:r w:rsidRPr="00580E9D">
              <w:rPr>
                <w:rFonts w:asciiTheme="minorHAnsi" w:hAnsiTheme="minorHAnsi"/>
                <w:sz w:val="18"/>
                <w:szCs w:val="18"/>
                <w:u w:val="single"/>
              </w:rPr>
              <w:t xml:space="preserve">Dependent variable: </w:t>
            </w:r>
          </w:p>
          <w:p w:rsidR="005F2478" w:rsidRPr="00580E9D" w:rsidRDefault="005F2478" w:rsidP="00323C5A">
            <w:pPr>
              <w:rPr>
                <w:rFonts w:asciiTheme="minorHAnsi" w:hAnsiTheme="minorHAnsi"/>
                <w:sz w:val="18"/>
                <w:szCs w:val="18"/>
              </w:rPr>
            </w:pPr>
            <w:r w:rsidRPr="00580E9D">
              <w:rPr>
                <w:rFonts w:asciiTheme="minorHAnsi" w:hAnsiTheme="minorHAnsi"/>
                <w:sz w:val="18"/>
                <w:szCs w:val="18"/>
              </w:rPr>
              <w:t>Estimates from GET(above)</w:t>
            </w:r>
          </w:p>
          <w:p w:rsidR="005F2478" w:rsidRPr="00580E9D" w:rsidRDefault="005F2478" w:rsidP="00323C5A">
            <w:pPr>
              <w:rPr>
                <w:rFonts w:asciiTheme="minorHAnsi" w:hAnsiTheme="minorHAnsi"/>
                <w:sz w:val="18"/>
                <w:szCs w:val="18"/>
                <w:u w:val="single"/>
              </w:rPr>
            </w:pPr>
            <w:r w:rsidRPr="00580E9D">
              <w:rPr>
                <w:rFonts w:asciiTheme="minorHAnsi" w:hAnsiTheme="minorHAnsi"/>
                <w:sz w:val="18"/>
                <w:szCs w:val="18"/>
                <w:u w:val="single"/>
              </w:rPr>
              <w:t xml:space="preserve">Explanatory variables: </w:t>
            </w:r>
          </w:p>
          <w:p w:rsidR="005F2478" w:rsidRPr="00580E9D" w:rsidRDefault="005F2478" w:rsidP="00323C5A">
            <w:pPr>
              <w:rPr>
                <w:rFonts w:asciiTheme="minorHAnsi" w:hAnsiTheme="minorHAnsi"/>
                <w:sz w:val="18"/>
                <w:szCs w:val="18"/>
              </w:rPr>
            </w:pPr>
            <w:r w:rsidRPr="00580E9D">
              <w:rPr>
                <w:rFonts w:asciiTheme="minorHAnsi" w:hAnsiTheme="minorHAnsi"/>
                <w:sz w:val="18"/>
                <w:szCs w:val="18"/>
              </w:rPr>
              <w:t xml:space="preserve">Multiple including GDP, lagged unemployment rate, GDP growth rate, lagged growth rate, log of GDP per capita, crisis and recovery dummies, interaction of these dummies with GDP growth. </w:t>
            </w:r>
            <w:r w:rsidRPr="00580E9D">
              <w:rPr>
                <w:rFonts w:asciiTheme="minorHAnsi" w:hAnsiTheme="minorHAnsi"/>
                <w:sz w:val="18"/>
                <w:szCs w:val="18"/>
              </w:rPr>
              <w:br/>
            </w:r>
          </w:p>
        </w:tc>
        <w:tc>
          <w:tcPr>
            <w:tcW w:w="1890" w:type="dxa"/>
            <w:tcBorders>
              <w:bottom w:val="single" w:sz="4" w:space="0" w:color="auto"/>
            </w:tcBorders>
          </w:tcPr>
          <w:p w:rsidR="005F2478" w:rsidRPr="00361AA9" w:rsidRDefault="005F2478" w:rsidP="00954DE2">
            <w:pPr>
              <w:rPr>
                <w:rFonts w:asciiTheme="minorHAnsi" w:hAnsiTheme="minorHAnsi"/>
                <w:sz w:val="18"/>
                <w:szCs w:val="18"/>
              </w:rPr>
            </w:pPr>
            <w:r>
              <w:rPr>
                <w:rFonts w:asciiTheme="minorHAnsi" w:hAnsiTheme="minorHAnsi"/>
                <w:sz w:val="18"/>
                <w:szCs w:val="18"/>
              </w:rPr>
              <w:lastRenderedPageBreak/>
              <w:t xml:space="preserve">See Key Findings in the report </w:t>
            </w:r>
          </w:p>
        </w:tc>
        <w:tc>
          <w:tcPr>
            <w:tcW w:w="2790" w:type="dxa"/>
            <w:tcBorders>
              <w:bottom w:val="single" w:sz="4" w:space="0" w:color="auto"/>
            </w:tcBorders>
          </w:tcPr>
          <w:p w:rsidR="005F2478" w:rsidRPr="001A6547" w:rsidRDefault="005F2478" w:rsidP="001A6547">
            <w:pPr>
              <w:rPr>
                <w:rFonts w:asciiTheme="minorHAnsi" w:hAnsiTheme="minorHAnsi"/>
                <w:sz w:val="18"/>
                <w:szCs w:val="18"/>
                <w:u w:val="single"/>
              </w:rPr>
            </w:pPr>
            <w:r>
              <w:rPr>
                <w:rFonts w:asciiTheme="minorHAnsi" w:hAnsiTheme="minorHAnsi"/>
                <w:sz w:val="18"/>
                <w:szCs w:val="18"/>
                <w:u w:val="single"/>
              </w:rPr>
              <w:t>Comments</w:t>
            </w:r>
            <w:r w:rsidRPr="001A6547">
              <w:rPr>
                <w:rFonts w:asciiTheme="minorHAnsi" w:hAnsiTheme="minorHAnsi"/>
                <w:sz w:val="18"/>
                <w:szCs w:val="18"/>
                <w:u w:val="single"/>
              </w:rPr>
              <w:t xml:space="preserve">: </w:t>
            </w:r>
          </w:p>
          <w:p w:rsidR="005F2478" w:rsidRPr="001A6547" w:rsidRDefault="005F2478" w:rsidP="002716A0">
            <w:pPr>
              <w:pStyle w:val="ListParagraph"/>
              <w:numPr>
                <w:ilvl w:val="0"/>
                <w:numId w:val="29"/>
              </w:numPr>
              <w:ind w:left="162" w:hanging="90"/>
              <w:rPr>
                <w:rFonts w:asciiTheme="minorHAnsi" w:hAnsiTheme="minorHAnsi"/>
                <w:sz w:val="18"/>
                <w:szCs w:val="18"/>
              </w:rPr>
            </w:pPr>
            <w:r>
              <w:rPr>
                <w:rFonts w:asciiTheme="minorHAnsi" w:hAnsiTheme="minorHAnsi"/>
                <w:sz w:val="18"/>
                <w:szCs w:val="18"/>
              </w:rPr>
              <w:t xml:space="preserve"> </w:t>
            </w:r>
            <w:r w:rsidRPr="001A6547">
              <w:rPr>
                <w:rFonts w:asciiTheme="minorHAnsi" w:hAnsiTheme="minorHAnsi"/>
                <w:sz w:val="18"/>
                <w:szCs w:val="18"/>
              </w:rPr>
              <w:t xml:space="preserve">Provides current employment statistics for 178 countries disaggregated by sector, age and gender </w:t>
            </w:r>
          </w:p>
          <w:p w:rsidR="005F2478" w:rsidRPr="001A6547" w:rsidRDefault="005F2478" w:rsidP="002716A0">
            <w:pPr>
              <w:pStyle w:val="ListParagraph"/>
              <w:numPr>
                <w:ilvl w:val="0"/>
                <w:numId w:val="29"/>
              </w:numPr>
              <w:ind w:left="162" w:hanging="90"/>
              <w:rPr>
                <w:rFonts w:asciiTheme="minorHAnsi" w:hAnsiTheme="minorHAnsi"/>
                <w:sz w:val="18"/>
                <w:szCs w:val="18"/>
              </w:rPr>
            </w:pPr>
            <w:r w:rsidRPr="001A6547">
              <w:rPr>
                <w:rFonts w:asciiTheme="minorHAnsi" w:hAnsiTheme="minorHAnsi"/>
                <w:sz w:val="18"/>
                <w:szCs w:val="18"/>
              </w:rPr>
              <w:t>Provides projections for the employment for 178 countries disaggregated  by sector, age and gender</w:t>
            </w:r>
          </w:p>
          <w:p w:rsidR="005F2478" w:rsidRPr="001A6547" w:rsidRDefault="005F2478" w:rsidP="002716A0">
            <w:pPr>
              <w:pStyle w:val="ListParagraph"/>
              <w:numPr>
                <w:ilvl w:val="0"/>
                <w:numId w:val="29"/>
              </w:numPr>
              <w:ind w:left="162" w:hanging="90"/>
              <w:rPr>
                <w:rFonts w:asciiTheme="minorHAnsi" w:hAnsiTheme="minorHAnsi"/>
                <w:sz w:val="18"/>
                <w:szCs w:val="18"/>
              </w:rPr>
            </w:pPr>
            <w:r w:rsidRPr="001A6547">
              <w:rPr>
                <w:rFonts w:asciiTheme="minorHAnsi" w:hAnsiTheme="minorHAnsi"/>
                <w:sz w:val="18"/>
                <w:szCs w:val="18"/>
              </w:rPr>
              <w:t xml:space="preserve">Provides macroeconomic context for growth and employment. </w:t>
            </w:r>
          </w:p>
          <w:p w:rsidR="005F2478" w:rsidRPr="001A6547" w:rsidRDefault="005F2478" w:rsidP="002716A0">
            <w:pPr>
              <w:pStyle w:val="ListParagraph"/>
              <w:numPr>
                <w:ilvl w:val="0"/>
                <w:numId w:val="29"/>
              </w:numPr>
              <w:ind w:left="162" w:hanging="90"/>
              <w:rPr>
                <w:rFonts w:asciiTheme="minorHAnsi" w:hAnsiTheme="minorHAnsi"/>
                <w:sz w:val="18"/>
                <w:szCs w:val="18"/>
              </w:rPr>
            </w:pPr>
            <w:r w:rsidRPr="001A6547">
              <w:rPr>
                <w:rFonts w:asciiTheme="minorHAnsi" w:hAnsiTheme="minorHAnsi"/>
                <w:sz w:val="18"/>
                <w:szCs w:val="18"/>
              </w:rPr>
              <w:t xml:space="preserve">Creates and provides data an projections for the “vulnerable employment” indicator, </w:t>
            </w:r>
            <w:proofErr w:type="gramStart"/>
            <w:r w:rsidRPr="001A6547">
              <w:rPr>
                <w:rFonts w:asciiTheme="minorHAnsi" w:hAnsiTheme="minorHAnsi"/>
                <w:sz w:val="18"/>
                <w:szCs w:val="18"/>
              </w:rPr>
              <w:t xml:space="preserve">defined  </w:t>
            </w:r>
            <w:r w:rsidRPr="001A6547">
              <w:rPr>
                <w:rFonts w:asciiTheme="minorHAnsi" w:hAnsiTheme="minorHAnsi"/>
                <w:sz w:val="18"/>
                <w:szCs w:val="18"/>
              </w:rPr>
              <w:lastRenderedPageBreak/>
              <w:t>as</w:t>
            </w:r>
            <w:proofErr w:type="gramEnd"/>
            <w:r w:rsidRPr="001A6547">
              <w:rPr>
                <w:rFonts w:asciiTheme="minorHAnsi" w:hAnsiTheme="minorHAnsi"/>
                <w:sz w:val="18"/>
                <w:szCs w:val="18"/>
              </w:rPr>
              <w:t xml:space="preserve"> the sum of own-account workers and unpaid family workers. This provides valuable insights into overall employment quality and informal work arrangements. </w:t>
            </w:r>
          </w:p>
          <w:p w:rsidR="005F2478" w:rsidRDefault="005F2478" w:rsidP="001A6547">
            <w:pPr>
              <w:rPr>
                <w:rFonts w:asciiTheme="minorHAnsi" w:hAnsiTheme="minorHAnsi"/>
                <w:sz w:val="18"/>
                <w:szCs w:val="18"/>
              </w:rPr>
            </w:pPr>
          </w:p>
          <w:p w:rsidR="005F2478" w:rsidRPr="001A6547" w:rsidRDefault="005F2478" w:rsidP="001A6547">
            <w:pPr>
              <w:rPr>
                <w:rFonts w:asciiTheme="minorHAnsi" w:hAnsiTheme="minorHAnsi"/>
                <w:sz w:val="18"/>
                <w:szCs w:val="18"/>
              </w:rPr>
            </w:pPr>
          </w:p>
        </w:tc>
        <w:tc>
          <w:tcPr>
            <w:tcW w:w="1620" w:type="dxa"/>
            <w:tcBorders>
              <w:bottom w:val="single" w:sz="4" w:space="0" w:color="auto"/>
            </w:tcBorders>
          </w:tcPr>
          <w:p w:rsidR="005F2478" w:rsidRPr="009D0624" w:rsidRDefault="005F2478" w:rsidP="00707C15">
            <w:pPr>
              <w:rPr>
                <w:rFonts w:asciiTheme="minorHAnsi" w:hAnsiTheme="minorHAnsi"/>
                <w:sz w:val="18"/>
                <w:szCs w:val="18"/>
                <w:u w:val="single"/>
              </w:rPr>
            </w:pPr>
            <w:r w:rsidRPr="009D0624">
              <w:rPr>
                <w:rFonts w:asciiTheme="minorHAnsi" w:hAnsiTheme="minorHAnsi"/>
                <w:sz w:val="18"/>
                <w:szCs w:val="18"/>
                <w:u w:val="single"/>
              </w:rPr>
              <w:lastRenderedPageBreak/>
              <w:t xml:space="preserve">Primary  data: </w:t>
            </w:r>
          </w:p>
          <w:p w:rsidR="005F2478" w:rsidRDefault="005F2478" w:rsidP="00707C15">
            <w:pPr>
              <w:rPr>
                <w:rFonts w:asciiTheme="minorHAnsi" w:hAnsiTheme="minorHAnsi"/>
                <w:sz w:val="18"/>
                <w:szCs w:val="18"/>
              </w:rPr>
            </w:pPr>
            <w:r>
              <w:rPr>
                <w:rFonts w:asciiTheme="minorHAnsi" w:hAnsiTheme="minorHAnsi"/>
                <w:sz w:val="18"/>
                <w:szCs w:val="18"/>
              </w:rPr>
              <w:t>Labor force surveys and/or population census</w:t>
            </w:r>
          </w:p>
          <w:p w:rsidR="005F2478" w:rsidRDefault="005F2478" w:rsidP="00707C15">
            <w:pPr>
              <w:rPr>
                <w:rFonts w:asciiTheme="minorHAnsi" w:hAnsiTheme="minorHAnsi"/>
                <w:sz w:val="18"/>
                <w:szCs w:val="18"/>
              </w:rPr>
            </w:pPr>
          </w:p>
          <w:p w:rsidR="005F2478" w:rsidRPr="009D0624" w:rsidRDefault="005F2478" w:rsidP="00707C15">
            <w:pPr>
              <w:rPr>
                <w:rFonts w:asciiTheme="minorHAnsi" w:hAnsiTheme="minorHAnsi"/>
                <w:sz w:val="18"/>
                <w:szCs w:val="18"/>
                <w:u w:val="single"/>
              </w:rPr>
            </w:pPr>
            <w:r w:rsidRPr="009D0624">
              <w:rPr>
                <w:rFonts w:asciiTheme="minorHAnsi" w:hAnsiTheme="minorHAnsi"/>
                <w:sz w:val="18"/>
                <w:szCs w:val="18"/>
                <w:u w:val="single"/>
              </w:rPr>
              <w:t xml:space="preserve">Models and projections are based on: </w:t>
            </w:r>
          </w:p>
          <w:p w:rsidR="005F2478" w:rsidRPr="009D0624" w:rsidRDefault="005F2478" w:rsidP="002716A0">
            <w:pPr>
              <w:pStyle w:val="ListParagraph"/>
              <w:numPr>
                <w:ilvl w:val="0"/>
                <w:numId w:val="30"/>
              </w:numPr>
              <w:ind w:left="162" w:hanging="90"/>
              <w:rPr>
                <w:rFonts w:asciiTheme="minorHAnsi" w:hAnsiTheme="minorHAnsi"/>
                <w:sz w:val="18"/>
                <w:szCs w:val="18"/>
              </w:rPr>
            </w:pPr>
            <w:r w:rsidRPr="009D0624">
              <w:rPr>
                <w:rFonts w:asciiTheme="minorHAnsi" w:hAnsiTheme="minorHAnsi"/>
                <w:sz w:val="18"/>
                <w:szCs w:val="18"/>
              </w:rPr>
              <w:t xml:space="preserve">ILO, </w:t>
            </w:r>
            <w:r w:rsidRPr="009D0624">
              <w:rPr>
                <w:rFonts w:asciiTheme="minorHAnsi" w:hAnsiTheme="minorHAnsi"/>
                <w:i/>
                <w:sz w:val="18"/>
                <w:szCs w:val="18"/>
              </w:rPr>
              <w:t>Trends econometric models,</w:t>
            </w:r>
            <w:r w:rsidRPr="009D0624">
              <w:rPr>
                <w:rFonts w:asciiTheme="minorHAnsi" w:hAnsiTheme="minorHAnsi"/>
                <w:sz w:val="18"/>
                <w:szCs w:val="18"/>
              </w:rPr>
              <w:t xml:space="preserve"> October 2010</w:t>
            </w:r>
          </w:p>
          <w:p w:rsidR="005F2478" w:rsidRPr="009D0624" w:rsidRDefault="005F2478" w:rsidP="002716A0">
            <w:pPr>
              <w:pStyle w:val="ListParagraph"/>
              <w:numPr>
                <w:ilvl w:val="0"/>
                <w:numId w:val="30"/>
              </w:numPr>
              <w:ind w:left="162" w:hanging="90"/>
              <w:rPr>
                <w:rFonts w:asciiTheme="minorHAnsi" w:hAnsiTheme="minorHAnsi"/>
                <w:sz w:val="18"/>
                <w:szCs w:val="18"/>
              </w:rPr>
            </w:pPr>
            <w:r w:rsidRPr="009D0624">
              <w:rPr>
                <w:rFonts w:asciiTheme="minorHAnsi" w:hAnsiTheme="minorHAnsi"/>
                <w:sz w:val="18"/>
                <w:szCs w:val="18"/>
              </w:rPr>
              <w:t>OECD Economic Outlook</w:t>
            </w:r>
          </w:p>
          <w:p w:rsidR="005F2478" w:rsidRPr="009D0624" w:rsidRDefault="005F2478" w:rsidP="002716A0">
            <w:pPr>
              <w:pStyle w:val="ListParagraph"/>
              <w:numPr>
                <w:ilvl w:val="0"/>
                <w:numId w:val="30"/>
              </w:numPr>
              <w:ind w:left="162" w:hanging="90"/>
              <w:rPr>
                <w:rFonts w:asciiTheme="minorHAnsi" w:hAnsiTheme="minorHAnsi"/>
                <w:sz w:val="18"/>
                <w:szCs w:val="18"/>
              </w:rPr>
            </w:pPr>
            <w:r w:rsidRPr="009D0624">
              <w:rPr>
                <w:rFonts w:asciiTheme="minorHAnsi" w:hAnsiTheme="minorHAnsi"/>
                <w:sz w:val="18"/>
                <w:szCs w:val="18"/>
              </w:rPr>
              <w:t xml:space="preserve">UN World </w:t>
            </w:r>
            <w:r w:rsidRPr="009D0624">
              <w:rPr>
                <w:rFonts w:asciiTheme="minorHAnsi" w:hAnsiTheme="minorHAnsi"/>
                <w:sz w:val="18"/>
                <w:szCs w:val="18"/>
              </w:rPr>
              <w:lastRenderedPageBreak/>
              <w:t xml:space="preserve">Economic Situation and Prospects 2011. </w:t>
            </w:r>
          </w:p>
        </w:tc>
        <w:tc>
          <w:tcPr>
            <w:tcW w:w="1620" w:type="dxa"/>
            <w:tcBorders>
              <w:bottom w:val="single" w:sz="4" w:space="0" w:color="auto"/>
            </w:tcBorders>
          </w:tcPr>
          <w:p w:rsidR="005F2478" w:rsidRPr="006E7FA6" w:rsidRDefault="005F2478" w:rsidP="002716A0">
            <w:pPr>
              <w:pStyle w:val="ListParagraph"/>
              <w:numPr>
                <w:ilvl w:val="0"/>
                <w:numId w:val="30"/>
              </w:numPr>
              <w:ind w:left="162" w:hanging="90"/>
              <w:rPr>
                <w:rFonts w:asciiTheme="minorHAnsi" w:hAnsiTheme="minorHAnsi"/>
                <w:sz w:val="18"/>
                <w:szCs w:val="18"/>
              </w:rPr>
            </w:pPr>
            <w:r w:rsidRPr="006E7FA6">
              <w:rPr>
                <w:rFonts w:asciiTheme="minorHAnsi" w:hAnsiTheme="minorHAnsi"/>
                <w:sz w:val="18"/>
                <w:szCs w:val="18"/>
              </w:rPr>
              <w:lastRenderedPageBreak/>
              <w:t xml:space="preserve">Multiple </w:t>
            </w:r>
          </w:p>
          <w:p w:rsidR="005F2478" w:rsidRPr="006E7FA6" w:rsidRDefault="005F2478" w:rsidP="002716A0">
            <w:pPr>
              <w:pStyle w:val="ListParagraph"/>
              <w:numPr>
                <w:ilvl w:val="0"/>
                <w:numId w:val="30"/>
              </w:numPr>
              <w:ind w:left="162" w:hanging="90"/>
              <w:rPr>
                <w:rFonts w:asciiTheme="minorHAnsi" w:hAnsiTheme="minorHAnsi"/>
                <w:sz w:val="18"/>
                <w:szCs w:val="18"/>
              </w:rPr>
            </w:pPr>
            <w:r w:rsidRPr="006E7FA6">
              <w:rPr>
                <w:rFonts w:asciiTheme="minorHAnsi" w:hAnsiTheme="minorHAnsi"/>
                <w:sz w:val="18"/>
                <w:szCs w:val="18"/>
              </w:rPr>
              <w:t xml:space="preserve">Aggregation to three sectors: industry, agriculture, services. </w:t>
            </w:r>
          </w:p>
        </w:tc>
        <w:tc>
          <w:tcPr>
            <w:tcW w:w="1260" w:type="dxa"/>
            <w:tcBorders>
              <w:bottom w:val="single" w:sz="4" w:space="0" w:color="auto"/>
            </w:tcBorders>
          </w:tcPr>
          <w:p w:rsidR="005F2478" w:rsidRPr="00CF5AC5" w:rsidRDefault="005F2478" w:rsidP="005D163E">
            <w:pPr>
              <w:jc w:val="center"/>
              <w:rPr>
                <w:rFonts w:asciiTheme="minorHAnsi" w:hAnsiTheme="minorHAnsi"/>
                <w:sz w:val="18"/>
                <w:szCs w:val="18"/>
              </w:rPr>
            </w:pPr>
            <w:r w:rsidRPr="00CF5AC5">
              <w:rPr>
                <w:rFonts w:asciiTheme="minorHAnsi" w:hAnsiTheme="minorHAnsi"/>
                <w:sz w:val="18"/>
                <w:szCs w:val="18"/>
              </w:rPr>
              <w:t>Global</w:t>
            </w:r>
          </w:p>
          <w:p w:rsidR="005F2478" w:rsidRPr="001F5B95" w:rsidRDefault="005F2478" w:rsidP="005D163E">
            <w:pPr>
              <w:jc w:val="center"/>
              <w:rPr>
                <w:rFonts w:asciiTheme="minorHAnsi" w:hAnsiTheme="minorHAnsi"/>
                <w:b/>
                <w:sz w:val="18"/>
                <w:szCs w:val="18"/>
              </w:rPr>
            </w:pPr>
            <w:r w:rsidRPr="00CF5AC5">
              <w:rPr>
                <w:rFonts w:asciiTheme="minorHAnsi" w:hAnsiTheme="minorHAnsi"/>
                <w:sz w:val="18"/>
                <w:szCs w:val="18"/>
              </w:rPr>
              <w:t>178 countries</w:t>
            </w:r>
            <w:r>
              <w:rPr>
                <w:rFonts w:asciiTheme="minorHAnsi" w:hAnsiTheme="minorHAnsi"/>
                <w:b/>
                <w:sz w:val="18"/>
                <w:szCs w:val="18"/>
              </w:rPr>
              <w:t xml:space="preserve"> </w:t>
            </w:r>
          </w:p>
        </w:tc>
      </w:tr>
      <w:tr w:rsidR="005F2478" w:rsidRPr="001F5B95" w:rsidTr="00487A63">
        <w:tc>
          <w:tcPr>
            <w:tcW w:w="1440" w:type="dxa"/>
            <w:tcBorders>
              <w:bottom w:val="single" w:sz="4" w:space="0" w:color="auto"/>
            </w:tcBorders>
          </w:tcPr>
          <w:p w:rsidR="005F2478" w:rsidRPr="00C75556" w:rsidRDefault="005F2478" w:rsidP="00B646A5">
            <w:pPr>
              <w:rPr>
                <w:rFonts w:asciiTheme="minorHAnsi" w:hAnsiTheme="minorHAnsi"/>
                <w:b/>
                <w:sz w:val="18"/>
                <w:szCs w:val="18"/>
              </w:rPr>
            </w:pPr>
            <w:proofErr w:type="spellStart"/>
            <w:r w:rsidRPr="00C75556">
              <w:rPr>
                <w:rFonts w:asciiTheme="minorHAnsi" w:hAnsiTheme="minorHAnsi"/>
                <w:b/>
                <w:color w:val="000000"/>
                <w:sz w:val="18"/>
                <w:szCs w:val="18"/>
              </w:rPr>
              <w:lastRenderedPageBreak/>
              <w:t>Aterido</w:t>
            </w:r>
            <w:proofErr w:type="spellEnd"/>
            <w:r w:rsidRPr="00C75556">
              <w:rPr>
                <w:rFonts w:asciiTheme="minorHAnsi" w:hAnsiTheme="minorHAnsi"/>
                <w:b/>
                <w:color w:val="000000"/>
                <w:sz w:val="18"/>
                <w:szCs w:val="18"/>
              </w:rPr>
              <w:t xml:space="preserve">, </w:t>
            </w:r>
            <w:proofErr w:type="spellStart"/>
            <w:r w:rsidRPr="00C75556">
              <w:rPr>
                <w:rFonts w:asciiTheme="minorHAnsi" w:hAnsiTheme="minorHAnsi"/>
                <w:b/>
                <w:color w:val="000000"/>
                <w:sz w:val="18"/>
                <w:szCs w:val="18"/>
              </w:rPr>
              <w:t>Hallward</w:t>
            </w:r>
            <w:proofErr w:type="spellEnd"/>
            <w:r w:rsidRPr="00C75556">
              <w:rPr>
                <w:rFonts w:asciiTheme="minorHAnsi" w:hAnsiTheme="minorHAnsi"/>
                <w:b/>
                <w:color w:val="000000"/>
                <w:sz w:val="18"/>
                <w:szCs w:val="18"/>
              </w:rPr>
              <w:t xml:space="preserve">- </w:t>
            </w:r>
            <w:proofErr w:type="spellStart"/>
            <w:r w:rsidRPr="00C75556">
              <w:rPr>
                <w:rFonts w:asciiTheme="minorHAnsi" w:hAnsiTheme="minorHAnsi"/>
                <w:b/>
                <w:color w:val="000000"/>
                <w:sz w:val="18"/>
                <w:szCs w:val="18"/>
              </w:rPr>
              <w:t>Driemeier</w:t>
            </w:r>
            <w:proofErr w:type="spellEnd"/>
            <w:r w:rsidRPr="00C75556">
              <w:rPr>
                <w:rFonts w:asciiTheme="minorHAnsi" w:hAnsiTheme="minorHAnsi"/>
                <w:b/>
                <w:color w:val="000000"/>
                <w:sz w:val="18"/>
                <w:szCs w:val="18"/>
              </w:rPr>
              <w:t xml:space="preserve"> and Pages (2007) </w:t>
            </w:r>
          </w:p>
        </w:tc>
        <w:tc>
          <w:tcPr>
            <w:tcW w:w="2250" w:type="dxa"/>
            <w:tcBorders>
              <w:bottom w:val="single" w:sz="4" w:space="0" w:color="auto"/>
            </w:tcBorders>
          </w:tcPr>
          <w:p w:rsidR="005F2478" w:rsidRDefault="005F2478" w:rsidP="00F03AB0">
            <w:pPr>
              <w:pStyle w:val="ListParagraph"/>
              <w:numPr>
                <w:ilvl w:val="0"/>
                <w:numId w:val="5"/>
              </w:numPr>
              <w:ind w:left="252" w:hanging="180"/>
              <w:rPr>
                <w:rFonts w:asciiTheme="minorHAnsi" w:hAnsiTheme="minorHAnsi"/>
                <w:color w:val="000000"/>
                <w:sz w:val="18"/>
                <w:szCs w:val="18"/>
              </w:rPr>
            </w:pPr>
            <w:r w:rsidRPr="00C75556">
              <w:rPr>
                <w:rFonts w:asciiTheme="minorHAnsi" w:hAnsiTheme="minorHAnsi"/>
                <w:color w:val="000000"/>
                <w:sz w:val="18"/>
                <w:szCs w:val="18"/>
              </w:rPr>
              <w:t xml:space="preserve">Low access to finance and ineffective business regulations reduce the growth of firms particularly micro and small firms. </w:t>
            </w:r>
          </w:p>
          <w:p w:rsidR="005F2478" w:rsidRDefault="005F2478" w:rsidP="00F03AB0">
            <w:pPr>
              <w:pStyle w:val="ListParagraph"/>
              <w:numPr>
                <w:ilvl w:val="0"/>
                <w:numId w:val="5"/>
              </w:numPr>
              <w:ind w:left="252" w:hanging="180"/>
              <w:rPr>
                <w:rFonts w:asciiTheme="minorHAnsi" w:hAnsiTheme="minorHAnsi"/>
                <w:color w:val="000000"/>
                <w:sz w:val="18"/>
                <w:szCs w:val="18"/>
              </w:rPr>
            </w:pPr>
            <w:r w:rsidRPr="00226CB5">
              <w:rPr>
                <w:rFonts w:asciiTheme="minorHAnsi" w:hAnsiTheme="minorHAnsi"/>
                <w:color w:val="000000"/>
                <w:sz w:val="18"/>
                <w:szCs w:val="18"/>
              </w:rPr>
              <w:lastRenderedPageBreak/>
              <w:t xml:space="preserve"> For the same amount of financing, smallest firms gain the most.</w:t>
            </w:r>
          </w:p>
          <w:p w:rsidR="005F2478" w:rsidRPr="00226CB5" w:rsidRDefault="005F2478" w:rsidP="00F03AB0">
            <w:pPr>
              <w:pStyle w:val="ListParagraph"/>
              <w:numPr>
                <w:ilvl w:val="0"/>
                <w:numId w:val="5"/>
              </w:numPr>
              <w:ind w:left="252" w:hanging="180"/>
              <w:rPr>
                <w:rFonts w:asciiTheme="minorHAnsi" w:hAnsiTheme="minorHAnsi"/>
                <w:color w:val="000000"/>
                <w:sz w:val="18"/>
                <w:szCs w:val="18"/>
              </w:rPr>
            </w:pPr>
            <w:r w:rsidRPr="00226CB5">
              <w:rPr>
                <w:rFonts w:asciiTheme="minorHAnsi" w:hAnsiTheme="minorHAnsi"/>
                <w:color w:val="000000"/>
                <w:sz w:val="18"/>
                <w:szCs w:val="18"/>
              </w:rPr>
              <w:t>Between exporters and non-exporters, improved capital markets have a greater impact on non-exporters</w:t>
            </w:r>
          </w:p>
          <w:p w:rsidR="005F2478" w:rsidRDefault="005F2478" w:rsidP="00F03AB0">
            <w:pPr>
              <w:pStyle w:val="ListParagraph"/>
              <w:numPr>
                <w:ilvl w:val="0"/>
                <w:numId w:val="5"/>
              </w:numPr>
              <w:ind w:left="252" w:hanging="180"/>
              <w:rPr>
                <w:rFonts w:asciiTheme="minorHAnsi" w:hAnsiTheme="minorHAnsi"/>
                <w:color w:val="000000"/>
                <w:sz w:val="18"/>
                <w:szCs w:val="18"/>
              </w:rPr>
            </w:pPr>
            <w:r w:rsidRPr="00C75556">
              <w:rPr>
                <w:rFonts w:asciiTheme="minorHAnsi" w:hAnsiTheme="minorHAnsi"/>
                <w:color w:val="000000"/>
                <w:sz w:val="18"/>
                <w:szCs w:val="18"/>
              </w:rPr>
              <w:t>Consistent enforcement helps all firms with g</w:t>
            </w:r>
            <w:r>
              <w:rPr>
                <w:rFonts w:asciiTheme="minorHAnsi" w:hAnsiTheme="minorHAnsi"/>
                <w:color w:val="000000"/>
                <w:sz w:val="18"/>
                <w:szCs w:val="18"/>
              </w:rPr>
              <w:t>reatest benefit to small firms.</w:t>
            </w:r>
          </w:p>
          <w:p w:rsidR="005F2478" w:rsidRPr="00C75556" w:rsidRDefault="005F2478" w:rsidP="00F03AB0">
            <w:pPr>
              <w:pStyle w:val="ListParagraph"/>
              <w:numPr>
                <w:ilvl w:val="0"/>
                <w:numId w:val="5"/>
              </w:numPr>
              <w:ind w:left="252" w:hanging="180"/>
              <w:rPr>
                <w:rFonts w:asciiTheme="minorHAnsi" w:hAnsiTheme="minorHAnsi"/>
                <w:color w:val="000000"/>
                <w:sz w:val="18"/>
                <w:szCs w:val="18"/>
              </w:rPr>
            </w:pPr>
            <w:r w:rsidRPr="00C75556">
              <w:rPr>
                <w:rFonts w:asciiTheme="minorHAnsi" w:hAnsiTheme="minorHAnsi"/>
                <w:color w:val="000000"/>
                <w:sz w:val="18"/>
                <w:szCs w:val="18"/>
              </w:rPr>
              <w:t>Costs of bureaucratic delays and red tape hu</w:t>
            </w:r>
            <w:r>
              <w:rPr>
                <w:rFonts w:asciiTheme="minorHAnsi" w:hAnsiTheme="minorHAnsi"/>
                <w:color w:val="000000"/>
                <w:sz w:val="18"/>
                <w:szCs w:val="18"/>
              </w:rPr>
              <w:t>rt all firms except micro firms</w:t>
            </w:r>
          </w:p>
          <w:p w:rsidR="005F2478" w:rsidRPr="00C75556" w:rsidRDefault="005F2478" w:rsidP="00F03AB0">
            <w:pPr>
              <w:pStyle w:val="ListParagraph"/>
              <w:numPr>
                <w:ilvl w:val="0"/>
                <w:numId w:val="5"/>
              </w:numPr>
              <w:ind w:left="252" w:hanging="180"/>
              <w:rPr>
                <w:rFonts w:asciiTheme="minorHAnsi" w:hAnsiTheme="minorHAnsi"/>
                <w:color w:val="000000"/>
                <w:sz w:val="18"/>
                <w:szCs w:val="18"/>
              </w:rPr>
            </w:pPr>
            <w:r w:rsidRPr="00C75556">
              <w:rPr>
                <w:rFonts w:asciiTheme="minorHAnsi" w:hAnsiTheme="minorHAnsi"/>
                <w:color w:val="000000"/>
                <w:sz w:val="18"/>
                <w:szCs w:val="18"/>
              </w:rPr>
              <w:t>Corruption hampers growth in small, medium and large firms. In the case of incidence of bribes the effect is to increase growth of micro firms</w:t>
            </w:r>
          </w:p>
          <w:p w:rsidR="005F2478" w:rsidRPr="00C75556" w:rsidRDefault="005F2478" w:rsidP="00F03AB0">
            <w:pPr>
              <w:pStyle w:val="ListParagraph"/>
              <w:numPr>
                <w:ilvl w:val="0"/>
                <w:numId w:val="5"/>
              </w:numPr>
              <w:ind w:left="252" w:hanging="180"/>
              <w:rPr>
                <w:rFonts w:asciiTheme="minorHAnsi" w:hAnsiTheme="minorHAnsi"/>
                <w:color w:val="000000"/>
                <w:sz w:val="18"/>
                <w:szCs w:val="18"/>
              </w:rPr>
            </w:pPr>
            <w:r w:rsidRPr="00C75556">
              <w:rPr>
                <w:rFonts w:asciiTheme="minorHAnsi" w:hAnsiTheme="minorHAnsi"/>
                <w:color w:val="000000"/>
                <w:sz w:val="18"/>
                <w:szCs w:val="18"/>
              </w:rPr>
              <w:t>Inadequate infrastructure hurts all firms. In the case of power outages, the detrimental effect of outages is felt more keenly by exporters and domestic producers  regardless of size</w:t>
            </w:r>
          </w:p>
          <w:p w:rsidR="005F2478" w:rsidRDefault="005F2478" w:rsidP="00F03AB0">
            <w:pPr>
              <w:pStyle w:val="ListParagraph"/>
              <w:numPr>
                <w:ilvl w:val="0"/>
                <w:numId w:val="5"/>
              </w:numPr>
              <w:ind w:left="252" w:hanging="180"/>
              <w:rPr>
                <w:rFonts w:asciiTheme="minorHAnsi" w:hAnsiTheme="minorHAnsi"/>
                <w:color w:val="000000"/>
                <w:sz w:val="18"/>
                <w:szCs w:val="18"/>
              </w:rPr>
            </w:pPr>
            <w:r w:rsidRPr="00C75556">
              <w:rPr>
                <w:rFonts w:asciiTheme="minorHAnsi" w:hAnsiTheme="minorHAnsi"/>
                <w:b/>
                <w:color w:val="000000"/>
                <w:sz w:val="18"/>
                <w:szCs w:val="18"/>
              </w:rPr>
              <w:t>Some tentative findings</w:t>
            </w:r>
            <w:r w:rsidRPr="00C75556">
              <w:rPr>
                <w:rFonts w:asciiTheme="minorHAnsi" w:hAnsiTheme="minorHAnsi"/>
                <w:color w:val="000000"/>
                <w:sz w:val="18"/>
                <w:szCs w:val="18"/>
              </w:rPr>
              <w:t>: when business climate is weak firms may be confined to industries with limited innovation and growth opportunities.</w:t>
            </w:r>
          </w:p>
          <w:p w:rsidR="005F2478" w:rsidRPr="00226CB5" w:rsidRDefault="005F2478" w:rsidP="00F03AB0">
            <w:pPr>
              <w:pStyle w:val="ListParagraph"/>
              <w:numPr>
                <w:ilvl w:val="0"/>
                <w:numId w:val="5"/>
              </w:numPr>
              <w:ind w:left="252" w:hanging="180"/>
              <w:rPr>
                <w:rFonts w:asciiTheme="minorHAnsi" w:hAnsiTheme="minorHAnsi"/>
                <w:color w:val="000000"/>
                <w:sz w:val="18"/>
                <w:szCs w:val="18"/>
              </w:rPr>
            </w:pPr>
            <w:r w:rsidRPr="00226CB5">
              <w:rPr>
                <w:rFonts w:asciiTheme="minorHAnsi" w:hAnsiTheme="minorHAnsi"/>
                <w:color w:val="000000"/>
                <w:sz w:val="18"/>
                <w:szCs w:val="18"/>
              </w:rPr>
              <w:t xml:space="preserve"> Larger shares of firms </w:t>
            </w:r>
            <w:r w:rsidRPr="00226CB5">
              <w:rPr>
                <w:rFonts w:asciiTheme="minorHAnsi" w:hAnsiTheme="minorHAnsi"/>
                <w:color w:val="000000"/>
                <w:sz w:val="18"/>
                <w:szCs w:val="18"/>
              </w:rPr>
              <w:lastRenderedPageBreak/>
              <w:t>remain informal or semi-informal, reducing the capacity of the state in collecting taxes and broadening the resource base for critical expenditures.</w:t>
            </w:r>
          </w:p>
        </w:tc>
        <w:tc>
          <w:tcPr>
            <w:tcW w:w="2070" w:type="dxa"/>
            <w:tcBorders>
              <w:bottom w:val="single" w:sz="4" w:space="0" w:color="auto"/>
            </w:tcBorders>
          </w:tcPr>
          <w:p w:rsidR="005F2478" w:rsidRPr="00580E9D" w:rsidRDefault="005F2478" w:rsidP="00F03AB0">
            <w:pPr>
              <w:pStyle w:val="ListParagraph"/>
              <w:numPr>
                <w:ilvl w:val="0"/>
                <w:numId w:val="5"/>
              </w:numPr>
              <w:ind w:left="162" w:hanging="180"/>
              <w:rPr>
                <w:rFonts w:asciiTheme="minorHAnsi" w:eastAsia="Symbol" w:hAnsiTheme="minorHAnsi" w:cs="Symbol"/>
                <w:sz w:val="18"/>
                <w:szCs w:val="18"/>
              </w:rPr>
            </w:pPr>
            <w:r w:rsidRPr="00580E9D">
              <w:rPr>
                <w:rFonts w:asciiTheme="minorHAnsi" w:eastAsia="Symbol" w:hAnsiTheme="minorHAnsi" w:cs="Symbol"/>
                <w:sz w:val="18"/>
                <w:szCs w:val="18"/>
              </w:rPr>
              <w:lastRenderedPageBreak/>
              <w:t>OLS regression</w:t>
            </w:r>
          </w:p>
          <w:p w:rsidR="005F2478" w:rsidRPr="00580E9D" w:rsidRDefault="005F2478" w:rsidP="00580E9D">
            <w:pPr>
              <w:pStyle w:val="ListParagraph"/>
              <w:ind w:left="162"/>
              <w:rPr>
                <w:rFonts w:asciiTheme="minorHAnsi" w:eastAsia="Symbol" w:hAnsiTheme="minorHAnsi" w:cs="Symbol"/>
                <w:sz w:val="18"/>
                <w:szCs w:val="18"/>
              </w:rPr>
            </w:pPr>
          </w:p>
          <w:p w:rsidR="005F2478" w:rsidRPr="00F03AB0" w:rsidRDefault="005F2478" w:rsidP="00F03AB0">
            <w:pPr>
              <w:rPr>
                <w:rFonts w:asciiTheme="minorHAnsi" w:eastAsia="Symbol" w:hAnsiTheme="minorHAnsi" w:cs="Symbol"/>
                <w:sz w:val="18"/>
                <w:szCs w:val="18"/>
                <w:u w:val="single"/>
              </w:rPr>
            </w:pPr>
            <w:r w:rsidRPr="00F03AB0">
              <w:rPr>
                <w:rFonts w:asciiTheme="minorHAnsi" w:eastAsia="Symbol" w:hAnsiTheme="minorHAnsi" w:cs="Symbol"/>
                <w:sz w:val="18"/>
                <w:szCs w:val="18"/>
                <w:u w:val="single"/>
              </w:rPr>
              <w:t>Dependant variable</w:t>
            </w:r>
          </w:p>
          <w:p w:rsidR="005F2478" w:rsidRPr="00580E9D" w:rsidRDefault="005F2478" w:rsidP="00580E9D">
            <w:pPr>
              <w:rPr>
                <w:rFonts w:asciiTheme="minorHAnsi" w:eastAsia="Symbol" w:hAnsiTheme="minorHAnsi" w:cs="Symbol"/>
                <w:sz w:val="18"/>
                <w:szCs w:val="18"/>
              </w:rPr>
            </w:pPr>
            <w:r w:rsidRPr="00580E9D">
              <w:rPr>
                <w:rFonts w:asciiTheme="minorHAnsi" w:eastAsia="Symbol" w:hAnsiTheme="minorHAnsi" w:cs="Symbol"/>
                <w:sz w:val="18"/>
                <w:szCs w:val="18"/>
              </w:rPr>
              <w:t xml:space="preserve">Growth of employment of a firm by industry and in a country between </w:t>
            </w:r>
            <w:proofErr w:type="gramStart"/>
            <w:r w:rsidRPr="00580E9D">
              <w:rPr>
                <w:rFonts w:asciiTheme="minorHAnsi" w:eastAsia="Symbol" w:hAnsiTheme="minorHAnsi" w:cs="Symbol"/>
                <w:sz w:val="18"/>
                <w:szCs w:val="18"/>
              </w:rPr>
              <w:lastRenderedPageBreak/>
              <w:t>periods</w:t>
            </w:r>
            <w:proofErr w:type="gramEnd"/>
            <w:r w:rsidRPr="00580E9D">
              <w:rPr>
                <w:rFonts w:asciiTheme="minorHAnsi" w:eastAsia="Symbol" w:hAnsiTheme="minorHAnsi" w:cs="Symbol"/>
                <w:sz w:val="18"/>
                <w:szCs w:val="18"/>
              </w:rPr>
              <w:t xml:space="preserve"> t and t-3.</w:t>
            </w:r>
          </w:p>
          <w:p w:rsidR="005F2478" w:rsidRPr="00580E9D" w:rsidRDefault="005F2478" w:rsidP="00580E9D">
            <w:pPr>
              <w:rPr>
                <w:rFonts w:asciiTheme="minorHAnsi" w:eastAsia="Symbol" w:hAnsiTheme="minorHAnsi" w:cs="Symbol"/>
                <w:sz w:val="18"/>
                <w:szCs w:val="18"/>
              </w:rPr>
            </w:pPr>
          </w:p>
          <w:p w:rsidR="005F2478" w:rsidRPr="00580E9D" w:rsidRDefault="005F2478" w:rsidP="00580E9D">
            <w:pPr>
              <w:rPr>
                <w:rFonts w:asciiTheme="minorHAnsi" w:eastAsia="Symbol" w:hAnsiTheme="minorHAnsi" w:cs="Symbol"/>
                <w:sz w:val="18"/>
                <w:szCs w:val="18"/>
                <w:u w:val="single"/>
              </w:rPr>
            </w:pPr>
            <w:r w:rsidRPr="00580E9D">
              <w:rPr>
                <w:rFonts w:asciiTheme="minorHAnsi" w:eastAsia="Symbol" w:hAnsiTheme="minorHAnsi" w:cs="Symbol"/>
                <w:sz w:val="18"/>
                <w:szCs w:val="18"/>
                <w:u w:val="single"/>
              </w:rPr>
              <w:t>Independent variables</w:t>
            </w:r>
          </w:p>
          <w:p w:rsidR="005F2478" w:rsidRPr="00580E9D" w:rsidRDefault="005F2478" w:rsidP="00580E9D">
            <w:pPr>
              <w:rPr>
                <w:rFonts w:asciiTheme="minorHAnsi" w:eastAsia="Symbol" w:hAnsiTheme="minorHAnsi" w:cs="Symbol"/>
                <w:sz w:val="18"/>
                <w:szCs w:val="18"/>
              </w:rPr>
            </w:pPr>
            <w:r w:rsidRPr="00580E9D">
              <w:rPr>
                <w:rFonts w:asciiTheme="minorHAnsi" w:eastAsia="Symbol" w:hAnsiTheme="minorHAnsi" w:cs="Symbol"/>
                <w:i/>
                <w:sz w:val="18"/>
                <w:szCs w:val="18"/>
              </w:rPr>
              <w:t>Subjective</w:t>
            </w:r>
            <w:r w:rsidRPr="00580E9D">
              <w:rPr>
                <w:rFonts w:asciiTheme="minorHAnsi" w:eastAsia="Symbol" w:hAnsiTheme="minorHAnsi" w:cs="Symbol"/>
                <w:sz w:val="18"/>
                <w:szCs w:val="18"/>
              </w:rPr>
              <w:t xml:space="preserve"> (perceived) business constraints by firm characteristics such as:</w:t>
            </w:r>
          </w:p>
          <w:p w:rsidR="005F2478" w:rsidRPr="00580E9D" w:rsidRDefault="005F2478" w:rsidP="002716A0">
            <w:pPr>
              <w:pStyle w:val="ListParagraph"/>
              <w:numPr>
                <w:ilvl w:val="0"/>
                <w:numId w:val="31"/>
              </w:numPr>
              <w:ind w:left="252" w:hanging="180"/>
              <w:rPr>
                <w:rFonts w:asciiTheme="minorHAnsi" w:eastAsia="Symbol" w:hAnsiTheme="minorHAnsi" w:cs="Symbol"/>
                <w:sz w:val="18"/>
                <w:szCs w:val="18"/>
              </w:rPr>
            </w:pPr>
            <w:r w:rsidRPr="00580E9D">
              <w:rPr>
                <w:rFonts w:asciiTheme="minorHAnsi" w:eastAsia="Symbol" w:hAnsiTheme="minorHAnsi" w:cs="Symbol"/>
                <w:sz w:val="18"/>
                <w:szCs w:val="18"/>
              </w:rPr>
              <w:t>finance constraint rank</w:t>
            </w:r>
          </w:p>
          <w:p w:rsidR="005F2478" w:rsidRPr="00580E9D" w:rsidRDefault="005F2478" w:rsidP="002716A0">
            <w:pPr>
              <w:pStyle w:val="ListParagraph"/>
              <w:numPr>
                <w:ilvl w:val="0"/>
                <w:numId w:val="31"/>
              </w:numPr>
              <w:ind w:left="252" w:hanging="180"/>
              <w:rPr>
                <w:rFonts w:asciiTheme="minorHAnsi" w:eastAsia="Symbol" w:hAnsiTheme="minorHAnsi" w:cs="Symbol"/>
                <w:sz w:val="18"/>
                <w:szCs w:val="18"/>
              </w:rPr>
            </w:pPr>
            <w:r w:rsidRPr="00580E9D">
              <w:rPr>
                <w:rFonts w:asciiTheme="minorHAnsi" w:eastAsia="Symbol" w:hAnsiTheme="minorHAnsi" w:cs="Symbol"/>
                <w:sz w:val="18"/>
                <w:szCs w:val="18"/>
              </w:rPr>
              <w:t>rank of corruption electricity and labor regulations</w:t>
            </w:r>
          </w:p>
          <w:p w:rsidR="005F2478" w:rsidRPr="00580E9D" w:rsidRDefault="005F2478" w:rsidP="002716A0">
            <w:pPr>
              <w:pStyle w:val="ListParagraph"/>
              <w:numPr>
                <w:ilvl w:val="0"/>
                <w:numId w:val="31"/>
              </w:numPr>
              <w:ind w:left="252" w:hanging="180"/>
              <w:rPr>
                <w:rFonts w:asciiTheme="minorHAnsi" w:eastAsia="Symbol" w:hAnsiTheme="minorHAnsi" w:cs="Symbol"/>
                <w:sz w:val="18"/>
                <w:szCs w:val="18"/>
              </w:rPr>
            </w:pPr>
            <w:r w:rsidRPr="00580E9D">
              <w:rPr>
                <w:rFonts w:asciiTheme="minorHAnsi" w:eastAsia="Symbol" w:hAnsiTheme="minorHAnsi" w:cs="Symbol"/>
                <w:sz w:val="18"/>
                <w:szCs w:val="18"/>
              </w:rPr>
              <w:t>consistency of regulations</w:t>
            </w:r>
          </w:p>
          <w:p w:rsidR="005F2478" w:rsidRPr="00580E9D" w:rsidRDefault="005F2478" w:rsidP="00580E9D">
            <w:pPr>
              <w:rPr>
                <w:rFonts w:asciiTheme="minorHAnsi" w:eastAsia="Symbol" w:hAnsiTheme="minorHAnsi" w:cs="Symbol"/>
                <w:sz w:val="18"/>
                <w:szCs w:val="18"/>
              </w:rPr>
            </w:pPr>
            <w:r w:rsidRPr="00580E9D">
              <w:rPr>
                <w:rFonts w:asciiTheme="minorHAnsi" w:eastAsia="Symbol" w:hAnsiTheme="minorHAnsi" w:cs="Symbol"/>
                <w:sz w:val="18"/>
                <w:szCs w:val="18"/>
              </w:rPr>
              <w:t xml:space="preserve"> </w:t>
            </w:r>
          </w:p>
          <w:p w:rsidR="005F2478" w:rsidRPr="00580E9D" w:rsidRDefault="005F2478" w:rsidP="00580E9D">
            <w:pPr>
              <w:rPr>
                <w:rFonts w:asciiTheme="minorHAnsi" w:eastAsia="Symbol" w:hAnsiTheme="minorHAnsi" w:cs="Symbol"/>
                <w:sz w:val="18"/>
                <w:szCs w:val="18"/>
              </w:rPr>
            </w:pPr>
            <w:r w:rsidRPr="00580E9D">
              <w:rPr>
                <w:rFonts w:asciiTheme="minorHAnsi" w:eastAsia="Symbol" w:hAnsiTheme="minorHAnsi" w:cs="Symbol"/>
                <w:i/>
                <w:sz w:val="18"/>
                <w:szCs w:val="18"/>
              </w:rPr>
              <w:t>Objective</w:t>
            </w:r>
            <w:r w:rsidRPr="00580E9D">
              <w:rPr>
                <w:rFonts w:asciiTheme="minorHAnsi" w:eastAsia="Symbol" w:hAnsiTheme="minorHAnsi" w:cs="Symbol"/>
                <w:sz w:val="18"/>
                <w:szCs w:val="18"/>
              </w:rPr>
              <w:t xml:space="preserve"> business constraints by firm characteristics such as: access to finance constraints</w:t>
            </w:r>
          </w:p>
          <w:p w:rsidR="005F2478" w:rsidRPr="00580E9D" w:rsidRDefault="005F2478" w:rsidP="002716A0">
            <w:pPr>
              <w:pStyle w:val="ListParagraph"/>
              <w:numPr>
                <w:ilvl w:val="0"/>
                <w:numId w:val="31"/>
              </w:numPr>
              <w:ind w:left="252" w:hanging="180"/>
              <w:rPr>
                <w:rFonts w:asciiTheme="minorHAnsi" w:eastAsia="Symbol" w:hAnsiTheme="minorHAnsi" w:cs="Symbol"/>
                <w:sz w:val="18"/>
                <w:szCs w:val="18"/>
              </w:rPr>
            </w:pPr>
            <w:r w:rsidRPr="00580E9D">
              <w:rPr>
                <w:rFonts w:asciiTheme="minorHAnsi" w:eastAsia="Symbol" w:hAnsiTheme="minorHAnsi" w:cs="Symbol"/>
                <w:sz w:val="18"/>
                <w:szCs w:val="18"/>
              </w:rPr>
              <w:t>regulatory issues</w:t>
            </w:r>
          </w:p>
          <w:p w:rsidR="005F2478" w:rsidRPr="00580E9D" w:rsidRDefault="005F2478" w:rsidP="002716A0">
            <w:pPr>
              <w:pStyle w:val="ListParagraph"/>
              <w:numPr>
                <w:ilvl w:val="0"/>
                <w:numId w:val="31"/>
              </w:numPr>
              <w:ind w:left="252" w:hanging="180"/>
              <w:rPr>
                <w:rFonts w:asciiTheme="minorHAnsi" w:eastAsia="Symbol" w:hAnsiTheme="minorHAnsi" w:cs="Symbol"/>
                <w:sz w:val="18"/>
                <w:szCs w:val="18"/>
              </w:rPr>
            </w:pPr>
            <w:r w:rsidRPr="00580E9D">
              <w:rPr>
                <w:rFonts w:asciiTheme="minorHAnsi" w:eastAsia="Symbol" w:hAnsiTheme="minorHAnsi" w:cs="Symbol"/>
                <w:sz w:val="18"/>
                <w:szCs w:val="18"/>
              </w:rPr>
              <w:t xml:space="preserve">infrastructure </w:t>
            </w:r>
          </w:p>
          <w:p w:rsidR="005F2478" w:rsidRPr="00580E9D" w:rsidRDefault="005F2478" w:rsidP="00580E9D">
            <w:pPr>
              <w:rPr>
                <w:rFonts w:asciiTheme="minorHAnsi" w:hAnsiTheme="minorHAnsi"/>
                <w:b/>
                <w:sz w:val="18"/>
                <w:szCs w:val="18"/>
              </w:rPr>
            </w:pPr>
            <w:r w:rsidRPr="00580E9D">
              <w:rPr>
                <w:rFonts w:asciiTheme="minorHAnsi" w:eastAsia="Symbol" w:hAnsiTheme="minorHAnsi" w:cs="Symbol"/>
                <w:sz w:val="18"/>
                <w:szCs w:val="18"/>
              </w:rPr>
              <w:t>corruption</w:t>
            </w:r>
          </w:p>
        </w:tc>
        <w:tc>
          <w:tcPr>
            <w:tcW w:w="1890" w:type="dxa"/>
            <w:tcBorders>
              <w:bottom w:val="single" w:sz="4" w:space="0" w:color="auto"/>
            </w:tcBorders>
          </w:tcPr>
          <w:p w:rsidR="005F2478" w:rsidRPr="00F03AB0" w:rsidRDefault="005F2478" w:rsidP="002716A0">
            <w:pPr>
              <w:pStyle w:val="ListParagraph"/>
              <w:numPr>
                <w:ilvl w:val="0"/>
                <w:numId w:val="41"/>
              </w:numPr>
              <w:ind w:left="162" w:hanging="90"/>
              <w:rPr>
                <w:rFonts w:asciiTheme="minorHAnsi" w:hAnsiTheme="minorHAnsi"/>
                <w:sz w:val="18"/>
                <w:szCs w:val="18"/>
              </w:rPr>
            </w:pPr>
            <w:r w:rsidRPr="00F03AB0">
              <w:rPr>
                <w:rFonts w:asciiTheme="minorHAnsi" w:hAnsiTheme="minorHAnsi"/>
                <w:sz w:val="18"/>
                <w:szCs w:val="18"/>
              </w:rPr>
              <w:lastRenderedPageBreak/>
              <w:t>For the same amount of financing, largest firms benefit but only half as much as micro firms</w:t>
            </w:r>
          </w:p>
          <w:p w:rsidR="005F2478" w:rsidRPr="00CC0904" w:rsidRDefault="005F2478" w:rsidP="00F03AB0">
            <w:pPr>
              <w:ind w:left="162" w:hanging="90"/>
              <w:rPr>
                <w:rFonts w:asciiTheme="minorHAnsi" w:hAnsiTheme="minorHAnsi"/>
                <w:sz w:val="18"/>
                <w:szCs w:val="18"/>
              </w:rPr>
            </w:pPr>
          </w:p>
          <w:p w:rsidR="005F2478" w:rsidRPr="00CC0904" w:rsidRDefault="005F2478" w:rsidP="00F03AB0">
            <w:pPr>
              <w:ind w:left="162" w:hanging="90"/>
              <w:rPr>
                <w:rFonts w:asciiTheme="minorHAnsi" w:hAnsiTheme="minorHAnsi"/>
                <w:sz w:val="18"/>
                <w:szCs w:val="18"/>
              </w:rPr>
            </w:pPr>
          </w:p>
          <w:p w:rsidR="005F2478" w:rsidRPr="00F03AB0" w:rsidRDefault="005F2478" w:rsidP="002716A0">
            <w:pPr>
              <w:pStyle w:val="ListParagraph"/>
              <w:numPr>
                <w:ilvl w:val="0"/>
                <w:numId w:val="41"/>
              </w:numPr>
              <w:ind w:left="162" w:hanging="90"/>
              <w:rPr>
                <w:rFonts w:asciiTheme="minorHAnsi" w:hAnsiTheme="minorHAnsi"/>
                <w:b/>
                <w:sz w:val="18"/>
                <w:szCs w:val="18"/>
              </w:rPr>
            </w:pPr>
            <w:r w:rsidRPr="00F03AB0">
              <w:rPr>
                <w:rFonts w:asciiTheme="minorHAnsi" w:hAnsiTheme="minorHAnsi"/>
                <w:sz w:val="18"/>
                <w:szCs w:val="18"/>
              </w:rPr>
              <w:t>An increase in the incidence of bribes of 10 percentage points reduces the employment rate of large firms by 1.4 percentage points and increases growth rate of micro firms by 1.4 percent</w:t>
            </w:r>
          </w:p>
        </w:tc>
        <w:tc>
          <w:tcPr>
            <w:tcW w:w="2790" w:type="dxa"/>
            <w:tcBorders>
              <w:bottom w:val="single" w:sz="4" w:space="0" w:color="auto"/>
            </w:tcBorders>
          </w:tcPr>
          <w:p w:rsidR="005F2478" w:rsidRPr="00CC0904" w:rsidRDefault="005F2478" w:rsidP="00CC0904">
            <w:pPr>
              <w:ind w:left="72"/>
              <w:rPr>
                <w:rFonts w:asciiTheme="minorHAnsi" w:hAnsiTheme="minorHAnsi"/>
                <w:sz w:val="18"/>
                <w:szCs w:val="18"/>
                <w:u w:val="single"/>
              </w:rPr>
            </w:pPr>
            <w:r>
              <w:rPr>
                <w:rFonts w:asciiTheme="minorHAnsi" w:hAnsiTheme="minorHAnsi"/>
                <w:sz w:val="18"/>
                <w:szCs w:val="18"/>
                <w:u w:val="single"/>
              </w:rPr>
              <w:lastRenderedPageBreak/>
              <w:t>Comments</w:t>
            </w:r>
            <w:r w:rsidRPr="00CC0904">
              <w:rPr>
                <w:rFonts w:asciiTheme="minorHAnsi" w:hAnsiTheme="minorHAnsi"/>
                <w:sz w:val="18"/>
                <w:szCs w:val="18"/>
                <w:u w:val="single"/>
              </w:rPr>
              <w:t>:</w:t>
            </w:r>
          </w:p>
          <w:p w:rsidR="005F2478" w:rsidRPr="00F03AB0" w:rsidRDefault="005F2478" w:rsidP="002716A0">
            <w:pPr>
              <w:pStyle w:val="ListParagraph"/>
              <w:numPr>
                <w:ilvl w:val="0"/>
                <w:numId w:val="40"/>
              </w:numPr>
              <w:ind w:left="162" w:hanging="90"/>
              <w:rPr>
                <w:rFonts w:asciiTheme="minorHAnsi" w:hAnsiTheme="minorHAnsi"/>
                <w:sz w:val="18"/>
                <w:szCs w:val="18"/>
              </w:rPr>
            </w:pPr>
            <w:r w:rsidRPr="00F03AB0">
              <w:rPr>
                <w:rFonts w:asciiTheme="minorHAnsi" w:hAnsiTheme="minorHAnsi"/>
                <w:sz w:val="18"/>
                <w:szCs w:val="18"/>
              </w:rPr>
              <w:t>Paper analyzes the impact of various constraints to finance, corruption, regulation and infrastructure across firm type and firm size.</w:t>
            </w:r>
          </w:p>
          <w:p w:rsidR="005F2478" w:rsidRPr="00CC0904" w:rsidRDefault="005F2478" w:rsidP="00F03AB0">
            <w:pPr>
              <w:ind w:left="162" w:hanging="90"/>
              <w:rPr>
                <w:rFonts w:asciiTheme="minorHAnsi" w:hAnsiTheme="minorHAnsi"/>
                <w:sz w:val="18"/>
                <w:szCs w:val="18"/>
              </w:rPr>
            </w:pPr>
          </w:p>
          <w:p w:rsidR="005F2478" w:rsidRPr="00F03AB0" w:rsidRDefault="005F2478" w:rsidP="002716A0">
            <w:pPr>
              <w:pStyle w:val="ListParagraph"/>
              <w:numPr>
                <w:ilvl w:val="0"/>
                <w:numId w:val="40"/>
              </w:numPr>
              <w:ind w:left="162" w:hanging="90"/>
              <w:rPr>
                <w:rFonts w:asciiTheme="minorHAnsi" w:hAnsiTheme="minorHAnsi"/>
                <w:b/>
                <w:sz w:val="18"/>
                <w:szCs w:val="18"/>
              </w:rPr>
            </w:pPr>
            <w:r w:rsidRPr="00F03AB0">
              <w:rPr>
                <w:rFonts w:asciiTheme="minorHAnsi" w:hAnsiTheme="minorHAnsi"/>
                <w:sz w:val="18"/>
                <w:szCs w:val="18"/>
              </w:rPr>
              <w:t>Paper uses narrower bands of firm size category with the category of “micro” added with under 10 employees that helps find significant differences between micro and small firms (11-50 workers)</w:t>
            </w:r>
          </w:p>
        </w:tc>
        <w:tc>
          <w:tcPr>
            <w:tcW w:w="1620" w:type="dxa"/>
            <w:tcBorders>
              <w:bottom w:val="single" w:sz="4" w:space="0" w:color="auto"/>
            </w:tcBorders>
          </w:tcPr>
          <w:p w:rsidR="005F2478" w:rsidRPr="00CC0904" w:rsidRDefault="005F2478" w:rsidP="00C75556">
            <w:pPr>
              <w:rPr>
                <w:rFonts w:asciiTheme="minorHAnsi" w:hAnsiTheme="minorHAnsi"/>
                <w:b/>
                <w:sz w:val="18"/>
                <w:szCs w:val="18"/>
              </w:rPr>
            </w:pPr>
            <w:r w:rsidRPr="00CC0904">
              <w:rPr>
                <w:rFonts w:asciiTheme="minorHAnsi" w:hAnsiTheme="minorHAnsi"/>
                <w:color w:val="000000"/>
                <w:sz w:val="18"/>
                <w:szCs w:val="18"/>
              </w:rPr>
              <w:lastRenderedPageBreak/>
              <w:t>Firm level data based on 70,000 enterprises in 107 countries.</w:t>
            </w:r>
          </w:p>
        </w:tc>
        <w:tc>
          <w:tcPr>
            <w:tcW w:w="1620" w:type="dxa"/>
            <w:tcBorders>
              <w:bottom w:val="single" w:sz="4" w:space="0" w:color="auto"/>
            </w:tcBorders>
          </w:tcPr>
          <w:p w:rsidR="005F2478" w:rsidRPr="00CC0904" w:rsidRDefault="005F2478" w:rsidP="00C75556">
            <w:pPr>
              <w:rPr>
                <w:rFonts w:asciiTheme="minorHAnsi" w:hAnsiTheme="minorHAnsi"/>
                <w:b/>
                <w:sz w:val="18"/>
                <w:szCs w:val="18"/>
              </w:rPr>
            </w:pPr>
            <w:r w:rsidRPr="00CC0904">
              <w:rPr>
                <w:rFonts w:asciiTheme="minorHAnsi" w:hAnsiTheme="minorHAnsi"/>
                <w:color w:val="000000"/>
                <w:sz w:val="18"/>
                <w:szCs w:val="18"/>
              </w:rPr>
              <w:t>Manufacturing, Services and Agriculture</w:t>
            </w:r>
          </w:p>
        </w:tc>
        <w:tc>
          <w:tcPr>
            <w:tcW w:w="1260" w:type="dxa"/>
            <w:tcBorders>
              <w:bottom w:val="single" w:sz="4" w:space="0" w:color="auto"/>
            </w:tcBorders>
          </w:tcPr>
          <w:p w:rsidR="005F2478" w:rsidRPr="00CC0904" w:rsidRDefault="005F2478" w:rsidP="005D163E">
            <w:pPr>
              <w:rPr>
                <w:rFonts w:asciiTheme="minorHAnsi" w:hAnsiTheme="minorHAnsi"/>
                <w:sz w:val="18"/>
                <w:szCs w:val="18"/>
              </w:rPr>
            </w:pPr>
            <w:r w:rsidRPr="00CC0904">
              <w:rPr>
                <w:rFonts w:asciiTheme="minorHAnsi" w:hAnsiTheme="minorHAnsi"/>
                <w:sz w:val="18"/>
                <w:szCs w:val="18"/>
              </w:rPr>
              <w:t xml:space="preserve">Global covering 107countries including 5 developed countries </w:t>
            </w:r>
          </w:p>
        </w:tc>
      </w:tr>
      <w:tr w:rsidR="005F2478" w:rsidRPr="001F5B95" w:rsidTr="00487A63">
        <w:tc>
          <w:tcPr>
            <w:tcW w:w="1440" w:type="dxa"/>
            <w:tcBorders>
              <w:bottom w:val="single" w:sz="4" w:space="0" w:color="auto"/>
            </w:tcBorders>
          </w:tcPr>
          <w:p w:rsidR="005F2478" w:rsidRPr="00423298" w:rsidRDefault="005F2478" w:rsidP="00B646A5">
            <w:pPr>
              <w:rPr>
                <w:rFonts w:asciiTheme="minorHAnsi" w:hAnsiTheme="minorHAnsi"/>
                <w:b/>
                <w:sz w:val="18"/>
                <w:szCs w:val="18"/>
              </w:rPr>
            </w:pPr>
            <w:proofErr w:type="spellStart"/>
            <w:r w:rsidRPr="00423298">
              <w:rPr>
                <w:rFonts w:asciiTheme="minorHAnsi" w:hAnsiTheme="minorHAnsi"/>
                <w:b/>
                <w:color w:val="000000"/>
                <w:sz w:val="18"/>
                <w:szCs w:val="18"/>
              </w:rPr>
              <w:lastRenderedPageBreak/>
              <w:t>Bigsten</w:t>
            </w:r>
            <w:proofErr w:type="spellEnd"/>
            <w:r w:rsidRPr="00423298">
              <w:rPr>
                <w:rFonts w:asciiTheme="minorHAnsi" w:hAnsiTheme="minorHAnsi"/>
                <w:b/>
                <w:color w:val="000000"/>
                <w:sz w:val="18"/>
                <w:szCs w:val="18"/>
              </w:rPr>
              <w:t xml:space="preserve"> and </w:t>
            </w:r>
            <w:proofErr w:type="spellStart"/>
            <w:r w:rsidRPr="00423298">
              <w:rPr>
                <w:rFonts w:asciiTheme="minorHAnsi" w:hAnsiTheme="minorHAnsi"/>
                <w:b/>
                <w:color w:val="000000"/>
                <w:sz w:val="18"/>
                <w:szCs w:val="18"/>
              </w:rPr>
              <w:t>Soderbom</w:t>
            </w:r>
            <w:proofErr w:type="spellEnd"/>
            <w:r w:rsidRPr="00423298">
              <w:rPr>
                <w:rFonts w:asciiTheme="minorHAnsi" w:hAnsiTheme="minorHAnsi"/>
                <w:b/>
                <w:color w:val="000000"/>
                <w:sz w:val="18"/>
                <w:szCs w:val="18"/>
              </w:rPr>
              <w:t xml:space="preserve"> (2005)</w:t>
            </w:r>
          </w:p>
        </w:tc>
        <w:tc>
          <w:tcPr>
            <w:tcW w:w="2250" w:type="dxa"/>
            <w:tcBorders>
              <w:bottom w:val="single" w:sz="4" w:space="0" w:color="auto"/>
            </w:tcBorders>
          </w:tcPr>
          <w:p w:rsidR="005F2478" w:rsidRPr="00900AEF" w:rsidRDefault="005F2478" w:rsidP="002716A0">
            <w:pPr>
              <w:pStyle w:val="ListParagraph"/>
              <w:numPr>
                <w:ilvl w:val="0"/>
                <w:numId w:val="32"/>
              </w:numPr>
              <w:rPr>
                <w:rFonts w:asciiTheme="minorHAnsi" w:hAnsiTheme="minorHAnsi"/>
                <w:color w:val="000000"/>
                <w:sz w:val="18"/>
                <w:szCs w:val="18"/>
              </w:rPr>
            </w:pPr>
            <w:r w:rsidRPr="00900AEF">
              <w:rPr>
                <w:rFonts w:asciiTheme="minorHAnsi" w:hAnsiTheme="minorHAnsi"/>
                <w:b/>
                <w:color w:val="000000"/>
                <w:sz w:val="18"/>
                <w:szCs w:val="18"/>
              </w:rPr>
              <w:t>Business Environment</w:t>
            </w:r>
            <w:r w:rsidRPr="00900AEF">
              <w:rPr>
                <w:rFonts w:asciiTheme="minorHAnsi" w:hAnsiTheme="minorHAnsi"/>
                <w:color w:val="000000"/>
                <w:sz w:val="18"/>
                <w:szCs w:val="18"/>
              </w:rPr>
              <w:t>: prime suspect as to why firm performance in Africa is poor; Often cited by managers as the leading constraint after financing; Leads to high indirect costs</w:t>
            </w:r>
          </w:p>
          <w:p w:rsidR="005F2478" w:rsidRPr="00900AEF" w:rsidRDefault="005F2478" w:rsidP="00DB3D79">
            <w:pPr>
              <w:rPr>
                <w:rFonts w:asciiTheme="minorHAnsi" w:hAnsiTheme="minorHAnsi"/>
                <w:color w:val="000000"/>
                <w:sz w:val="18"/>
                <w:szCs w:val="18"/>
              </w:rPr>
            </w:pP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u w:val="single"/>
              </w:rPr>
              <w:t>Risk</w:t>
            </w:r>
            <w:r w:rsidRPr="00900AEF">
              <w:rPr>
                <w:rFonts w:asciiTheme="minorHAnsi" w:hAnsiTheme="minorHAnsi"/>
                <w:color w:val="000000"/>
                <w:sz w:val="18"/>
                <w:szCs w:val="18"/>
              </w:rPr>
              <w:t xml:space="preserve">: </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--Firms with high uncertainty regarding future demand  tend to have lower profits based on data from </w:t>
            </w:r>
            <w:proofErr w:type="spellStart"/>
            <w:r w:rsidRPr="00900AEF">
              <w:rPr>
                <w:rFonts w:asciiTheme="minorHAnsi" w:hAnsiTheme="minorHAnsi"/>
                <w:color w:val="000000"/>
                <w:sz w:val="18"/>
                <w:szCs w:val="18"/>
              </w:rPr>
              <w:t>Ghanian</w:t>
            </w:r>
            <w:proofErr w:type="spellEnd"/>
            <w:r w:rsidRPr="00900AEF">
              <w:rPr>
                <w:rFonts w:asciiTheme="minorHAnsi" w:hAnsiTheme="minorHAnsi"/>
                <w:color w:val="000000"/>
                <w:sz w:val="18"/>
                <w:szCs w:val="18"/>
              </w:rPr>
              <w:t xml:space="preserve"> manufacturing firms; </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--High risk force firms to have a more conservative product mix with a lower expected profit rate for </w:t>
            </w:r>
            <w:proofErr w:type="spellStart"/>
            <w:r w:rsidRPr="00900AEF">
              <w:rPr>
                <w:rFonts w:asciiTheme="minorHAnsi" w:hAnsiTheme="minorHAnsi"/>
                <w:color w:val="000000"/>
                <w:sz w:val="18"/>
                <w:szCs w:val="18"/>
              </w:rPr>
              <w:t>eg</w:t>
            </w:r>
            <w:proofErr w:type="spellEnd"/>
            <w:r w:rsidRPr="00900AEF">
              <w:rPr>
                <w:rFonts w:asciiTheme="minorHAnsi" w:hAnsiTheme="minorHAnsi"/>
                <w:color w:val="000000"/>
                <w:sz w:val="18"/>
                <w:szCs w:val="18"/>
              </w:rPr>
              <w:t xml:space="preserve">. evidence from Zimbabwe suggests that firms respond to risk by increasing inventories </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 Investments are held back more because of high risk rather than lower returns on investment </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Uncertainty has a negative effect on investment and more pronounced for irreversible investments.</w:t>
            </w:r>
          </w:p>
          <w:p w:rsidR="005F2478" w:rsidRPr="00900AEF" w:rsidRDefault="005F2478" w:rsidP="00DB3D79">
            <w:pPr>
              <w:rPr>
                <w:rFonts w:asciiTheme="minorHAnsi" w:hAnsiTheme="minorHAnsi"/>
                <w:color w:val="000000"/>
                <w:sz w:val="18"/>
                <w:szCs w:val="18"/>
              </w:rPr>
            </w:pPr>
          </w:p>
          <w:p w:rsidR="005F2478" w:rsidRPr="00900AEF" w:rsidRDefault="005F2478" w:rsidP="00DB3D79">
            <w:pPr>
              <w:rPr>
                <w:rFonts w:asciiTheme="minorHAnsi" w:hAnsiTheme="minorHAnsi"/>
                <w:color w:val="000000"/>
                <w:sz w:val="18"/>
                <w:szCs w:val="18"/>
                <w:u w:val="single"/>
              </w:rPr>
            </w:pPr>
            <w:r w:rsidRPr="00900AEF">
              <w:rPr>
                <w:rFonts w:asciiTheme="minorHAnsi" w:hAnsiTheme="minorHAnsi"/>
                <w:color w:val="000000"/>
                <w:sz w:val="18"/>
                <w:szCs w:val="18"/>
                <w:u w:val="single"/>
              </w:rPr>
              <w:t xml:space="preserve"> Access to credit:</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Demand for formal loans among African manufacturers is low: less than 20% of the firms in the sample had applied for a formal loan a year prior to survey. Among those applying majority of firms obtain loans. Wide differences across size distribution: among small firms loan applications are less common and lower success rate than large firms</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A firm maybe credit constrained even if it doesn’t apply for a loan. Around 55% of firms have no credit demand, 33% are credit constrained and 12% are unconstrained.  Close to two-thirds of the micro firm appear constrained but only 10% of large firms. Around two-thirds the large firms choose not to participate in the credit market compared to a third of the micro firms. The smallest firms are credit constrained.</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 Losing a banking relationship hampers investment. Based on an analysis in Uganda around 30 % of firms in sample lost one or several banking relationships, in part </w:t>
            </w:r>
            <w:r w:rsidRPr="00900AEF">
              <w:rPr>
                <w:rFonts w:asciiTheme="minorHAnsi" w:hAnsiTheme="minorHAnsi"/>
                <w:color w:val="000000"/>
                <w:sz w:val="18"/>
                <w:szCs w:val="18"/>
              </w:rPr>
              <w:lastRenderedPageBreak/>
              <w:t xml:space="preserve">because 4 Ugandan banks closed due to impudent practices </w:t>
            </w:r>
            <w:proofErr w:type="gramStart"/>
            <w:r w:rsidRPr="00900AEF">
              <w:rPr>
                <w:rFonts w:asciiTheme="minorHAnsi" w:hAnsiTheme="minorHAnsi"/>
                <w:color w:val="000000"/>
                <w:sz w:val="18"/>
                <w:szCs w:val="18"/>
              </w:rPr>
              <w:t>between 1998-1999</w:t>
            </w:r>
            <w:proofErr w:type="gramEnd"/>
            <w:r w:rsidRPr="00900AEF">
              <w:rPr>
                <w:rFonts w:asciiTheme="minorHAnsi" w:hAnsiTheme="minorHAnsi"/>
                <w:color w:val="000000"/>
                <w:sz w:val="18"/>
                <w:szCs w:val="18"/>
              </w:rPr>
              <w:t>. Following the Bank crisis, the average annual growth range of employment among firms that lost a banking relationship was 2.3-4% lower than average growth rate of unaffected firms.</w:t>
            </w:r>
          </w:p>
          <w:p w:rsidR="005F2478" w:rsidRPr="00900AEF" w:rsidRDefault="005F2478" w:rsidP="00DB3D79">
            <w:pPr>
              <w:rPr>
                <w:rFonts w:asciiTheme="minorHAnsi" w:hAnsiTheme="minorHAnsi"/>
                <w:color w:val="000000"/>
                <w:sz w:val="18"/>
                <w:szCs w:val="18"/>
              </w:rPr>
            </w:pPr>
          </w:p>
          <w:p w:rsidR="005F2478" w:rsidRPr="005F2478" w:rsidRDefault="005F2478" w:rsidP="00DB3D79">
            <w:pPr>
              <w:rPr>
                <w:rFonts w:asciiTheme="minorHAnsi" w:hAnsiTheme="minorHAnsi"/>
                <w:color w:val="000000"/>
                <w:sz w:val="18"/>
                <w:szCs w:val="18"/>
                <w:u w:val="single"/>
              </w:rPr>
            </w:pPr>
            <w:r w:rsidRPr="005F2478">
              <w:rPr>
                <w:rFonts w:asciiTheme="minorHAnsi" w:hAnsiTheme="minorHAnsi"/>
                <w:color w:val="000000"/>
                <w:sz w:val="18"/>
                <w:szCs w:val="18"/>
                <w:u w:val="single"/>
              </w:rPr>
              <w:t>Labor and Skills</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--Unit labor costs tend to be higher in Africa than in other regions and high labor costs relative to international competitors imply poor global competitiveness. </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 Large wage differentials across firms of differing size not explained by differential skills. Earnings in Ghana and Kenya vary positively with firm sized controlling for observed and unobserved worker skills over time. </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Weak evidence for increasing returns and constant returns to scale mainly because large firms can remain profitable because they face lower capital costs than smaller firms. This can be explained by access to formal credit</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 Rising labor costs constrain firm growth and exports.  The reasons for </w:t>
            </w:r>
            <w:r w:rsidRPr="00900AEF">
              <w:rPr>
                <w:rFonts w:asciiTheme="minorHAnsi" w:hAnsiTheme="minorHAnsi"/>
                <w:color w:val="000000"/>
                <w:sz w:val="18"/>
                <w:szCs w:val="18"/>
              </w:rPr>
              <w:lastRenderedPageBreak/>
              <w:t xml:space="preserve">rising labor costs are a) presence of large unions in Africa. Union premium ranges from 3- 28% in Ghana, Kenya, Nigeria, South Africa and Tanzania controlling for observed worker skills. Unionization is related to highly </w:t>
            </w:r>
            <w:proofErr w:type="gramStart"/>
            <w:r w:rsidRPr="00900AEF">
              <w:rPr>
                <w:rFonts w:asciiTheme="minorHAnsi" w:hAnsiTheme="minorHAnsi"/>
                <w:color w:val="000000"/>
                <w:sz w:val="18"/>
                <w:szCs w:val="18"/>
              </w:rPr>
              <w:t>correlated</w:t>
            </w:r>
            <w:proofErr w:type="gramEnd"/>
            <w:r w:rsidRPr="00900AEF">
              <w:rPr>
                <w:rFonts w:asciiTheme="minorHAnsi" w:hAnsiTheme="minorHAnsi"/>
                <w:color w:val="000000"/>
                <w:sz w:val="18"/>
                <w:szCs w:val="18"/>
              </w:rPr>
              <w:t xml:space="preserve"> with other leading explanations for labor market distortions. Workers mange to bid up </w:t>
            </w:r>
            <w:proofErr w:type="gramStart"/>
            <w:r w:rsidRPr="00900AEF">
              <w:rPr>
                <w:rFonts w:asciiTheme="minorHAnsi" w:hAnsiTheme="minorHAnsi"/>
                <w:color w:val="000000"/>
                <w:sz w:val="18"/>
                <w:szCs w:val="18"/>
              </w:rPr>
              <w:t>prizes  wages</w:t>
            </w:r>
            <w:proofErr w:type="gramEnd"/>
            <w:r w:rsidRPr="00900AEF">
              <w:rPr>
                <w:rFonts w:asciiTheme="minorHAnsi" w:hAnsiTheme="minorHAnsi"/>
                <w:color w:val="000000"/>
                <w:sz w:val="18"/>
                <w:szCs w:val="18"/>
              </w:rPr>
              <w:t xml:space="preserve"> by threatening to walk out if the firm refuses to accommodate their demands.</w:t>
            </w:r>
          </w:p>
          <w:p w:rsidR="005F2478" w:rsidRPr="00900AEF" w:rsidRDefault="005F2478" w:rsidP="00DB3D79">
            <w:pPr>
              <w:rPr>
                <w:rFonts w:asciiTheme="minorHAnsi" w:hAnsiTheme="minorHAnsi"/>
                <w:color w:val="000000"/>
                <w:sz w:val="18"/>
                <w:szCs w:val="18"/>
              </w:rPr>
            </w:pPr>
          </w:p>
          <w:p w:rsidR="005F2478" w:rsidRPr="005F2478" w:rsidRDefault="005F2478" w:rsidP="00DB3D79">
            <w:pPr>
              <w:rPr>
                <w:rFonts w:asciiTheme="minorHAnsi" w:hAnsiTheme="minorHAnsi"/>
                <w:color w:val="000000"/>
                <w:sz w:val="18"/>
                <w:szCs w:val="18"/>
                <w:u w:val="single"/>
              </w:rPr>
            </w:pPr>
            <w:r w:rsidRPr="005F2478">
              <w:rPr>
                <w:rFonts w:asciiTheme="minorHAnsi" w:hAnsiTheme="minorHAnsi"/>
                <w:color w:val="000000"/>
                <w:sz w:val="18"/>
                <w:szCs w:val="18"/>
                <w:u w:val="single"/>
              </w:rPr>
              <w:t>Infrastructure</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--Poor infrastructure in Africa is likely to be a particularly severe constraint for manufacturing growth.  Firms spend their own resources to buying infrastructure services or providing their own. </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 Firms that rank infrastructure as severe are often the most productive. This is because these are the firms that sell on larger markets and are more dependent on infrastructure. </w:t>
            </w:r>
          </w:p>
          <w:p w:rsidR="005F2478" w:rsidRPr="00900AEF" w:rsidRDefault="005F2478" w:rsidP="00DB3D79">
            <w:pPr>
              <w:rPr>
                <w:rFonts w:asciiTheme="minorHAnsi" w:hAnsiTheme="minorHAnsi"/>
                <w:color w:val="000000"/>
                <w:sz w:val="18"/>
                <w:szCs w:val="18"/>
              </w:rPr>
            </w:pPr>
          </w:p>
          <w:p w:rsidR="005F2478" w:rsidRPr="00900AEF" w:rsidRDefault="005F2478" w:rsidP="00DB3D79">
            <w:pPr>
              <w:rPr>
                <w:rFonts w:asciiTheme="minorHAnsi" w:hAnsiTheme="minorHAnsi"/>
                <w:color w:val="000000"/>
                <w:sz w:val="18"/>
                <w:szCs w:val="18"/>
              </w:rPr>
            </w:pPr>
          </w:p>
          <w:p w:rsidR="005F2478" w:rsidRPr="00900AEF" w:rsidRDefault="005F2478" w:rsidP="002716A0">
            <w:pPr>
              <w:pStyle w:val="ListParagraph"/>
              <w:numPr>
                <w:ilvl w:val="0"/>
                <w:numId w:val="32"/>
              </w:numPr>
              <w:rPr>
                <w:rFonts w:asciiTheme="minorHAnsi" w:hAnsiTheme="minorHAnsi"/>
                <w:color w:val="000000"/>
                <w:sz w:val="18"/>
                <w:szCs w:val="18"/>
              </w:rPr>
            </w:pPr>
            <w:r w:rsidRPr="00900AEF">
              <w:rPr>
                <w:rFonts w:asciiTheme="minorHAnsi" w:hAnsiTheme="minorHAnsi"/>
                <w:color w:val="000000"/>
                <w:sz w:val="18"/>
                <w:szCs w:val="18"/>
              </w:rPr>
              <w:t xml:space="preserve">Manufacturing sector characterized by very </w:t>
            </w:r>
            <w:r w:rsidRPr="00900AEF">
              <w:rPr>
                <w:rFonts w:asciiTheme="minorHAnsi" w:hAnsiTheme="minorHAnsi"/>
                <w:color w:val="000000"/>
                <w:sz w:val="18"/>
                <w:szCs w:val="18"/>
              </w:rPr>
              <w:lastRenderedPageBreak/>
              <w:t>large/informal firms that operate alongside with a small number of large-scale factories with a missing middle.  One plausible explanation is that small firms do not want to grow in order to grow to avoid excessive regulation and underdevelopment spawns small firms.</w:t>
            </w:r>
          </w:p>
          <w:p w:rsidR="005F2478" w:rsidRPr="00900AEF" w:rsidRDefault="005F2478" w:rsidP="00DB3D79">
            <w:pPr>
              <w:pStyle w:val="ListParagraph"/>
              <w:ind w:left="360"/>
              <w:rPr>
                <w:rFonts w:asciiTheme="minorHAnsi" w:hAnsiTheme="minorHAnsi"/>
                <w:color w:val="000000"/>
                <w:sz w:val="18"/>
                <w:szCs w:val="18"/>
              </w:rPr>
            </w:pPr>
          </w:p>
          <w:p w:rsidR="005F2478" w:rsidRPr="00900AEF" w:rsidRDefault="005F2478" w:rsidP="002716A0">
            <w:pPr>
              <w:pStyle w:val="ListParagraph"/>
              <w:numPr>
                <w:ilvl w:val="0"/>
                <w:numId w:val="32"/>
              </w:numPr>
              <w:rPr>
                <w:rFonts w:asciiTheme="minorHAnsi" w:hAnsiTheme="minorHAnsi"/>
                <w:color w:val="000000"/>
                <w:sz w:val="18"/>
                <w:szCs w:val="18"/>
              </w:rPr>
            </w:pPr>
            <w:r w:rsidRPr="00900AEF">
              <w:rPr>
                <w:rFonts w:asciiTheme="minorHAnsi" w:hAnsiTheme="minorHAnsi"/>
                <w:color w:val="000000"/>
                <w:sz w:val="18"/>
                <w:szCs w:val="18"/>
              </w:rPr>
              <w:t>No significant differences in between formal and informal firms in Kenya. However it should be noted that firms in Kenya have encountered excessive red tape and corruption.</w:t>
            </w:r>
          </w:p>
          <w:p w:rsidR="005F2478" w:rsidRPr="00900AEF" w:rsidRDefault="005F2478" w:rsidP="00DB3D79">
            <w:pPr>
              <w:pStyle w:val="ListParagraph"/>
              <w:rPr>
                <w:rFonts w:asciiTheme="minorHAnsi" w:hAnsiTheme="minorHAnsi"/>
                <w:color w:val="000000"/>
                <w:sz w:val="18"/>
                <w:szCs w:val="18"/>
              </w:rPr>
            </w:pPr>
          </w:p>
          <w:p w:rsidR="005F2478" w:rsidRPr="00900AEF" w:rsidRDefault="005F2478" w:rsidP="002716A0">
            <w:pPr>
              <w:pStyle w:val="ListParagraph"/>
              <w:numPr>
                <w:ilvl w:val="0"/>
                <w:numId w:val="32"/>
              </w:numPr>
              <w:rPr>
                <w:rFonts w:asciiTheme="minorHAnsi" w:hAnsiTheme="minorHAnsi"/>
                <w:color w:val="000000"/>
                <w:sz w:val="18"/>
                <w:szCs w:val="18"/>
              </w:rPr>
            </w:pPr>
            <w:r w:rsidRPr="00900AEF">
              <w:rPr>
                <w:rFonts w:asciiTheme="minorHAnsi" w:hAnsiTheme="minorHAnsi"/>
                <w:color w:val="000000"/>
                <w:sz w:val="18"/>
                <w:szCs w:val="18"/>
              </w:rPr>
              <w:t xml:space="preserve">Proportion of firms that perceive regulations as an obstacle to growth in lower in the informal than formal manufacturing sector based on </w:t>
            </w:r>
            <w:proofErr w:type="spellStart"/>
            <w:r w:rsidRPr="00900AEF">
              <w:rPr>
                <w:rFonts w:asciiTheme="minorHAnsi" w:hAnsiTheme="minorHAnsi"/>
                <w:color w:val="000000"/>
                <w:sz w:val="18"/>
                <w:szCs w:val="18"/>
              </w:rPr>
              <w:t>on</w:t>
            </w:r>
            <w:proofErr w:type="spellEnd"/>
            <w:r w:rsidRPr="00900AEF">
              <w:rPr>
                <w:rFonts w:asciiTheme="minorHAnsi" w:hAnsiTheme="minorHAnsi"/>
                <w:color w:val="000000"/>
                <w:sz w:val="18"/>
                <w:szCs w:val="18"/>
              </w:rPr>
              <w:t xml:space="preserve"> analysis in Cote d’Ivoire. With cost increases and small gains if any in productivity  from being formal</w:t>
            </w:r>
          </w:p>
          <w:p w:rsidR="005F2478" w:rsidRPr="00900AEF" w:rsidRDefault="005F2478" w:rsidP="00DB3D79">
            <w:pPr>
              <w:rPr>
                <w:rFonts w:asciiTheme="minorHAnsi" w:hAnsiTheme="minorHAnsi"/>
                <w:color w:val="000000"/>
                <w:sz w:val="18"/>
                <w:szCs w:val="18"/>
              </w:rPr>
            </w:pPr>
          </w:p>
          <w:p w:rsidR="005F2478" w:rsidRPr="00900AEF" w:rsidRDefault="005F2478" w:rsidP="002716A0">
            <w:pPr>
              <w:pStyle w:val="ListParagraph"/>
              <w:numPr>
                <w:ilvl w:val="0"/>
                <w:numId w:val="32"/>
              </w:numPr>
              <w:rPr>
                <w:rFonts w:asciiTheme="minorHAnsi" w:hAnsiTheme="minorHAnsi"/>
                <w:color w:val="000000"/>
                <w:sz w:val="18"/>
                <w:szCs w:val="18"/>
              </w:rPr>
            </w:pPr>
            <w:r w:rsidRPr="00900AEF">
              <w:rPr>
                <w:rFonts w:asciiTheme="minorHAnsi" w:hAnsiTheme="minorHAnsi"/>
                <w:color w:val="000000"/>
                <w:sz w:val="18"/>
                <w:szCs w:val="18"/>
              </w:rPr>
              <w:t>Trade Credit</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lastRenderedPageBreak/>
              <w:t>--Trade credit plays an important role in firm financing in Africa, mainly by enabling firms to manage raw material inventories and by reducing likelihood of raw material shortages; Can contribute to higher productive efficiency;</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--Trade credit important in countries where average firm size is relatively high suggesting that large firms are more likely to use trade credit than small ones</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Firms that use trade credit have higher capacity utilization and less likely to have raw material stock outs than those without trade credit.</w:t>
            </w:r>
          </w:p>
          <w:p w:rsidR="005F2478" w:rsidRPr="00900AEF" w:rsidRDefault="005F2478" w:rsidP="00DB3D79">
            <w:pPr>
              <w:rPr>
                <w:rFonts w:asciiTheme="minorHAnsi" w:hAnsiTheme="minorHAnsi"/>
                <w:color w:val="000000"/>
                <w:sz w:val="18"/>
                <w:szCs w:val="18"/>
              </w:rPr>
            </w:pPr>
            <w:r w:rsidRPr="00900AEF">
              <w:rPr>
                <w:rFonts w:asciiTheme="minorHAnsi" w:hAnsiTheme="minorHAnsi"/>
                <w:color w:val="000000"/>
                <w:sz w:val="18"/>
                <w:szCs w:val="18"/>
              </w:rPr>
              <w:t xml:space="preserve">-- Firms </w:t>
            </w:r>
            <w:proofErr w:type="gramStart"/>
            <w:r w:rsidRPr="00900AEF">
              <w:rPr>
                <w:rFonts w:asciiTheme="minorHAnsi" w:hAnsiTheme="minorHAnsi"/>
                <w:color w:val="000000"/>
                <w:sz w:val="18"/>
                <w:szCs w:val="18"/>
              </w:rPr>
              <w:t>with  entrepreneurial</w:t>
            </w:r>
            <w:proofErr w:type="gramEnd"/>
            <w:r w:rsidRPr="00900AEF">
              <w:rPr>
                <w:rFonts w:asciiTheme="minorHAnsi" w:hAnsiTheme="minorHAnsi"/>
                <w:color w:val="000000"/>
                <w:sz w:val="18"/>
                <w:szCs w:val="18"/>
              </w:rPr>
              <w:t xml:space="preserve"> characteristics are likely to get trade credit. It is more common with firms that purchase inputs </w:t>
            </w:r>
            <w:proofErr w:type="gramStart"/>
            <w:r w:rsidRPr="00900AEF">
              <w:rPr>
                <w:rFonts w:asciiTheme="minorHAnsi" w:hAnsiTheme="minorHAnsi"/>
                <w:color w:val="000000"/>
                <w:sz w:val="18"/>
                <w:szCs w:val="18"/>
              </w:rPr>
              <w:t>from  suppliers</w:t>
            </w:r>
            <w:proofErr w:type="gramEnd"/>
            <w:r w:rsidRPr="00900AEF">
              <w:rPr>
                <w:rFonts w:asciiTheme="minorHAnsi" w:hAnsiTheme="minorHAnsi"/>
                <w:color w:val="000000"/>
                <w:sz w:val="18"/>
                <w:szCs w:val="18"/>
              </w:rPr>
              <w:t xml:space="preserve"> that face greater competition. This is because firms that seek trade credit must establish credit worthiness and they must do so every time they switch to a new supplier.</w:t>
            </w:r>
          </w:p>
          <w:p w:rsidR="005F2478" w:rsidRPr="00900AEF" w:rsidRDefault="005F2478" w:rsidP="00DB3D79">
            <w:pPr>
              <w:rPr>
                <w:rFonts w:asciiTheme="minorHAnsi" w:hAnsiTheme="minorHAnsi"/>
                <w:color w:val="000000"/>
                <w:sz w:val="18"/>
                <w:szCs w:val="18"/>
              </w:rPr>
            </w:pPr>
          </w:p>
          <w:p w:rsidR="005F2478" w:rsidRPr="00900AEF" w:rsidRDefault="005F2478" w:rsidP="002716A0">
            <w:pPr>
              <w:pStyle w:val="ListParagraph"/>
              <w:numPr>
                <w:ilvl w:val="0"/>
                <w:numId w:val="33"/>
              </w:numPr>
              <w:rPr>
                <w:rFonts w:asciiTheme="minorHAnsi" w:hAnsiTheme="minorHAnsi"/>
                <w:color w:val="000000"/>
                <w:sz w:val="18"/>
                <w:szCs w:val="18"/>
              </w:rPr>
            </w:pPr>
            <w:r w:rsidRPr="00900AEF">
              <w:rPr>
                <w:rFonts w:asciiTheme="minorHAnsi" w:hAnsiTheme="minorHAnsi"/>
                <w:b/>
                <w:color w:val="000000"/>
                <w:sz w:val="18"/>
                <w:szCs w:val="18"/>
              </w:rPr>
              <w:t>Tentative finding and needs more research</w:t>
            </w:r>
            <w:r w:rsidRPr="00900AEF">
              <w:rPr>
                <w:rFonts w:asciiTheme="minorHAnsi" w:hAnsiTheme="minorHAnsi"/>
                <w:color w:val="000000"/>
                <w:sz w:val="18"/>
                <w:szCs w:val="18"/>
              </w:rPr>
              <w:t xml:space="preserve">: All else equal, the relationship between growth and age is less </w:t>
            </w:r>
            <w:r w:rsidRPr="00900AEF">
              <w:rPr>
                <w:rFonts w:asciiTheme="minorHAnsi" w:hAnsiTheme="minorHAnsi"/>
                <w:color w:val="000000"/>
                <w:sz w:val="18"/>
                <w:szCs w:val="18"/>
              </w:rPr>
              <w:lastRenderedPageBreak/>
              <w:t xml:space="preserve">negative (and more positive) for larger firms than smaller ones. The relationship between size and growth is less negative (and more positive) for old firms than young firms. </w:t>
            </w:r>
          </w:p>
          <w:p w:rsidR="005F2478" w:rsidRPr="00900AEF" w:rsidRDefault="005F2478" w:rsidP="00DB3D79">
            <w:pPr>
              <w:rPr>
                <w:rFonts w:asciiTheme="minorHAnsi" w:hAnsiTheme="minorHAnsi"/>
                <w:color w:val="000000"/>
                <w:sz w:val="18"/>
                <w:szCs w:val="18"/>
              </w:rPr>
            </w:pPr>
          </w:p>
          <w:p w:rsidR="005F2478" w:rsidRPr="00900AEF" w:rsidRDefault="005F2478" w:rsidP="002716A0">
            <w:pPr>
              <w:pStyle w:val="ListParagraph"/>
              <w:numPr>
                <w:ilvl w:val="0"/>
                <w:numId w:val="33"/>
              </w:numPr>
              <w:rPr>
                <w:rFonts w:asciiTheme="minorHAnsi" w:hAnsiTheme="minorHAnsi"/>
                <w:color w:val="000000"/>
                <w:sz w:val="18"/>
                <w:szCs w:val="18"/>
              </w:rPr>
            </w:pPr>
            <w:r w:rsidRPr="00900AEF">
              <w:rPr>
                <w:rFonts w:asciiTheme="minorHAnsi" w:hAnsiTheme="minorHAnsi"/>
                <w:color w:val="000000"/>
                <w:sz w:val="18"/>
                <w:szCs w:val="18"/>
              </w:rPr>
              <w:t>Exit rates are significant and highest among smallest firms. Being relatively productive did not prevent firms from going out of business if they are small but mattered for large firms.</w:t>
            </w:r>
          </w:p>
          <w:p w:rsidR="005F2478" w:rsidRPr="00900AEF" w:rsidRDefault="005F2478" w:rsidP="00DB3D79">
            <w:pPr>
              <w:pStyle w:val="ListParagraph"/>
              <w:rPr>
                <w:rFonts w:asciiTheme="minorHAnsi" w:hAnsiTheme="minorHAnsi"/>
                <w:color w:val="000000"/>
                <w:sz w:val="18"/>
                <w:szCs w:val="18"/>
              </w:rPr>
            </w:pPr>
          </w:p>
          <w:p w:rsidR="005F2478" w:rsidRPr="00900AEF" w:rsidRDefault="005F2478" w:rsidP="002716A0">
            <w:pPr>
              <w:pStyle w:val="ListParagraph"/>
              <w:numPr>
                <w:ilvl w:val="0"/>
                <w:numId w:val="33"/>
              </w:numPr>
              <w:rPr>
                <w:rFonts w:asciiTheme="minorHAnsi" w:hAnsiTheme="minorHAnsi"/>
                <w:color w:val="000000"/>
                <w:sz w:val="18"/>
                <w:szCs w:val="18"/>
              </w:rPr>
            </w:pPr>
            <w:r w:rsidRPr="00900AEF">
              <w:rPr>
                <w:rFonts w:asciiTheme="minorHAnsi" w:hAnsiTheme="minorHAnsi"/>
                <w:color w:val="000000"/>
                <w:sz w:val="18"/>
                <w:szCs w:val="18"/>
              </w:rPr>
              <w:t>Investment not particularly sensitive to changes in profit. Cash-flow sensitivity of investment is low even in small firms although it is slightly larger in part because small firms are more credit constrained.</w:t>
            </w:r>
          </w:p>
          <w:p w:rsidR="005F2478" w:rsidRPr="00900AEF" w:rsidRDefault="005F2478" w:rsidP="00DB3D79">
            <w:pPr>
              <w:pStyle w:val="ListParagraph"/>
              <w:rPr>
                <w:rFonts w:asciiTheme="minorHAnsi" w:hAnsiTheme="minorHAnsi"/>
                <w:color w:val="000000"/>
                <w:sz w:val="18"/>
                <w:szCs w:val="18"/>
              </w:rPr>
            </w:pPr>
          </w:p>
          <w:p w:rsidR="005F2478" w:rsidRPr="00900AEF" w:rsidRDefault="005F2478" w:rsidP="002716A0">
            <w:pPr>
              <w:pStyle w:val="ListParagraph"/>
              <w:numPr>
                <w:ilvl w:val="0"/>
                <w:numId w:val="33"/>
              </w:numPr>
              <w:rPr>
                <w:rFonts w:asciiTheme="minorHAnsi" w:hAnsiTheme="minorHAnsi"/>
                <w:color w:val="000000"/>
                <w:sz w:val="18"/>
                <w:szCs w:val="18"/>
              </w:rPr>
            </w:pPr>
            <w:r w:rsidRPr="00900AEF">
              <w:rPr>
                <w:rFonts w:asciiTheme="minorHAnsi" w:hAnsiTheme="minorHAnsi"/>
                <w:color w:val="000000"/>
                <w:sz w:val="18"/>
                <w:szCs w:val="18"/>
              </w:rPr>
              <w:t xml:space="preserve">Firms have </w:t>
            </w:r>
            <w:proofErr w:type="gramStart"/>
            <w:r w:rsidRPr="00900AEF">
              <w:rPr>
                <w:rFonts w:asciiTheme="minorHAnsi" w:hAnsiTheme="minorHAnsi"/>
                <w:color w:val="000000"/>
                <w:sz w:val="18"/>
                <w:szCs w:val="18"/>
              </w:rPr>
              <w:t>a higher opportunity costs</w:t>
            </w:r>
            <w:proofErr w:type="gramEnd"/>
            <w:r w:rsidRPr="00900AEF">
              <w:rPr>
                <w:rFonts w:asciiTheme="minorHAnsi" w:hAnsiTheme="minorHAnsi"/>
                <w:color w:val="000000"/>
                <w:sz w:val="18"/>
                <w:szCs w:val="18"/>
              </w:rPr>
              <w:t xml:space="preserve"> of capital. Average returns on capital are much higher than in Africa than in developed countries and can be attributed to the uncertainty on </w:t>
            </w:r>
            <w:r w:rsidRPr="00900AEF">
              <w:rPr>
                <w:rFonts w:asciiTheme="minorHAnsi" w:hAnsiTheme="minorHAnsi"/>
                <w:color w:val="000000"/>
                <w:sz w:val="18"/>
                <w:szCs w:val="18"/>
              </w:rPr>
              <w:lastRenderedPageBreak/>
              <w:t>the investment.</w:t>
            </w:r>
          </w:p>
          <w:p w:rsidR="005F2478" w:rsidRPr="00900AEF" w:rsidRDefault="005F2478" w:rsidP="00DB3D79">
            <w:pPr>
              <w:pStyle w:val="ListParagraph"/>
              <w:rPr>
                <w:rFonts w:asciiTheme="minorHAnsi" w:hAnsiTheme="minorHAnsi"/>
                <w:color w:val="000000"/>
                <w:sz w:val="18"/>
                <w:szCs w:val="18"/>
              </w:rPr>
            </w:pPr>
          </w:p>
          <w:p w:rsidR="005F2478" w:rsidRPr="00900AEF" w:rsidRDefault="005F2478" w:rsidP="002716A0">
            <w:pPr>
              <w:pStyle w:val="ListParagraph"/>
              <w:numPr>
                <w:ilvl w:val="0"/>
                <w:numId w:val="33"/>
              </w:numPr>
              <w:rPr>
                <w:rFonts w:asciiTheme="minorHAnsi" w:hAnsiTheme="minorHAnsi"/>
                <w:color w:val="000000"/>
                <w:sz w:val="18"/>
                <w:szCs w:val="18"/>
              </w:rPr>
            </w:pPr>
            <w:r w:rsidRPr="00900AEF">
              <w:rPr>
                <w:rFonts w:asciiTheme="minorHAnsi" w:hAnsiTheme="minorHAnsi"/>
                <w:color w:val="000000"/>
                <w:sz w:val="18"/>
                <w:szCs w:val="18"/>
              </w:rPr>
              <w:t>Weak positive correlation between firm size and propensity to invest. The evidence points to irreversibility of the investment as the main reason for low investment.</w:t>
            </w:r>
          </w:p>
          <w:p w:rsidR="005F2478" w:rsidRPr="00900AEF" w:rsidRDefault="005F2478" w:rsidP="00DB3D79">
            <w:pPr>
              <w:pStyle w:val="ListParagraph"/>
              <w:rPr>
                <w:rFonts w:asciiTheme="minorHAnsi" w:hAnsiTheme="minorHAnsi"/>
                <w:color w:val="000000"/>
                <w:sz w:val="18"/>
                <w:szCs w:val="18"/>
              </w:rPr>
            </w:pPr>
          </w:p>
          <w:p w:rsidR="005F2478" w:rsidRPr="00900AEF" w:rsidRDefault="005F2478" w:rsidP="002716A0">
            <w:pPr>
              <w:pStyle w:val="ListParagraph"/>
              <w:numPr>
                <w:ilvl w:val="0"/>
                <w:numId w:val="33"/>
              </w:numPr>
              <w:rPr>
                <w:rFonts w:asciiTheme="minorHAnsi" w:hAnsiTheme="minorHAnsi"/>
                <w:color w:val="000000"/>
                <w:sz w:val="18"/>
                <w:szCs w:val="18"/>
              </w:rPr>
            </w:pPr>
            <w:r w:rsidRPr="00900AEF">
              <w:rPr>
                <w:rFonts w:asciiTheme="minorHAnsi" w:hAnsiTheme="minorHAnsi"/>
                <w:color w:val="000000"/>
                <w:sz w:val="18"/>
                <w:szCs w:val="18"/>
              </w:rPr>
              <w:t xml:space="preserve">Technology transfer in African firms is slow. Reasons include asymmetry of information and other market failures. </w:t>
            </w:r>
          </w:p>
          <w:p w:rsidR="005F2478" w:rsidRPr="00900AEF" w:rsidRDefault="005F2478" w:rsidP="00DB3D79">
            <w:pPr>
              <w:pStyle w:val="ListParagraph"/>
              <w:rPr>
                <w:rFonts w:asciiTheme="minorHAnsi" w:hAnsiTheme="minorHAnsi"/>
                <w:color w:val="000000"/>
                <w:sz w:val="18"/>
                <w:szCs w:val="18"/>
              </w:rPr>
            </w:pPr>
          </w:p>
          <w:p w:rsidR="005F2478" w:rsidRPr="00900AEF" w:rsidRDefault="005F2478" w:rsidP="00DB3D79">
            <w:pPr>
              <w:rPr>
                <w:rFonts w:asciiTheme="minorHAnsi" w:hAnsiTheme="minorHAnsi"/>
                <w:b/>
                <w:color w:val="000000"/>
                <w:sz w:val="18"/>
                <w:szCs w:val="18"/>
              </w:rPr>
            </w:pPr>
            <w:r w:rsidRPr="00900AEF">
              <w:rPr>
                <w:rFonts w:asciiTheme="minorHAnsi" w:hAnsiTheme="minorHAnsi"/>
                <w:b/>
                <w:color w:val="000000"/>
                <w:sz w:val="18"/>
                <w:szCs w:val="18"/>
              </w:rPr>
              <w:t>Exports: Two factors determine whether a firm will participate in exports.</w:t>
            </w:r>
          </w:p>
          <w:p w:rsidR="005F2478" w:rsidRPr="00900AEF" w:rsidRDefault="005F2478" w:rsidP="00DB3D79">
            <w:pPr>
              <w:rPr>
                <w:rFonts w:asciiTheme="minorHAnsi" w:hAnsiTheme="minorHAnsi"/>
                <w:color w:val="000000"/>
                <w:sz w:val="18"/>
                <w:szCs w:val="18"/>
              </w:rPr>
            </w:pPr>
            <w:r w:rsidRPr="00900AEF">
              <w:rPr>
                <w:rFonts w:asciiTheme="minorHAnsi" w:hAnsiTheme="minorHAnsi"/>
                <w:b/>
                <w:color w:val="000000"/>
                <w:sz w:val="18"/>
                <w:szCs w:val="18"/>
              </w:rPr>
              <w:t xml:space="preserve">--The level of entry barrier: </w:t>
            </w:r>
            <w:r w:rsidRPr="00900AEF">
              <w:rPr>
                <w:rFonts w:asciiTheme="minorHAnsi" w:hAnsiTheme="minorHAnsi"/>
                <w:color w:val="000000"/>
                <w:sz w:val="18"/>
                <w:szCs w:val="18"/>
              </w:rPr>
              <w:t>Firms face significant cost barriers t o enter export market for the first time. If there are significant costs, firms that have incurred these cost s in the past will enter export market again</w:t>
            </w:r>
          </w:p>
          <w:p w:rsidR="005F2478" w:rsidRPr="00900AEF" w:rsidRDefault="005F2478" w:rsidP="00DB3D79">
            <w:pPr>
              <w:rPr>
                <w:rFonts w:asciiTheme="minorHAnsi" w:hAnsiTheme="minorHAnsi"/>
                <w:color w:val="000000"/>
                <w:sz w:val="18"/>
                <w:szCs w:val="18"/>
              </w:rPr>
            </w:pPr>
            <w:r w:rsidRPr="00900AEF">
              <w:rPr>
                <w:rFonts w:asciiTheme="minorHAnsi" w:hAnsiTheme="minorHAnsi"/>
                <w:b/>
                <w:color w:val="000000"/>
                <w:sz w:val="18"/>
                <w:szCs w:val="18"/>
              </w:rPr>
              <w:t xml:space="preserve">-- Cost efficiency of potential exporter: </w:t>
            </w:r>
            <w:r w:rsidRPr="00900AEF">
              <w:rPr>
                <w:rFonts w:asciiTheme="minorHAnsi" w:hAnsiTheme="minorHAnsi"/>
                <w:color w:val="000000"/>
                <w:sz w:val="18"/>
                <w:szCs w:val="18"/>
              </w:rPr>
              <w:t xml:space="preserve">Based on evidence from Ethiopia, Ghana and Kenya, firms that export are more productive than non-exporters. Efficiency and exports might be correlated with learning effects. Participating in export markets has a </w:t>
            </w:r>
            <w:r w:rsidRPr="00900AEF">
              <w:rPr>
                <w:rFonts w:asciiTheme="minorHAnsi" w:hAnsiTheme="minorHAnsi"/>
                <w:color w:val="000000"/>
                <w:sz w:val="18"/>
                <w:szCs w:val="18"/>
              </w:rPr>
              <w:lastRenderedPageBreak/>
              <w:t>positive effect on total factor productivity in subsequent periods and this is not true of regions outside Africa.</w:t>
            </w:r>
          </w:p>
          <w:p w:rsidR="005F2478" w:rsidRPr="00900AEF" w:rsidRDefault="005F2478" w:rsidP="00DB3D79">
            <w:pPr>
              <w:rPr>
                <w:rFonts w:asciiTheme="minorHAnsi" w:hAnsiTheme="minorHAnsi"/>
                <w:color w:val="000000"/>
                <w:sz w:val="18"/>
                <w:szCs w:val="18"/>
              </w:rPr>
            </w:pPr>
          </w:p>
          <w:p w:rsidR="005F2478" w:rsidRPr="00900AEF" w:rsidRDefault="005F2478" w:rsidP="00DB3D79">
            <w:pPr>
              <w:ind w:left="360"/>
              <w:rPr>
                <w:rFonts w:asciiTheme="minorHAnsi" w:hAnsiTheme="minorHAnsi"/>
                <w:b/>
                <w:sz w:val="18"/>
                <w:szCs w:val="18"/>
              </w:rPr>
            </w:pPr>
          </w:p>
        </w:tc>
        <w:tc>
          <w:tcPr>
            <w:tcW w:w="2070" w:type="dxa"/>
            <w:tcBorders>
              <w:bottom w:val="single" w:sz="4" w:space="0" w:color="auto"/>
            </w:tcBorders>
          </w:tcPr>
          <w:p w:rsidR="005F2478" w:rsidRPr="00900AEF" w:rsidRDefault="005F2478" w:rsidP="00DB3D79">
            <w:pPr>
              <w:rPr>
                <w:rFonts w:asciiTheme="minorHAnsi" w:hAnsiTheme="minorHAnsi"/>
                <w:b/>
                <w:sz w:val="18"/>
                <w:szCs w:val="18"/>
              </w:rPr>
            </w:pPr>
            <w:r>
              <w:rPr>
                <w:rFonts w:asciiTheme="minorHAnsi" w:eastAsia="Symbol" w:hAnsiTheme="minorHAnsi" w:cs="Symbol"/>
                <w:sz w:val="18"/>
                <w:szCs w:val="18"/>
              </w:rPr>
              <w:lastRenderedPageBreak/>
              <w:t>Review of research based on</w:t>
            </w:r>
            <w:r w:rsidRPr="00900AEF">
              <w:rPr>
                <w:rFonts w:asciiTheme="minorHAnsi" w:eastAsia="Symbol" w:hAnsiTheme="minorHAnsi" w:cs="Symbol"/>
                <w:sz w:val="18"/>
                <w:szCs w:val="18"/>
              </w:rPr>
              <w:t xml:space="preserve"> data sets generated by manufacturing level firm data and subsequent firm surveys in Africa</w:t>
            </w:r>
          </w:p>
        </w:tc>
        <w:tc>
          <w:tcPr>
            <w:tcW w:w="1890" w:type="dxa"/>
            <w:tcBorders>
              <w:bottom w:val="single" w:sz="4" w:space="0" w:color="auto"/>
            </w:tcBorders>
          </w:tcPr>
          <w:p w:rsidR="005F2478" w:rsidRPr="00F03AB0" w:rsidRDefault="005F2478" w:rsidP="00F03AB0">
            <w:pPr>
              <w:pStyle w:val="ListParagraph"/>
              <w:ind w:left="72"/>
              <w:rPr>
                <w:rFonts w:asciiTheme="minorHAnsi" w:hAnsiTheme="minorHAnsi"/>
                <w:sz w:val="18"/>
                <w:szCs w:val="18"/>
              </w:rPr>
            </w:pPr>
            <w:r w:rsidRPr="00F03AB0">
              <w:rPr>
                <w:rFonts w:asciiTheme="minorHAnsi" w:hAnsiTheme="minorHAnsi"/>
                <w:sz w:val="18"/>
                <w:szCs w:val="18"/>
              </w:rPr>
              <w:t>Unit labor cost is calculated as total labor costs divided either by value of output or value-added</w:t>
            </w:r>
          </w:p>
          <w:p w:rsidR="005F2478" w:rsidRPr="00900AEF" w:rsidRDefault="005F2478" w:rsidP="00F03AB0">
            <w:pPr>
              <w:ind w:left="72" w:hanging="72"/>
              <w:rPr>
                <w:rFonts w:asciiTheme="minorHAnsi" w:hAnsiTheme="minorHAnsi"/>
                <w:sz w:val="18"/>
                <w:szCs w:val="18"/>
              </w:rPr>
            </w:pPr>
          </w:p>
          <w:p w:rsidR="005F2478" w:rsidRPr="00F03AB0" w:rsidRDefault="005F2478" w:rsidP="00F03AB0">
            <w:pPr>
              <w:pStyle w:val="ListParagraph"/>
              <w:ind w:left="72"/>
              <w:rPr>
                <w:rFonts w:asciiTheme="minorHAnsi" w:hAnsiTheme="minorHAnsi"/>
                <w:sz w:val="18"/>
                <w:szCs w:val="18"/>
              </w:rPr>
            </w:pPr>
            <w:r w:rsidRPr="00F03AB0">
              <w:rPr>
                <w:rFonts w:asciiTheme="minorHAnsi" w:hAnsiTheme="minorHAnsi"/>
                <w:sz w:val="18"/>
                <w:szCs w:val="18"/>
              </w:rPr>
              <w:t>Estimated elasticity of wages with respect to firm size is 0.15 in Ghana and 0.08 in Kenya.</w:t>
            </w:r>
            <w:r>
              <w:rPr>
                <w:rFonts w:asciiTheme="minorHAnsi" w:hAnsiTheme="minorHAnsi"/>
                <w:sz w:val="18"/>
                <w:szCs w:val="18"/>
              </w:rPr>
              <w:t xml:space="preserve"> </w:t>
            </w:r>
            <w:r w:rsidRPr="00F03AB0">
              <w:rPr>
                <w:rFonts w:asciiTheme="minorHAnsi" w:hAnsiTheme="minorHAnsi"/>
                <w:sz w:val="18"/>
                <w:szCs w:val="18"/>
              </w:rPr>
              <w:t>For example as employees grow from 20 to 40 wages will increase by 11 percent in Ghana and 6 percent in Kenya</w:t>
            </w:r>
          </w:p>
          <w:p w:rsidR="005F2478" w:rsidRPr="00900AEF" w:rsidRDefault="005F2478" w:rsidP="00F03AB0">
            <w:pPr>
              <w:ind w:left="72" w:hanging="72"/>
              <w:rPr>
                <w:rFonts w:asciiTheme="minorHAnsi" w:hAnsiTheme="minorHAnsi"/>
                <w:sz w:val="18"/>
                <w:szCs w:val="18"/>
              </w:rPr>
            </w:pPr>
          </w:p>
          <w:p w:rsidR="005F2478" w:rsidRPr="00F03AB0" w:rsidRDefault="005F2478" w:rsidP="00F03AB0">
            <w:pPr>
              <w:pStyle w:val="ListParagraph"/>
              <w:ind w:left="72"/>
              <w:rPr>
                <w:rFonts w:asciiTheme="minorHAnsi" w:hAnsiTheme="minorHAnsi"/>
                <w:sz w:val="18"/>
                <w:szCs w:val="18"/>
              </w:rPr>
            </w:pPr>
            <w:r w:rsidRPr="00F03AB0">
              <w:rPr>
                <w:rFonts w:asciiTheme="minorHAnsi" w:hAnsiTheme="minorHAnsi"/>
                <w:sz w:val="18"/>
                <w:szCs w:val="18"/>
              </w:rPr>
              <w:t>Trade credit form of payment in: Tanzania (8%), Zimbabwe 69%</w:t>
            </w:r>
          </w:p>
          <w:p w:rsidR="005F2478" w:rsidRPr="00900AEF" w:rsidRDefault="005F2478" w:rsidP="00F03AB0">
            <w:pPr>
              <w:ind w:left="72" w:hanging="72"/>
              <w:rPr>
                <w:rFonts w:asciiTheme="minorHAnsi" w:hAnsiTheme="minorHAnsi"/>
                <w:sz w:val="18"/>
                <w:szCs w:val="18"/>
              </w:rPr>
            </w:pPr>
          </w:p>
          <w:p w:rsidR="005F2478" w:rsidRPr="00F03AB0" w:rsidRDefault="005F2478" w:rsidP="00F03AB0">
            <w:pPr>
              <w:pStyle w:val="ListParagraph"/>
              <w:ind w:left="72"/>
              <w:rPr>
                <w:rFonts w:asciiTheme="minorHAnsi" w:hAnsiTheme="minorHAnsi"/>
                <w:sz w:val="18"/>
                <w:szCs w:val="18"/>
              </w:rPr>
            </w:pPr>
            <w:r w:rsidRPr="00F03AB0">
              <w:rPr>
                <w:rFonts w:asciiTheme="minorHAnsi" w:hAnsiTheme="minorHAnsi"/>
                <w:sz w:val="18"/>
                <w:szCs w:val="18"/>
              </w:rPr>
              <w:t>The average firm that did exporting in the previous period is likely to export by 0.57 while the likelihood of exporting for an otherwise identical firm that did not export is 0.18</w:t>
            </w:r>
          </w:p>
          <w:p w:rsidR="005F2478" w:rsidRPr="00900AEF" w:rsidRDefault="005F2478" w:rsidP="00F03AB0">
            <w:pPr>
              <w:ind w:left="72" w:hanging="72"/>
              <w:rPr>
                <w:rFonts w:asciiTheme="minorHAnsi" w:hAnsiTheme="minorHAnsi"/>
                <w:sz w:val="18"/>
                <w:szCs w:val="18"/>
              </w:rPr>
            </w:pPr>
          </w:p>
          <w:p w:rsidR="005F2478" w:rsidRPr="00F03AB0" w:rsidRDefault="005F2478" w:rsidP="00F03AB0">
            <w:pPr>
              <w:pStyle w:val="ListParagraph"/>
              <w:ind w:left="72"/>
              <w:rPr>
                <w:rFonts w:asciiTheme="minorHAnsi" w:hAnsiTheme="minorHAnsi"/>
                <w:sz w:val="18"/>
                <w:szCs w:val="18"/>
              </w:rPr>
            </w:pPr>
            <w:r w:rsidRPr="00F03AB0">
              <w:rPr>
                <w:rFonts w:asciiTheme="minorHAnsi" w:hAnsiTheme="minorHAnsi"/>
                <w:sz w:val="18"/>
                <w:szCs w:val="18"/>
              </w:rPr>
              <w:t xml:space="preserve">Productivity gains of </w:t>
            </w:r>
            <w:r w:rsidRPr="00F03AB0">
              <w:rPr>
                <w:rFonts w:asciiTheme="minorHAnsi" w:hAnsiTheme="minorHAnsi"/>
                <w:sz w:val="18"/>
                <w:szCs w:val="18"/>
              </w:rPr>
              <w:lastRenderedPageBreak/>
              <w:t>7-8% in an output production function corresponds to productivity gains in terms of value added of 20-25 percent in the short run and up to 50 percent in the long run</w:t>
            </w:r>
          </w:p>
          <w:p w:rsidR="005F2478" w:rsidRPr="00900AEF" w:rsidRDefault="005F2478" w:rsidP="00DB3D79">
            <w:pPr>
              <w:rPr>
                <w:rFonts w:asciiTheme="minorHAnsi" w:hAnsiTheme="minorHAnsi"/>
                <w:b/>
                <w:sz w:val="18"/>
                <w:szCs w:val="18"/>
              </w:rPr>
            </w:pPr>
          </w:p>
        </w:tc>
        <w:tc>
          <w:tcPr>
            <w:tcW w:w="2790" w:type="dxa"/>
            <w:tcBorders>
              <w:bottom w:val="single" w:sz="4" w:space="0" w:color="auto"/>
            </w:tcBorders>
          </w:tcPr>
          <w:p w:rsidR="005F2478" w:rsidRPr="00900AEF" w:rsidRDefault="005F2478" w:rsidP="00DB3D79">
            <w:pPr>
              <w:ind w:left="72"/>
              <w:rPr>
                <w:rFonts w:asciiTheme="minorHAnsi" w:hAnsiTheme="minorHAnsi"/>
                <w:sz w:val="18"/>
                <w:szCs w:val="18"/>
                <w:u w:val="single"/>
              </w:rPr>
            </w:pPr>
            <w:r>
              <w:rPr>
                <w:rFonts w:asciiTheme="minorHAnsi" w:hAnsiTheme="minorHAnsi"/>
                <w:sz w:val="18"/>
                <w:szCs w:val="18"/>
                <w:u w:val="single"/>
              </w:rPr>
              <w:lastRenderedPageBreak/>
              <w:t>Comments:</w:t>
            </w:r>
          </w:p>
          <w:p w:rsidR="005F2478" w:rsidRPr="00F03AB0" w:rsidRDefault="005F2478" w:rsidP="002716A0">
            <w:pPr>
              <w:pStyle w:val="ListParagraph"/>
              <w:numPr>
                <w:ilvl w:val="0"/>
                <w:numId w:val="42"/>
              </w:numPr>
              <w:ind w:left="162" w:hanging="90"/>
              <w:rPr>
                <w:rFonts w:asciiTheme="minorHAnsi" w:hAnsiTheme="minorHAnsi"/>
                <w:sz w:val="18"/>
                <w:szCs w:val="18"/>
              </w:rPr>
            </w:pPr>
            <w:r w:rsidRPr="00F03AB0">
              <w:rPr>
                <w:rFonts w:asciiTheme="minorHAnsi" w:hAnsiTheme="minorHAnsi"/>
                <w:sz w:val="18"/>
                <w:szCs w:val="18"/>
              </w:rPr>
              <w:t>In some countries Eritrea and Nigeria median unit labor costs are lower than in Uganda and Mauritius.</w:t>
            </w:r>
          </w:p>
          <w:p w:rsidR="005F2478" w:rsidRPr="00F03AB0" w:rsidRDefault="005F2478" w:rsidP="002716A0">
            <w:pPr>
              <w:pStyle w:val="ListParagraph"/>
              <w:numPr>
                <w:ilvl w:val="0"/>
                <w:numId w:val="42"/>
              </w:numPr>
              <w:ind w:left="162" w:hanging="90"/>
              <w:rPr>
                <w:rFonts w:asciiTheme="minorHAnsi" w:hAnsiTheme="minorHAnsi"/>
                <w:sz w:val="18"/>
                <w:szCs w:val="18"/>
              </w:rPr>
            </w:pPr>
            <w:r w:rsidRPr="00F03AB0">
              <w:rPr>
                <w:rFonts w:asciiTheme="minorHAnsi" w:hAnsiTheme="minorHAnsi"/>
                <w:sz w:val="18"/>
                <w:szCs w:val="18"/>
              </w:rPr>
              <w:t xml:space="preserve">One study documents higher average labor unit costs among firms in China than in Ghana, Lesotho, Madagascar, Mozambique and Kenya </w:t>
            </w:r>
          </w:p>
          <w:p w:rsidR="005F2478" w:rsidRPr="00900AEF" w:rsidRDefault="005F2478" w:rsidP="00F03AB0">
            <w:pPr>
              <w:ind w:left="162" w:hanging="90"/>
              <w:rPr>
                <w:rFonts w:asciiTheme="minorHAnsi" w:hAnsiTheme="minorHAnsi"/>
                <w:sz w:val="18"/>
                <w:szCs w:val="18"/>
                <w:u w:val="single"/>
              </w:rPr>
            </w:pPr>
          </w:p>
          <w:p w:rsidR="005F2478" w:rsidRPr="00900AEF" w:rsidRDefault="005F2478" w:rsidP="00DB3D79">
            <w:pPr>
              <w:rPr>
                <w:rFonts w:asciiTheme="minorHAnsi" w:hAnsiTheme="minorHAnsi"/>
                <w:b/>
                <w:sz w:val="18"/>
                <w:szCs w:val="18"/>
              </w:rPr>
            </w:pPr>
          </w:p>
        </w:tc>
        <w:tc>
          <w:tcPr>
            <w:tcW w:w="1620" w:type="dxa"/>
            <w:tcBorders>
              <w:bottom w:val="single" w:sz="4" w:space="0" w:color="auto"/>
            </w:tcBorders>
          </w:tcPr>
          <w:p w:rsidR="005F2478" w:rsidRPr="00900AEF" w:rsidRDefault="005F2478" w:rsidP="00DB3D79">
            <w:pPr>
              <w:rPr>
                <w:rFonts w:asciiTheme="minorHAnsi" w:hAnsiTheme="minorHAnsi"/>
                <w:b/>
                <w:sz w:val="18"/>
                <w:szCs w:val="18"/>
              </w:rPr>
            </w:pPr>
            <w:r w:rsidRPr="00900AEF">
              <w:rPr>
                <w:rFonts w:asciiTheme="minorHAnsi" w:hAnsiTheme="minorHAnsi"/>
                <w:color w:val="000000"/>
                <w:sz w:val="18"/>
                <w:szCs w:val="18"/>
              </w:rPr>
              <w:t>Qualitative analysis of results of previous enterprise surveys</w:t>
            </w:r>
          </w:p>
        </w:tc>
        <w:tc>
          <w:tcPr>
            <w:tcW w:w="1620" w:type="dxa"/>
            <w:tcBorders>
              <w:bottom w:val="single" w:sz="4" w:space="0" w:color="auto"/>
            </w:tcBorders>
          </w:tcPr>
          <w:p w:rsidR="005F2478" w:rsidRPr="003E71E0" w:rsidRDefault="005F2478" w:rsidP="00DB3D79">
            <w:pPr>
              <w:rPr>
                <w:rFonts w:asciiTheme="minorHAnsi" w:hAnsiTheme="minorHAnsi"/>
                <w:sz w:val="18"/>
                <w:szCs w:val="18"/>
              </w:rPr>
            </w:pPr>
            <w:r w:rsidRPr="003E71E0">
              <w:rPr>
                <w:rFonts w:asciiTheme="minorHAnsi" w:hAnsiTheme="minorHAnsi"/>
                <w:sz w:val="18"/>
                <w:szCs w:val="18"/>
              </w:rPr>
              <w:t>Manufacturing</w:t>
            </w:r>
          </w:p>
        </w:tc>
        <w:tc>
          <w:tcPr>
            <w:tcW w:w="1260" w:type="dxa"/>
            <w:tcBorders>
              <w:bottom w:val="single" w:sz="4" w:space="0" w:color="auto"/>
            </w:tcBorders>
          </w:tcPr>
          <w:p w:rsidR="005F2478" w:rsidRPr="00F03AB0" w:rsidRDefault="005F2478" w:rsidP="00DB3D79">
            <w:pPr>
              <w:rPr>
                <w:rFonts w:asciiTheme="minorHAnsi" w:hAnsiTheme="minorHAnsi"/>
                <w:sz w:val="18"/>
                <w:szCs w:val="18"/>
              </w:rPr>
            </w:pPr>
            <w:r w:rsidRPr="00F03AB0">
              <w:rPr>
                <w:rFonts w:asciiTheme="minorHAnsi" w:hAnsiTheme="minorHAnsi"/>
                <w:sz w:val="18"/>
                <w:szCs w:val="18"/>
              </w:rPr>
              <w:t xml:space="preserve">Africa </w:t>
            </w:r>
          </w:p>
        </w:tc>
      </w:tr>
      <w:tr w:rsidR="005F2478" w:rsidRPr="001F5B95" w:rsidTr="00487A63">
        <w:tc>
          <w:tcPr>
            <w:tcW w:w="1440" w:type="dxa"/>
            <w:tcBorders>
              <w:bottom w:val="single" w:sz="4" w:space="0" w:color="auto"/>
            </w:tcBorders>
          </w:tcPr>
          <w:p w:rsidR="005F2478" w:rsidRPr="007139F7" w:rsidRDefault="005F2478" w:rsidP="00B646A5">
            <w:pPr>
              <w:jc w:val="center"/>
              <w:rPr>
                <w:rFonts w:asciiTheme="minorHAnsi" w:hAnsiTheme="minorHAnsi"/>
                <w:b/>
                <w:sz w:val="18"/>
                <w:szCs w:val="18"/>
              </w:rPr>
            </w:pPr>
            <w:r w:rsidRPr="007139F7">
              <w:rPr>
                <w:rFonts w:ascii="Arial Narrow" w:hAnsi="Arial Narrow"/>
                <w:b/>
                <w:color w:val="000000"/>
                <w:sz w:val="18"/>
                <w:szCs w:val="18"/>
              </w:rPr>
              <w:lastRenderedPageBreak/>
              <w:t xml:space="preserve">Gutierrez, </w:t>
            </w:r>
            <w:proofErr w:type="spellStart"/>
            <w:r w:rsidRPr="007139F7">
              <w:rPr>
                <w:rFonts w:ascii="Arial Narrow" w:hAnsi="Arial Narrow"/>
                <w:b/>
                <w:color w:val="000000"/>
                <w:sz w:val="18"/>
                <w:szCs w:val="18"/>
              </w:rPr>
              <w:t>Precchia</w:t>
            </w:r>
            <w:proofErr w:type="spellEnd"/>
            <w:r w:rsidRPr="007139F7">
              <w:rPr>
                <w:rFonts w:ascii="Arial Narrow" w:hAnsi="Arial Narrow"/>
                <w:b/>
                <w:color w:val="000000"/>
                <w:sz w:val="18"/>
                <w:szCs w:val="18"/>
              </w:rPr>
              <w:t xml:space="preserve">, </w:t>
            </w:r>
            <w:proofErr w:type="spellStart"/>
            <w:r w:rsidRPr="007139F7">
              <w:rPr>
                <w:rFonts w:ascii="Arial Narrow" w:hAnsi="Arial Narrow"/>
                <w:b/>
                <w:color w:val="000000"/>
                <w:sz w:val="18"/>
                <w:szCs w:val="18"/>
              </w:rPr>
              <w:t>Paci</w:t>
            </w:r>
            <w:proofErr w:type="spellEnd"/>
            <w:r w:rsidRPr="007139F7">
              <w:rPr>
                <w:rFonts w:ascii="Arial Narrow" w:hAnsi="Arial Narrow"/>
                <w:b/>
                <w:color w:val="000000"/>
                <w:sz w:val="18"/>
                <w:szCs w:val="18"/>
              </w:rPr>
              <w:t xml:space="preserve"> and </w:t>
            </w:r>
            <w:proofErr w:type="spellStart"/>
            <w:r w:rsidRPr="007139F7">
              <w:rPr>
                <w:rFonts w:ascii="Arial Narrow" w:hAnsi="Arial Narrow"/>
                <w:b/>
                <w:color w:val="000000"/>
                <w:sz w:val="18"/>
                <w:szCs w:val="18"/>
              </w:rPr>
              <w:t>Serneels</w:t>
            </w:r>
            <w:proofErr w:type="spellEnd"/>
            <w:r w:rsidRPr="007139F7">
              <w:rPr>
                <w:rFonts w:ascii="Arial Narrow" w:hAnsi="Arial Narrow"/>
                <w:b/>
                <w:color w:val="000000"/>
                <w:sz w:val="18"/>
                <w:szCs w:val="18"/>
              </w:rPr>
              <w:t xml:space="preserve"> (2007)</w:t>
            </w:r>
          </w:p>
        </w:tc>
        <w:tc>
          <w:tcPr>
            <w:tcW w:w="2250" w:type="dxa"/>
            <w:tcBorders>
              <w:bottom w:val="single" w:sz="4" w:space="0" w:color="auto"/>
            </w:tcBorders>
          </w:tcPr>
          <w:p w:rsidR="005F2478" w:rsidRPr="00900AEF" w:rsidRDefault="005F2478" w:rsidP="002716A0">
            <w:pPr>
              <w:pStyle w:val="ListParagraph"/>
              <w:numPr>
                <w:ilvl w:val="0"/>
                <w:numId w:val="32"/>
              </w:numPr>
              <w:rPr>
                <w:rFonts w:asciiTheme="minorHAnsi" w:hAnsiTheme="minorHAnsi"/>
                <w:b/>
                <w:color w:val="000000"/>
                <w:sz w:val="18"/>
                <w:szCs w:val="18"/>
              </w:rPr>
            </w:pPr>
            <w:r w:rsidRPr="00900AEF">
              <w:rPr>
                <w:rFonts w:asciiTheme="minorHAnsi" w:hAnsiTheme="minorHAnsi"/>
                <w:color w:val="000000"/>
                <w:sz w:val="18"/>
                <w:szCs w:val="18"/>
              </w:rPr>
              <w:t>Not all growth leads to poverty reduction</w:t>
            </w:r>
            <w:r w:rsidRPr="00900AEF">
              <w:rPr>
                <w:rFonts w:asciiTheme="minorHAnsi" w:hAnsiTheme="minorHAnsi"/>
                <w:b/>
                <w:color w:val="000000"/>
                <w:sz w:val="18"/>
                <w:szCs w:val="18"/>
              </w:rPr>
              <w:t xml:space="preserve">: </w:t>
            </w:r>
            <w:r w:rsidRPr="00900AEF">
              <w:rPr>
                <w:rFonts w:asciiTheme="minorHAnsi" w:hAnsiTheme="minorHAnsi"/>
                <w:color w:val="000000"/>
                <w:sz w:val="18"/>
                <w:szCs w:val="18"/>
              </w:rPr>
              <w:t>For upper middle income countries, only changes in inequality affect growth.</w:t>
            </w:r>
          </w:p>
          <w:p w:rsidR="005F2478" w:rsidRPr="00900AEF" w:rsidRDefault="005F2478" w:rsidP="002716A0">
            <w:pPr>
              <w:pStyle w:val="ListParagraph"/>
              <w:numPr>
                <w:ilvl w:val="0"/>
                <w:numId w:val="32"/>
              </w:numPr>
              <w:rPr>
                <w:rFonts w:asciiTheme="minorHAnsi" w:hAnsiTheme="minorHAnsi"/>
                <w:b/>
                <w:color w:val="000000"/>
                <w:sz w:val="18"/>
                <w:szCs w:val="18"/>
              </w:rPr>
            </w:pPr>
            <w:r w:rsidRPr="00900AEF">
              <w:rPr>
                <w:rFonts w:asciiTheme="minorHAnsi" w:hAnsiTheme="minorHAnsi"/>
                <w:color w:val="000000"/>
                <w:sz w:val="18"/>
                <w:szCs w:val="18"/>
              </w:rPr>
              <w:t>Aggregate productivity, intensity of growth and the aggregate employment intensity are negatively correlated with poverty reduction. Therefore, the impact of employment intensive growth is not different from productivity intensive growth.</w:t>
            </w:r>
          </w:p>
          <w:p w:rsidR="005F2478" w:rsidRPr="00900AEF" w:rsidRDefault="005F2478" w:rsidP="002716A0">
            <w:pPr>
              <w:pStyle w:val="ListParagraph"/>
              <w:numPr>
                <w:ilvl w:val="0"/>
                <w:numId w:val="32"/>
              </w:numPr>
              <w:rPr>
                <w:rFonts w:asciiTheme="minorHAnsi" w:hAnsiTheme="minorHAnsi"/>
                <w:b/>
                <w:color w:val="000000"/>
                <w:sz w:val="18"/>
                <w:szCs w:val="18"/>
              </w:rPr>
            </w:pPr>
            <w:proofErr w:type="spellStart"/>
            <w:r w:rsidRPr="00900AEF">
              <w:rPr>
                <w:rFonts w:asciiTheme="minorHAnsi" w:hAnsiTheme="minorHAnsi"/>
                <w:color w:val="000000"/>
                <w:sz w:val="18"/>
                <w:szCs w:val="18"/>
              </w:rPr>
              <w:t>Sectoral</w:t>
            </w:r>
            <w:proofErr w:type="spellEnd"/>
            <w:r w:rsidRPr="00900AEF">
              <w:rPr>
                <w:rFonts w:asciiTheme="minorHAnsi" w:hAnsiTheme="minorHAnsi"/>
                <w:color w:val="000000"/>
                <w:sz w:val="18"/>
                <w:szCs w:val="18"/>
              </w:rPr>
              <w:t xml:space="preserve"> patterns of growth do not matter for poverty reduction </w:t>
            </w:r>
            <w:proofErr w:type="spellStart"/>
            <w:r w:rsidRPr="00900AEF">
              <w:rPr>
                <w:rFonts w:asciiTheme="minorHAnsi" w:hAnsiTheme="minorHAnsi"/>
                <w:color w:val="000000"/>
                <w:sz w:val="18"/>
                <w:szCs w:val="18"/>
              </w:rPr>
              <w:t>ie</w:t>
            </w:r>
            <w:proofErr w:type="spellEnd"/>
            <w:r w:rsidRPr="00900AEF">
              <w:rPr>
                <w:rFonts w:asciiTheme="minorHAnsi" w:hAnsiTheme="minorHAnsi"/>
                <w:color w:val="000000"/>
                <w:sz w:val="18"/>
                <w:szCs w:val="18"/>
              </w:rPr>
              <w:t>. Whether growth is concentrated in the primary, secondary or tertiary sector does not matter for poverty changes.</w:t>
            </w:r>
          </w:p>
          <w:p w:rsidR="005F2478" w:rsidRPr="00900AEF" w:rsidRDefault="005F2478" w:rsidP="002716A0">
            <w:pPr>
              <w:pStyle w:val="ListParagraph"/>
              <w:numPr>
                <w:ilvl w:val="0"/>
                <w:numId w:val="32"/>
              </w:numPr>
              <w:rPr>
                <w:rFonts w:asciiTheme="minorHAnsi" w:hAnsiTheme="minorHAnsi"/>
                <w:b/>
                <w:color w:val="000000"/>
                <w:sz w:val="18"/>
                <w:szCs w:val="18"/>
              </w:rPr>
            </w:pPr>
            <w:r w:rsidRPr="00900AEF">
              <w:rPr>
                <w:rFonts w:asciiTheme="minorHAnsi" w:hAnsiTheme="minorHAnsi"/>
                <w:color w:val="000000"/>
                <w:sz w:val="18"/>
                <w:szCs w:val="18"/>
              </w:rPr>
              <w:t xml:space="preserve">Employment intensive growth in the secondary sector is negatively and robustly related to </w:t>
            </w:r>
            <w:r w:rsidRPr="00900AEF">
              <w:rPr>
                <w:rFonts w:asciiTheme="minorHAnsi" w:hAnsiTheme="minorHAnsi"/>
                <w:color w:val="000000"/>
                <w:sz w:val="18"/>
                <w:szCs w:val="18"/>
              </w:rPr>
              <w:lastRenderedPageBreak/>
              <w:t>poverty reduction except during recessions. Employment intensive growth in agriculture is correlated with increases in poverty</w:t>
            </w:r>
          </w:p>
          <w:p w:rsidR="005F2478" w:rsidRPr="00900AEF" w:rsidRDefault="005F2478" w:rsidP="002716A0">
            <w:pPr>
              <w:pStyle w:val="ListParagraph"/>
              <w:numPr>
                <w:ilvl w:val="0"/>
                <w:numId w:val="32"/>
              </w:numPr>
              <w:rPr>
                <w:rFonts w:asciiTheme="minorHAnsi" w:hAnsiTheme="minorHAnsi"/>
                <w:b/>
                <w:color w:val="000000"/>
                <w:sz w:val="18"/>
                <w:szCs w:val="18"/>
              </w:rPr>
            </w:pPr>
            <w:r w:rsidRPr="00900AEF">
              <w:rPr>
                <w:rFonts w:asciiTheme="minorHAnsi" w:hAnsiTheme="minorHAnsi"/>
                <w:color w:val="000000"/>
                <w:sz w:val="18"/>
                <w:szCs w:val="18"/>
              </w:rPr>
              <w:t>Productivity intensive growth in agriculture is associated with decreases in poverty</w:t>
            </w:r>
          </w:p>
          <w:p w:rsidR="005F2478" w:rsidRPr="00900AEF" w:rsidRDefault="005F2478" w:rsidP="002716A0">
            <w:pPr>
              <w:pStyle w:val="ListParagraph"/>
              <w:numPr>
                <w:ilvl w:val="0"/>
                <w:numId w:val="32"/>
              </w:numPr>
              <w:rPr>
                <w:rFonts w:asciiTheme="minorHAnsi" w:hAnsiTheme="minorHAnsi"/>
                <w:b/>
                <w:color w:val="000000"/>
                <w:sz w:val="18"/>
                <w:szCs w:val="18"/>
              </w:rPr>
            </w:pPr>
            <w:r w:rsidRPr="00900AEF">
              <w:rPr>
                <w:rFonts w:asciiTheme="minorHAnsi" w:hAnsiTheme="minorHAnsi"/>
                <w:color w:val="000000"/>
                <w:sz w:val="18"/>
                <w:szCs w:val="18"/>
              </w:rPr>
              <w:t>Productivity intensive growth in the secondary and tertiary sectors has an ambiguous relationship with poverty</w:t>
            </w:r>
          </w:p>
          <w:p w:rsidR="005F2478" w:rsidRPr="00900AEF" w:rsidRDefault="005F2478" w:rsidP="00281250">
            <w:pPr>
              <w:pStyle w:val="ListParagraph"/>
              <w:ind w:left="360"/>
              <w:rPr>
                <w:rFonts w:asciiTheme="minorHAnsi" w:hAnsiTheme="minorHAnsi"/>
                <w:color w:val="000000"/>
                <w:sz w:val="18"/>
                <w:szCs w:val="18"/>
              </w:rPr>
            </w:pPr>
          </w:p>
          <w:p w:rsidR="005F2478" w:rsidRPr="00900AEF" w:rsidRDefault="005F2478" w:rsidP="00281250">
            <w:pPr>
              <w:rPr>
                <w:rFonts w:asciiTheme="minorHAnsi" w:hAnsiTheme="minorHAnsi"/>
                <w:b/>
                <w:color w:val="000000"/>
                <w:sz w:val="18"/>
                <w:szCs w:val="18"/>
              </w:rPr>
            </w:pPr>
            <w:r w:rsidRPr="00900AEF">
              <w:rPr>
                <w:rFonts w:asciiTheme="minorHAnsi" w:hAnsiTheme="minorHAnsi"/>
                <w:b/>
                <w:color w:val="000000"/>
                <w:sz w:val="18"/>
                <w:szCs w:val="18"/>
              </w:rPr>
              <w:t xml:space="preserve">Labor costs and Employment Growth: </w:t>
            </w:r>
          </w:p>
          <w:p w:rsidR="005F2478" w:rsidRPr="00900AEF" w:rsidRDefault="005F2478" w:rsidP="00281250">
            <w:pPr>
              <w:rPr>
                <w:rFonts w:asciiTheme="minorHAnsi" w:hAnsiTheme="minorHAnsi"/>
                <w:color w:val="000000"/>
                <w:sz w:val="18"/>
                <w:szCs w:val="18"/>
              </w:rPr>
            </w:pPr>
            <w:r w:rsidRPr="00900AEF">
              <w:rPr>
                <w:rFonts w:asciiTheme="minorHAnsi" w:hAnsiTheme="minorHAnsi"/>
                <w:b/>
                <w:color w:val="000000"/>
                <w:sz w:val="18"/>
                <w:szCs w:val="18"/>
              </w:rPr>
              <w:t>--</w:t>
            </w:r>
            <w:r w:rsidRPr="00900AEF">
              <w:rPr>
                <w:rFonts w:asciiTheme="minorHAnsi" w:hAnsiTheme="minorHAnsi"/>
                <w:color w:val="000000"/>
                <w:sz w:val="18"/>
                <w:szCs w:val="18"/>
              </w:rPr>
              <w:t xml:space="preserve">Employment intensive growth in manufacturing is affected by minimum wages having a negative effect </w:t>
            </w:r>
          </w:p>
          <w:p w:rsidR="005F2478" w:rsidRPr="00900AEF" w:rsidRDefault="005F2478" w:rsidP="00281250">
            <w:pPr>
              <w:rPr>
                <w:rFonts w:asciiTheme="minorHAnsi" w:hAnsiTheme="minorHAnsi"/>
                <w:b/>
                <w:color w:val="000000"/>
                <w:sz w:val="18"/>
                <w:szCs w:val="18"/>
              </w:rPr>
            </w:pPr>
            <w:r w:rsidRPr="00900AEF">
              <w:rPr>
                <w:rFonts w:asciiTheme="minorHAnsi" w:hAnsiTheme="minorHAnsi"/>
                <w:color w:val="000000"/>
                <w:sz w:val="18"/>
                <w:szCs w:val="18"/>
              </w:rPr>
              <w:t>--Minimum wages reduce secondary sector employment intensive growth while severance has the positive effect</w:t>
            </w:r>
            <w:r w:rsidRPr="00900AEF">
              <w:rPr>
                <w:rFonts w:asciiTheme="minorHAnsi" w:hAnsiTheme="minorHAnsi"/>
                <w:b/>
                <w:color w:val="000000"/>
                <w:sz w:val="18"/>
                <w:szCs w:val="18"/>
              </w:rPr>
              <w:t>.</w:t>
            </w:r>
          </w:p>
          <w:p w:rsidR="005F2478" w:rsidRPr="00900AEF" w:rsidRDefault="005F2478" w:rsidP="00281250">
            <w:pPr>
              <w:rPr>
                <w:rFonts w:asciiTheme="minorHAnsi" w:hAnsiTheme="minorHAnsi"/>
                <w:color w:val="000000"/>
                <w:sz w:val="18"/>
                <w:szCs w:val="18"/>
              </w:rPr>
            </w:pPr>
            <w:r w:rsidRPr="00900AEF">
              <w:rPr>
                <w:rFonts w:asciiTheme="minorHAnsi" w:hAnsiTheme="minorHAnsi"/>
                <w:b/>
                <w:color w:val="000000"/>
                <w:sz w:val="18"/>
                <w:szCs w:val="18"/>
              </w:rPr>
              <w:t>--</w:t>
            </w:r>
            <w:r w:rsidRPr="00900AEF">
              <w:rPr>
                <w:rFonts w:asciiTheme="minorHAnsi" w:hAnsiTheme="minorHAnsi"/>
                <w:color w:val="000000"/>
                <w:sz w:val="18"/>
                <w:szCs w:val="18"/>
              </w:rPr>
              <w:t xml:space="preserve">Unionization does not affect employment intensive growth in secondary sector or manufacturing. </w:t>
            </w:r>
          </w:p>
          <w:p w:rsidR="005F2478" w:rsidRPr="00900AEF" w:rsidRDefault="005F2478" w:rsidP="00281250">
            <w:pPr>
              <w:rPr>
                <w:rFonts w:asciiTheme="minorHAnsi" w:hAnsiTheme="minorHAnsi"/>
                <w:color w:val="000000"/>
                <w:sz w:val="18"/>
                <w:szCs w:val="18"/>
              </w:rPr>
            </w:pPr>
          </w:p>
          <w:p w:rsidR="005F2478" w:rsidRPr="00900AEF" w:rsidRDefault="005F2478" w:rsidP="00281250">
            <w:pPr>
              <w:rPr>
                <w:rFonts w:asciiTheme="minorHAnsi" w:hAnsiTheme="minorHAnsi"/>
                <w:color w:val="000000"/>
                <w:sz w:val="18"/>
                <w:szCs w:val="18"/>
              </w:rPr>
            </w:pPr>
            <w:r w:rsidRPr="00900AEF">
              <w:rPr>
                <w:rFonts w:asciiTheme="minorHAnsi" w:hAnsiTheme="minorHAnsi"/>
                <w:b/>
                <w:color w:val="000000"/>
                <w:sz w:val="18"/>
                <w:szCs w:val="18"/>
              </w:rPr>
              <w:t xml:space="preserve">Education and Structure of Employment: </w:t>
            </w:r>
            <w:r w:rsidRPr="00900AEF">
              <w:rPr>
                <w:rFonts w:asciiTheme="minorHAnsi" w:hAnsiTheme="minorHAnsi"/>
                <w:color w:val="000000"/>
                <w:sz w:val="18"/>
                <w:szCs w:val="18"/>
              </w:rPr>
              <w:t xml:space="preserve">Education is important for fostering productivity growth in </w:t>
            </w:r>
            <w:r w:rsidRPr="00900AEF">
              <w:rPr>
                <w:rFonts w:asciiTheme="minorHAnsi" w:hAnsiTheme="minorHAnsi"/>
                <w:color w:val="000000"/>
                <w:sz w:val="18"/>
                <w:szCs w:val="18"/>
              </w:rPr>
              <w:lastRenderedPageBreak/>
              <w:t xml:space="preserve">agriculture and alleviating poverty. </w:t>
            </w:r>
          </w:p>
          <w:p w:rsidR="005F2478" w:rsidRPr="00900AEF" w:rsidRDefault="005F2478" w:rsidP="00281250">
            <w:pPr>
              <w:rPr>
                <w:rFonts w:asciiTheme="minorHAnsi" w:hAnsiTheme="minorHAnsi"/>
                <w:color w:val="000000"/>
                <w:sz w:val="18"/>
                <w:szCs w:val="18"/>
              </w:rPr>
            </w:pPr>
            <w:r w:rsidRPr="00900AEF">
              <w:rPr>
                <w:rFonts w:asciiTheme="minorHAnsi" w:hAnsiTheme="minorHAnsi"/>
                <w:color w:val="000000"/>
                <w:sz w:val="18"/>
                <w:szCs w:val="18"/>
              </w:rPr>
              <w:t>--Lack of significance of the education variables in explaining employment intensive growth in manufacturing and the secondary sector.</w:t>
            </w:r>
          </w:p>
          <w:p w:rsidR="005F2478" w:rsidRPr="00900AEF" w:rsidRDefault="005F2478" w:rsidP="00281250">
            <w:pPr>
              <w:rPr>
                <w:rFonts w:asciiTheme="minorHAnsi" w:hAnsiTheme="minorHAnsi"/>
                <w:color w:val="000000"/>
                <w:sz w:val="18"/>
                <w:szCs w:val="18"/>
              </w:rPr>
            </w:pPr>
          </w:p>
          <w:p w:rsidR="005F2478" w:rsidRPr="00900AEF" w:rsidRDefault="005F2478" w:rsidP="00281250">
            <w:pPr>
              <w:rPr>
                <w:rFonts w:asciiTheme="minorHAnsi" w:hAnsiTheme="minorHAnsi"/>
                <w:color w:val="000000"/>
                <w:sz w:val="18"/>
                <w:szCs w:val="18"/>
              </w:rPr>
            </w:pPr>
            <w:r w:rsidRPr="00900AEF">
              <w:rPr>
                <w:rFonts w:asciiTheme="minorHAnsi" w:hAnsiTheme="minorHAnsi"/>
                <w:b/>
                <w:color w:val="000000"/>
                <w:sz w:val="18"/>
                <w:szCs w:val="18"/>
              </w:rPr>
              <w:t>Regulatory and investment climate</w:t>
            </w:r>
            <w:r w:rsidRPr="00900AEF">
              <w:rPr>
                <w:rFonts w:asciiTheme="minorHAnsi" w:hAnsiTheme="minorHAnsi"/>
                <w:color w:val="000000"/>
                <w:sz w:val="18"/>
                <w:szCs w:val="18"/>
              </w:rPr>
              <w:t xml:space="preserve">: </w:t>
            </w:r>
          </w:p>
          <w:p w:rsidR="005F2478" w:rsidRPr="00900AEF" w:rsidRDefault="005F2478" w:rsidP="00281250">
            <w:pPr>
              <w:rPr>
                <w:rFonts w:asciiTheme="minorHAnsi" w:hAnsiTheme="minorHAnsi"/>
                <w:color w:val="000000"/>
                <w:sz w:val="18"/>
                <w:szCs w:val="18"/>
              </w:rPr>
            </w:pPr>
            <w:r w:rsidRPr="00900AEF">
              <w:rPr>
                <w:rFonts w:asciiTheme="minorHAnsi" w:hAnsiTheme="minorHAnsi"/>
                <w:color w:val="000000"/>
                <w:sz w:val="18"/>
                <w:szCs w:val="18"/>
              </w:rPr>
              <w:t xml:space="preserve">--Openness to trade measured by import and export taxes limit employment intensive growth in the secondary sector and in manufacturing. </w:t>
            </w:r>
          </w:p>
          <w:p w:rsidR="005F2478" w:rsidRPr="00900AEF" w:rsidRDefault="005F2478" w:rsidP="00281250">
            <w:pPr>
              <w:rPr>
                <w:rFonts w:asciiTheme="minorHAnsi" w:hAnsiTheme="minorHAnsi"/>
                <w:color w:val="000000"/>
                <w:sz w:val="18"/>
                <w:szCs w:val="18"/>
              </w:rPr>
            </w:pPr>
            <w:r w:rsidRPr="00900AEF">
              <w:rPr>
                <w:rFonts w:asciiTheme="minorHAnsi" w:hAnsiTheme="minorHAnsi"/>
                <w:color w:val="000000"/>
                <w:sz w:val="18"/>
                <w:szCs w:val="18"/>
              </w:rPr>
              <w:t>--Macroeconomic stability and lack of price controls appear to promote employment intensive growth in manufacturing but inhibit productivity growth in agriculture</w:t>
            </w:r>
          </w:p>
          <w:p w:rsidR="005F2478" w:rsidRPr="00900AEF" w:rsidRDefault="005F2478" w:rsidP="00281250">
            <w:pPr>
              <w:rPr>
                <w:rFonts w:asciiTheme="minorHAnsi" w:hAnsiTheme="minorHAnsi"/>
                <w:color w:val="000000"/>
                <w:sz w:val="18"/>
                <w:szCs w:val="18"/>
              </w:rPr>
            </w:pPr>
            <w:r w:rsidRPr="00900AEF">
              <w:rPr>
                <w:rFonts w:asciiTheme="minorHAnsi" w:hAnsiTheme="minorHAnsi"/>
                <w:color w:val="000000"/>
                <w:sz w:val="18"/>
                <w:szCs w:val="18"/>
              </w:rPr>
              <w:t>--financial freedom is harmful for employment intensive growth in manufacturing and the secondary sector and the index of property rights is negatively correlated with agricultural productivity growth</w:t>
            </w:r>
          </w:p>
          <w:p w:rsidR="005F2478" w:rsidRPr="00900AEF" w:rsidRDefault="005F2478" w:rsidP="00281250">
            <w:pPr>
              <w:rPr>
                <w:rFonts w:asciiTheme="minorHAnsi" w:hAnsiTheme="minorHAnsi"/>
                <w:color w:val="000000"/>
                <w:sz w:val="18"/>
                <w:szCs w:val="18"/>
              </w:rPr>
            </w:pPr>
            <w:r w:rsidRPr="00900AEF">
              <w:rPr>
                <w:rFonts w:asciiTheme="minorHAnsi" w:hAnsiTheme="minorHAnsi"/>
                <w:color w:val="000000"/>
                <w:sz w:val="18"/>
                <w:szCs w:val="18"/>
              </w:rPr>
              <w:t>--Lower regulatory burden contrary to general wisdom and do not reduce poverty</w:t>
            </w:r>
          </w:p>
          <w:p w:rsidR="005F2478" w:rsidRPr="00900AEF" w:rsidRDefault="005F2478" w:rsidP="00281250">
            <w:pPr>
              <w:rPr>
                <w:rFonts w:asciiTheme="minorHAnsi" w:hAnsiTheme="minorHAnsi"/>
                <w:color w:val="000000"/>
                <w:sz w:val="18"/>
                <w:szCs w:val="18"/>
              </w:rPr>
            </w:pPr>
          </w:p>
          <w:p w:rsidR="005F2478" w:rsidRPr="00900AEF" w:rsidRDefault="005F2478" w:rsidP="00281250">
            <w:pPr>
              <w:rPr>
                <w:rFonts w:asciiTheme="minorHAnsi" w:hAnsiTheme="minorHAnsi"/>
                <w:color w:val="000000"/>
                <w:sz w:val="18"/>
                <w:szCs w:val="18"/>
              </w:rPr>
            </w:pPr>
            <w:r w:rsidRPr="00900AEF">
              <w:rPr>
                <w:rFonts w:asciiTheme="minorHAnsi" w:hAnsiTheme="minorHAnsi"/>
                <w:color w:val="000000"/>
                <w:sz w:val="18"/>
                <w:szCs w:val="18"/>
              </w:rPr>
              <w:t>Trade and employment intensity”</w:t>
            </w:r>
          </w:p>
          <w:p w:rsidR="005F2478" w:rsidRPr="00900AEF" w:rsidRDefault="005F2478" w:rsidP="00281250">
            <w:pPr>
              <w:rPr>
                <w:rFonts w:asciiTheme="minorHAnsi" w:hAnsiTheme="minorHAnsi"/>
                <w:color w:val="000000"/>
                <w:sz w:val="18"/>
                <w:szCs w:val="18"/>
              </w:rPr>
            </w:pPr>
            <w:r w:rsidRPr="00900AEF">
              <w:rPr>
                <w:rFonts w:asciiTheme="minorHAnsi" w:hAnsiTheme="minorHAnsi"/>
                <w:color w:val="000000"/>
                <w:sz w:val="18"/>
                <w:szCs w:val="18"/>
              </w:rPr>
              <w:t xml:space="preserve">--Openness to trade is </w:t>
            </w:r>
            <w:r w:rsidRPr="00900AEF">
              <w:rPr>
                <w:rFonts w:asciiTheme="minorHAnsi" w:hAnsiTheme="minorHAnsi"/>
                <w:color w:val="000000"/>
                <w:sz w:val="18"/>
                <w:szCs w:val="18"/>
              </w:rPr>
              <w:lastRenderedPageBreak/>
              <w:t>positively correlated employment intensive growth in manufacturing and the secondary sector as is terms of trade</w:t>
            </w:r>
          </w:p>
          <w:p w:rsidR="005F2478" w:rsidRPr="00900AEF" w:rsidRDefault="005F2478" w:rsidP="00281250">
            <w:pPr>
              <w:rPr>
                <w:rFonts w:asciiTheme="minorHAnsi" w:hAnsiTheme="minorHAnsi"/>
                <w:color w:val="000000"/>
                <w:sz w:val="18"/>
                <w:szCs w:val="18"/>
              </w:rPr>
            </w:pPr>
            <w:r w:rsidRPr="00900AEF">
              <w:rPr>
                <w:rFonts w:asciiTheme="minorHAnsi" w:hAnsiTheme="minorHAnsi"/>
                <w:color w:val="000000"/>
                <w:sz w:val="18"/>
                <w:szCs w:val="18"/>
              </w:rPr>
              <w:t>-- Agricultural productivity intensive growth is strongly related to terms of trade with better terms of trade decreasing such productivity</w:t>
            </w:r>
          </w:p>
          <w:p w:rsidR="005F2478" w:rsidRPr="00900AEF" w:rsidRDefault="005F2478" w:rsidP="00281250">
            <w:pPr>
              <w:ind w:left="360"/>
              <w:rPr>
                <w:rFonts w:asciiTheme="minorHAnsi" w:hAnsiTheme="minorHAnsi"/>
                <w:b/>
                <w:sz w:val="18"/>
                <w:szCs w:val="18"/>
              </w:rPr>
            </w:pPr>
            <w:r w:rsidRPr="00900AEF">
              <w:rPr>
                <w:rFonts w:asciiTheme="minorHAnsi" w:hAnsiTheme="minorHAnsi"/>
                <w:color w:val="000000"/>
                <w:sz w:val="18"/>
                <w:szCs w:val="18"/>
              </w:rPr>
              <w:t>--Being landlocked reduces employment intensive growth in manufacturing and the secondary sector and reduces agricultural productivity intensive growth</w:t>
            </w:r>
          </w:p>
        </w:tc>
        <w:tc>
          <w:tcPr>
            <w:tcW w:w="2070" w:type="dxa"/>
            <w:tcBorders>
              <w:bottom w:val="single" w:sz="4" w:space="0" w:color="auto"/>
            </w:tcBorders>
          </w:tcPr>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lastRenderedPageBreak/>
              <w:t>Equations are set up using the following theoretical notion:</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t>--A Shapley decomposition approach to understand how growth is associated with increased productivity and employment at the aggregate level and sectors.</w:t>
            </w: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t xml:space="preserve">--Exploring the links between </w:t>
            </w:r>
            <w:proofErr w:type="spellStart"/>
            <w:r w:rsidRPr="00900AEF">
              <w:rPr>
                <w:rFonts w:asciiTheme="minorHAnsi" w:eastAsia="Symbol" w:hAnsiTheme="minorHAnsi" w:cs="Symbol"/>
                <w:sz w:val="18"/>
                <w:szCs w:val="18"/>
              </w:rPr>
              <w:t>sectoral</w:t>
            </w:r>
            <w:proofErr w:type="spellEnd"/>
            <w:r w:rsidRPr="00900AEF">
              <w:rPr>
                <w:rFonts w:asciiTheme="minorHAnsi" w:eastAsia="Symbol" w:hAnsiTheme="minorHAnsi" w:cs="Symbol"/>
                <w:sz w:val="18"/>
                <w:szCs w:val="18"/>
              </w:rPr>
              <w:t xml:space="preserve"> growth pattern, its productivity, employment intensity and poverty reduction impact</w:t>
            </w: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t>-- Construct a growth spells where for each country, short term growth spells are constructed as the percentage change in value added per capita between two comparable points in time.</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t xml:space="preserve">A number of regressions are run covering change in employment, poverty and productivity </w:t>
            </w:r>
            <w:r w:rsidRPr="00900AEF">
              <w:rPr>
                <w:rFonts w:asciiTheme="minorHAnsi" w:eastAsia="Symbol" w:hAnsiTheme="minorHAnsi" w:cs="Symbol"/>
                <w:sz w:val="18"/>
                <w:szCs w:val="18"/>
              </w:rPr>
              <w:lastRenderedPageBreak/>
              <w:t xml:space="preserve">improvement against </w:t>
            </w:r>
            <w:proofErr w:type="spellStart"/>
            <w:r w:rsidRPr="00900AEF">
              <w:rPr>
                <w:rFonts w:asciiTheme="minorHAnsi" w:eastAsia="Symbol" w:hAnsiTheme="minorHAnsi" w:cs="Symbol"/>
                <w:sz w:val="18"/>
                <w:szCs w:val="18"/>
              </w:rPr>
              <w:t>sectoral</w:t>
            </w:r>
            <w:proofErr w:type="spellEnd"/>
            <w:r w:rsidRPr="00900AEF">
              <w:rPr>
                <w:rFonts w:asciiTheme="minorHAnsi" w:eastAsia="Symbol" w:hAnsiTheme="minorHAnsi" w:cs="Symbol"/>
                <w:sz w:val="18"/>
                <w:szCs w:val="18"/>
              </w:rPr>
              <w:t xml:space="preserve"> growth in the primary, secondary and tertiary sector</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t>For labor costs and employment intensive growth</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b/>
                <w:sz w:val="18"/>
                <w:szCs w:val="18"/>
                <w:u w:val="single"/>
              </w:rPr>
              <w:t>Dependant variable:</w:t>
            </w:r>
            <w:r w:rsidRPr="00900AEF">
              <w:rPr>
                <w:rFonts w:asciiTheme="minorHAnsi" w:eastAsia="Symbol" w:hAnsiTheme="minorHAnsi" w:cs="Symbol"/>
                <w:sz w:val="18"/>
                <w:szCs w:val="18"/>
              </w:rPr>
              <w:t xml:space="preserve">  </w:t>
            </w:r>
          </w:p>
          <w:p w:rsidR="005F2478" w:rsidRPr="00900AEF" w:rsidRDefault="005F2478" w:rsidP="00900AEF">
            <w:pPr>
              <w:rPr>
                <w:rFonts w:asciiTheme="minorHAnsi" w:eastAsia="Symbol" w:hAnsiTheme="minorHAnsi" w:cs="Symbol"/>
                <w:sz w:val="18"/>
                <w:szCs w:val="18"/>
              </w:rPr>
            </w:pPr>
          </w:p>
          <w:p w:rsidR="005F2478" w:rsidRPr="00900AEF" w:rsidRDefault="005F2478" w:rsidP="002716A0">
            <w:pPr>
              <w:pStyle w:val="ListParagraph"/>
              <w:numPr>
                <w:ilvl w:val="0"/>
                <w:numId w:val="34"/>
              </w:numPr>
              <w:rPr>
                <w:rFonts w:asciiTheme="minorHAnsi" w:eastAsia="Symbol" w:hAnsiTheme="minorHAnsi" w:cs="Symbol"/>
                <w:sz w:val="18"/>
                <w:szCs w:val="18"/>
              </w:rPr>
            </w:pPr>
            <w:r w:rsidRPr="00900AEF">
              <w:rPr>
                <w:rFonts w:asciiTheme="minorHAnsi" w:eastAsia="Symbol" w:hAnsiTheme="minorHAnsi" w:cs="Symbol"/>
                <w:sz w:val="18"/>
                <w:szCs w:val="18"/>
              </w:rPr>
              <w:t xml:space="preserve">intensive growth in manufacturing, </w:t>
            </w:r>
          </w:p>
          <w:p w:rsidR="005F2478" w:rsidRPr="00900AEF" w:rsidRDefault="005F2478" w:rsidP="002716A0">
            <w:pPr>
              <w:pStyle w:val="ListParagraph"/>
              <w:numPr>
                <w:ilvl w:val="0"/>
                <w:numId w:val="34"/>
              </w:numPr>
              <w:rPr>
                <w:rFonts w:asciiTheme="minorHAnsi" w:eastAsia="Symbol" w:hAnsiTheme="minorHAnsi" w:cs="Symbol"/>
                <w:sz w:val="18"/>
                <w:szCs w:val="18"/>
              </w:rPr>
            </w:pPr>
            <w:r w:rsidRPr="00900AEF">
              <w:rPr>
                <w:rFonts w:asciiTheme="minorHAnsi" w:eastAsia="Symbol" w:hAnsiTheme="minorHAnsi" w:cs="Symbol"/>
                <w:sz w:val="18"/>
                <w:szCs w:val="18"/>
              </w:rPr>
              <w:t>secondary sector</w:t>
            </w:r>
          </w:p>
          <w:p w:rsidR="005F2478" w:rsidRPr="00900AEF" w:rsidRDefault="005F2478" w:rsidP="002716A0">
            <w:pPr>
              <w:pStyle w:val="ListParagraph"/>
              <w:numPr>
                <w:ilvl w:val="0"/>
                <w:numId w:val="34"/>
              </w:numPr>
              <w:rPr>
                <w:rFonts w:asciiTheme="minorHAnsi" w:eastAsia="Symbol" w:hAnsiTheme="minorHAnsi" w:cs="Symbol"/>
                <w:sz w:val="18"/>
                <w:szCs w:val="18"/>
              </w:rPr>
            </w:pPr>
            <w:r w:rsidRPr="00900AEF">
              <w:rPr>
                <w:rFonts w:asciiTheme="minorHAnsi" w:eastAsia="Symbol" w:hAnsiTheme="minorHAnsi" w:cs="Symbol"/>
                <w:sz w:val="18"/>
                <w:szCs w:val="18"/>
              </w:rPr>
              <w:t xml:space="preserve"> agricultural productivity growth; </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u w:val="single"/>
              </w:rPr>
              <w:t xml:space="preserve">Independent variables: </w:t>
            </w:r>
          </w:p>
          <w:p w:rsidR="005F2478" w:rsidRPr="00900AEF" w:rsidRDefault="005F2478" w:rsidP="00900AEF">
            <w:pPr>
              <w:pStyle w:val="ListParagraph"/>
              <w:rPr>
                <w:rFonts w:asciiTheme="minorHAnsi" w:eastAsia="Symbol" w:hAnsiTheme="minorHAnsi" w:cs="Symbol"/>
                <w:sz w:val="18"/>
                <w:szCs w:val="18"/>
              </w:rPr>
            </w:pPr>
          </w:p>
          <w:p w:rsidR="005F2478" w:rsidRPr="00900AEF" w:rsidRDefault="005F2478" w:rsidP="002716A0">
            <w:pPr>
              <w:pStyle w:val="ListParagraph"/>
              <w:numPr>
                <w:ilvl w:val="0"/>
                <w:numId w:val="34"/>
              </w:numPr>
              <w:rPr>
                <w:rFonts w:asciiTheme="minorHAnsi" w:eastAsia="Symbol" w:hAnsiTheme="minorHAnsi" w:cs="Symbol"/>
                <w:sz w:val="18"/>
                <w:szCs w:val="18"/>
              </w:rPr>
            </w:pPr>
            <w:r w:rsidRPr="00900AEF">
              <w:rPr>
                <w:rFonts w:asciiTheme="minorHAnsi" w:eastAsia="Symbol" w:hAnsiTheme="minorHAnsi" w:cs="Symbol"/>
                <w:sz w:val="18"/>
                <w:szCs w:val="18"/>
              </w:rPr>
              <w:t>Minimum wage,</w:t>
            </w:r>
          </w:p>
          <w:p w:rsidR="005F2478" w:rsidRPr="00900AEF" w:rsidRDefault="005F2478" w:rsidP="002716A0">
            <w:pPr>
              <w:pStyle w:val="ListParagraph"/>
              <w:numPr>
                <w:ilvl w:val="0"/>
                <w:numId w:val="34"/>
              </w:numPr>
              <w:rPr>
                <w:rFonts w:asciiTheme="minorHAnsi" w:eastAsia="Symbol" w:hAnsiTheme="minorHAnsi" w:cs="Symbol"/>
                <w:sz w:val="18"/>
                <w:szCs w:val="18"/>
              </w:rPr>
            </w:pPr>
            <w:r w:rsidRPr="00900AEF">
              <w:rPr>
                <w:rFonts w:asciiTheme="minorHAnsi" w:eastAsia="Symbol" w:hAnsiTheme="minorHAnsi" w:cs="Symbol"/>
                <w:sz w:val="18"/>
                <w:szCs w:val="18"/>
              </w:rPr>
              <w:t xml:space="preserve">minimum wage relative to the average, </w:t>
            </w:r>
          </w:p>
          <w:p w:rsidR="005F2478" w:rsidRPr="00900AEF" w:rsidRDefault="005F2478" w:rsidP="002716A0">
            <w:pPr>
              <w:pStyle w:val="ListParagraph"/>
              <w:numPr>
                <w:ilvl w:val="0"/>
                <w:numId w:val="34"/>
              </w:numPr>
              <w:rPr>
                <w:rFonts w:asciiTheme="minorHAnsi" w:eastAsia="Symbol" w:hAnsiTheme="minorHAnsi" w:cs="Symbol"/>
                <w:sz w:val="18"/>
                <w:szCs w:val="18"/>
              </w:rPr>
            </w:pPr>
            <w:r w:rsidRPr="00900AEF">
              <w:rPr>
                <w:rFonts w:asciiTheme="minorHAnsi" w:eastAsia="Symbol" w:hAnsiTheme="minorHAnsi" w:cs="Symbol"/>
                <w:sz w:val="18"/>
                <w:szCs w:val="18"/>
              </w:rPr>
              <w:t>paid annual leave</w:t>
            </w:r>
          </w:p>
          <w:p w:rsidR="005F2478" w:rsidRPr="00900AEF" w:rsidRDefault="005F2478" w:rsidP="002716A0">
            <w:pPr>
              <w:pStyle w:val="ListParagraph"/>
              <w:numPr>
                <w:ilvl w:val="0"/>
                <w:numId w:val="34"/>
              </w:numPr>
              <w:rPr>
                <w:rFonts w:asciiTheme="minorHAnsi" w:eastAsia="Symbol" w:hAnsiTheme="minorHAnsi" w:cs="Symbol"/>
                <w:sz w:val="18"/>
                <w:szCs w:val="18"/>
              </w:rPr>
            </w:pPr>
            <w:r w:rsidRPr="00900AEF">
              <w:rPr>
                <w:rFonts w:asciiTheme="minorHAnsi" w:eastAsia="Symbol" w:hAnsiTheme="minorHAnsi" w:cs="Symbol"/>
                <w:sz w:val="18"/>
                <w:szCs w:val="18"/>
              </w:rPr>
              <w:t>severance payment</w:t>
            </w:r>
          </w:p>
          <w:p w:rsidR="005F2478" w:rsidRPr="00900AEF" w:rsidRDefault="005F2478" w:rsidP="00900AEF">
            <w:pPr>
              <w:rPr>
                <w:rFonts w:asciiTheme="minorHAnsi" w:eastAsia="Symbol" w:hAnsiTheme="minorHAnsi" w:cs="Symbol"/>
                <w:sz w:val="18"/>
                <w:szCs w:val="18"/>
                <w:u w:val="single"/>
              </w:rPr>
            </w:pPr>
          </w:p>
          <w:p w:rsidR="005F2478" w:rsidRPr="00900AEF" w:rsidRDefault="005F2478" w:rsidP="00900AEF">
            <w:pPr>
              <w:pStyle w:val="ListParagraph"/>
              <w:ind w:left="522"/>
              <w:rPr>
                <w:rFonts w:asciiTheme="minorHAnsi" w:eastAsia="Symbol" w:hAnsiTheme="minorHAnsi" w:cs="Symbol"/>
                <w:sz w:val="18"/>
                <w:szCs w:val="18"/>
                <w:u w:val="single"/>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t>For education an</w:t>
            </w:r>
            <w:r>
              <w:rPr>
                <w:rFonts w:asciiTheme="minorHAnsi" w:eastAsia="Symbol" w:hAnsiTheme="minorHAnsi" w:cs="Symbol"/>
                <w:sz w:val="18"/>
                <w:szCs w:val="18"/>
              </w:rPr>
              <w:t>d</w:t>
            </w:r>
            <w:r w:rsidRPr="00900AEF">
              <w:rPr>
                <w:rFonts w:asciiTheme="minorHAnsi" w:eastAsia="Symbol" w:hAnsiTheme="minorHAnsi" w:cs="Symbol"/>
                <w:sz w:val="18"/>
                <w:szCs w:val="18"/>
              </w:rPr>
              <w:t xml:space="preserve"> structure of employment:</w:t>
            </w: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u w:val="single"/>
              </w:rPr>
              <w:t>Dependant variables:</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Secondary sector employment growth</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Agricultural intensive growth</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u w:val="single"/>
              </w:rPr>
              <w:t>Independent variables:</w:t>
            </w:r>
            <w:r w:rsidRPr="00900AEF">
              <w:rPr>
                <w:rFonts w:asciiTheme="minorHAnsi" w:eastAsia="Symbol" w:hAnsiTheme="minorHAnsi" w:cs="Symbol"/>
                <w:sz w:val="18"/>
                <w:szCs w:val="18"/>
              </w:rPr>
              <w:t xml:space="preserve"> </w:t>
            </w:r>
          </w:p>
          <w:p w:rsidR="005F2478" w:rsidRPr="00900AEF" w:rsidRDefault="005F2478" w:rsidP="00900AEF">
            <w:pPr>
              <w:pStyle w:val="ListParagraph"/>
              <w:rPr>
                <w:rFonts w:asciiTheme="minorHAnsi" w:eastAsia="Symbol" w:hAnsiTheme="minorHAnsi" w:cs="Symbol"/>
                <w:sz w:val="18"/>
                <w:szCs w:val="18"/>
              </w:rPr>
            </w:pP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lastRenderedPageBreak/>
              <w:t xml:space="preserve">share of workers in agriculture, </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share of population with no schooling</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t xml:space="preserve">For trade regulatory environment, investment climate and employment: </w:t>
            </w:r>
            <w:r w:rsidRPr="00900AEF">
              <w:rPr>
                <w:rFonts w:asciiTheme="minorHAnsi" w:eastAsia="Symbol" w:hAnsiTheme="minorHAnsi" w:cs="Symbol"/>
                <w:sz w:val="18"/>
                <w:szCs w:val="18"/>
                <w:u w:val="single"/>
              </w:rPr>
              <w:t>Dependant variable:</w:t>
            </w:r>
          </w:p>
          <w:p w:rsidR="005F2478" w:rsidRPr="00900AEF" w:rsidRDefault="005F2478" w:rsidP="00900AEF">
            <w:pPr>
              <w:pStyle w:val="ListParagraph"/>
              <w:rPr>
                <w:rFonts w:asciiTheme="minorHAnsi" w:eastAsia="Symbol" w:hAnsiTheme="minorHAnsi" w:cs="Symbol"/>
                <w:sz w:val="18"/>
                <w:szCs w:val="18"/>
              </w:rPr>
            </w:pP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Manufacturing employment intensive growth,</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employment intensive growth in secondary sector</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productivity intensive growth</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u w:val="single"/>
              </w:rPr>
              <w:t>Independent variables:</w:t>
            </w:r>
            <w:r w:rsidRPr="00900AEF">
              <w:rPr>
                <w:rFonts w:asciiTheme="minorHAnsi" w:eastAsia="Symbol" w:hAnsiTheme="minorHAnsi" w:cs="Symbol"/>
                <w:sz w:val="18"/>
                <w:szCs w:val="18"/>
              </w:rPr>
              <w:t xml:space="preserve"> </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business regulation</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Trade</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Fiscal</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Government</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Monetary</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Investment</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Financial freedom</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Property rights</w:t>
            </w:r>
          </w:p>
          <w:p w:rsidR="005F2478" w:rsidRPr="00900AEF" w:rsidRDefault="005F2478" w:rsidP="002716A0">
            <w:pPr>
              <w:pStyle w:val="ListParagraph"/>
              <w:numPr>
                <w:ilvl w:val="0"/>
                <w:numId w:val="35"/>
              </w:numPr>
              <w:rPr>
                <w:rFonts w:asciiTheme="minorHAnsi" w:eastAsia="Symbol" w:hAnsiTheme="minorHAnsi" w:cs="Symbol"/>
                <w:sz w:val="18"/>
                <w:szCs w:val="18"/>
              </w:rPr>
            </w:pPr>
            <w:r w:rsidRPr="00900AEF">
              <w:rPr>
                <w:rFonts w:asciiTheme="minorHAnsi" w:eastAsia="Symbol" w:hAnsiTheme="minorHAnsi" w:cs="Symbol"/>
                <w:sz w:val="18"/>
                <w:szCs w:val="18"/>
              </w:rPr>
              <w:t>Corruption</w:t>
            </w:r>
          </w:p>
          <w:p w:rsidR="005F2478" w:rsidRPr="00900AEF" w:rsidRDefault="005F2478" w:rsidP="00900AEF">
            <w:pPr>
              <w:rPr>
                <w:rFonts w:asciiTheme="minorHAnsi" w:eastAsia="Symbol" w:hAnsiTheme="minorHAnsi" w:cs="Symbol"/>
                <w:sz w:val="18"/>
                <w:szCs w:val="18"/>
              </w:rPr>
            </w:pPr>
          </w:p>
          <w:p w:rsidR="005F2478" w:rsidRPr="00900AEF" w:rsidRDefault="005F2478" w:rsidP="00900AEF">
            <w:pPr>
              <w:rPr>
                <w:rFonts w:asciiTheme="minorHAnsi" w:eastAsia="Symbol" w:hAnsiTheme="minorHAnsi" w:cs="Symbol"/>
                <w:sz w:val="18"/>
                <w:szCs w:val="18"/>
              </w:rPr>
            </w:pPr>
            <w:r w:rsidRPr="00900AEF">
              <w:rPr>
                <w:rFonts w:asciiTheme="minorHAnsi" w:eastAsia="Symbol" w:hAnsiTheme="minorHAnsi" w:cs="Symbol"/>
                <w:sz w:val="18"/>
                <w:szCs w:val="18"/>
              </w:rPr>
              <w:t>Trade and employment intensity:</w:t>
            </w:r>
          </w:p>
          <w:p w:rsidR="005F2478" w:rsidRPr="00900AEF" w:rsidRDefault="005F2478" w:rsidP="00900AEF">
            <w:pPr>
              <w:rPr>
                <w:rFonts w:asciiTheme="minorHAnsi" w:eastAsia="Symbol" w:hAnsiTheme="minorHAnsi" w:cs="Symbol"/>
                <w:sz w:val="18"/>
                <w:szCs w:val="18"/>
              </w:rPr>
            </w:pPr>
            <w:r>
              <w:rPr>
                <w:rFonts w:asciiTheme="minorHAnsi" w:eastAsia="Symbol" w:hAnsiTheme="minorHAnsi" w:cs="Symbol"/>
                <w:sz w:val="18"/>
                <w:szCs w:val="18"/>
                <w:u w:val="single"/>
              </w:rPr>
              <w:t>Depende</w:t>
            </w:r>
            <w:r w:rsidRPr="00900AEF">
              <w:rPr>
                <w:rFonts w:asciiTheme="minorHAnsi" w:eastAsia="Symbol" w:hAnsiTheme="minorHAnsi" w:cs="Symbol"/>
                <w:sz w:val="18"/>
                <w:szCs w:val="18"/>
                <w:u w:val="single"/>
              </w:rPr>
              <w:t xml:space="preserve">nt variables: </w:t>
            </w:r>
          </w:p>
          <w:p w:rsidR="005F2478" w:rsidRPr="00900AEF" w:rsidRDefault="005F2478" w:rsidP="002716A0">
            <w:pPr>
              <w:pStyle w:val="ListParagraph"/>
              <w:numPr>
                <w:ilvl w:val="0"/>
                <w:numId w:val="36"/>
              </w:numPr>
              <w:rPr>
                <w:rFonts w:asciiTheme="minorHAnsi" w:eastAsia="Symbol" w:hAnsiTheme="minorHAnsi" w:cs="Symbol"/>
                <w:sz w:val="18"/>
                <w:szCs w:val="18"/>
              </w:rPr>
            </w:pPr>
            <w:r w:rsidRPr="00900AEF">
              <w:rPr>
                <w:rFonts w:asciiTheme="minorHAnsi" w:eastAsia="Symbol" w:hAnsiTheme="minorHAnsi" w:cs="Symbol"/>
                <w:sz w:val="18"/>
                <w:szCs w:val="18"/>
              </w:rPr>
              <w:t>Employment intensive growth in manufacturing</w:t>
            </w:r>
          </w:p>
          <w:p w:rsidR="005F2478" w:rsidRPr="00900AEF" w:rsidRDefault="005F2478" w:rsidP="002716A0">
            <w:pPr>
              <w:pStyle w:val="ListParagraph"/>
              <w:numPr>
                <w:ilvl w:val="0"/>
                <w:numId w:val="36"/>
              </w:numPr>
              <w:rPr>
                <w:rFonts w:asciiTheme="minorHAnsi" w:eastAsia="Symbol" w:hAnsiTheme="minorHAnsi" w:cs="Symbol"/>
                <w:sz w:val="18"/>
                <w:szCs w:val="18"/>
              </w:rPr>
            </w:pPr>
            <w:r w:rsidRPr="00900AEF">
              <w:rPr>
                <w:rFonts w:asciiTheme="minorHAnsi" w:eastAsia="Symbol" w:hAnsiTheme="minorHAnsi" w:cs="Symbol"/>
                <w:sz w:val="18"/>
                <w:szCs w:val="18"/>
              </w:rPr>
              <w:t xml:space="preserve">Employment intensive growth in the secondary </w:t>
            </w:r>
            <w:r w:rsidRPr="00900AEF">
              <w:rPr>
                <w:rFonts w:asciiTheme="minorHAnsi" w:eastAsia="Symbol" w:hAnsiTheme="minorHAnsi" w:cs="Symbol"/>
                <w:sz w:val="18"/>
                <w:szCs w:val="18"/>
              </w:rPr>
              <w:lastRenderedPageBreak/>
              <w:t>sector</w:t>
            </w:r>
          </w:p>
          <w:p w:rsidR="005F2478" w:rsidRPr="00900AEF" w:rsidRDefault="005F2478" w:rsidP="00900AEF">
            <w:pPr>
              <w:rPr>
                <w:rFonts w:asciiTheme="minorHAnsi" w:eastAsia="Symbol" w:hAnsiTheme="minorHAnsi" w:cs="Symbol"/>
                <w:sz w:val="18"/>
                <w:szCs w:val="18"/>
              </w:rPr>
            </w:pPr>
          </w:p>
          <w:p w:rsidR="005F2478" w:rsidRPr="00E13E58" w:rsidRDefault="005F2478" w:rsidP="00900AEF">
            <w:pPr>
              <w:rPr>
                <w:rFonts w:asciiTheme="minorHAnsi" w:eastAsia="Symbol" w:hAnsiTheme="minorHAnsi" w:cs="Symbol"/>
                <w:sz w:val="18"/>
                <w:szCs w:val="18"/>
                <w:u w:val="single"/>
              </w:rPr>
            </w:pPr>
            <w:r w:rsidRPr="00E13E58">
              <w:rPr>
                <w:rFonts w:asciiTheme="minorHAnsi" w:eastAsia="Symbol" w:hAnsiTheme="minorHAnsi" w:cs="Symbol"/>
                <w:sz w:val="18"/>
                <w:szCs w:val="18"/>
                <w:u w:val="single"/>
              </w:rPr>
              <w:t>Independent variables:</w:t>
            </w:r>
          </w:p>
          <w:p w:rsidR="005F2478" w:rsidRPr="00900AEF" w:rsidRDefault="005F2478" w:rsidP="002716A0">
            <w:pPr>
              <w:pStyle w:val="ListParagraph"/>
              <w:numPr>
                <w:ilvl w:val="0"/>
                <w:numId w:val="37"/>
              </w:numPr>
              <w:rPr>
                <w:rFonts w:asciiTheme="minorHAnsi" w:eastAsia="Symbol" w:hAnsiTheme="minorHAnsi" w:cs="Symbol"/>
                <w:sz w:val="18"/>
                <w:szCs w:val="18"/>
              </w:rPr>
            </w:pPr>
            <w:r w:rsidRPr="00900AEF">
              <w:rPr>
                <w:rFonts w:asciiTheme="minorHAnsi" w:eastAsia="Symbol" w:hAnsiTheme="minorHAnsi" w:cs="Symbol"/>
                <w:sz w:val="18"/>
                <w:szCs w:val="18"/>
              </w:rPr>
              <w:t>Openness to trade</w:t>
            </w:r>
          </w:p>
          <w:p w:rsidR="005F2478" w:rsidRPr="00900AEF" w:rsidRDefault="005F2478" w:rsidP="002716A0">
            <w:pPr>
              <w:pStyle w:val="ListParagraph"/>
              <w:numPr>
                <w:ilvl w:val="0"/>
                <w:numId w:val="37"/>
              </w:numPr>
              <w:rPr>
                <w:rFonts w:asciiTheme="minorHAnsi" w:eastAsia="Symbol" w:hAnsiTheme="minorHAnsi" w:cs="Symbol"/>
                <w:sz w:val="18"/>
                <w:szCs w:val="18"/>
              </w:rPr>
            </w:pPr>
            <w:r w:rsidRPr="00900AEF">
              <w:rPr>
                <w:rFonts w:asciiTheme="minorHAnsi" w:eastAsia="Symbol" w:hAnsiTheme="minorHAnsi" w:cs="Symbol"/>
                <w:sz w:val="18"/>
                <w:szCs w:val="18"/>
              </w:rPr>
              <w:t>Terms of trade</w:t>
            </w:r>
          </w:p>
          <w:p w:rsidR="005F2478" w:rsidRPr="00900AEF" w:rsidRDefault="005F2478" w:rsidP="002716A0">
            <w:pPr>
              <w:pStyle w:val="ListParagraph"/>
              <w:numPr>
                <w:ilvl w:val="0"/>
                <w:numId w:val="37"/>
              </w:numPr>
              <w:rPr>
                <w:rFonts w:asciiTheme="minorHAnsi" w:eastAsia="Symbol" w:hAnsiTheme="minorHAnsi" w:cs="Symbol"/>
                <w:sz w:val="18"/>
                <w:szCs w:val="18"/>
              </w:rPr>
            </w:pPr>
            <w:r w:rsidRPr="00900AEF">
              <w:rPr>
                <w:rFonts w:asciiTheme="minorHAnsi" w:eastAsia="Symbol" w:hAnsiTheme="minorHAnsi" w:cs="Symbol"/>
                <w:sz w:val="18"/>
                <w:szCs w:val="18"/>
              </w:rPr>
              <w:t>Real effective exchange rate</w:t>
            </w:r>
          </w:p>
          <w:p w:rsidR="005F2478" w:rsidRPr="00900AEF" w:rsidRDefault="005F2478" w:rsidP="002716A0">
            <w:pPr>
              <w:pStyle w:val="ListParagraph"/>
              <w:numPr>
                <w:ilvl w:val="0"/>
                <w:numId w:val="37"/>
              </w:numPr>
              <w:rPr>
                <w:rFonts w:asciiTheme="minorHAnsi" w:eastAsia="Symbol" w:hAnsiTheme="minorHAnsi" w:cs="Symbol"/>
                <w:sz w:val="18"/>
                <w:szCs w:val="18"/>
              </w:rPr>
            </w:pPr>
            <w:r w:rsidRPr="00900AEF">
              <w:rPr>
                <w:rFonts w:asciiTheme="minorHAnsi" w:eastAsia="Symbol" w:hAnsiTheme="minorHAnsi" w:cs="Symbol"/>
                <w:sz w:val="18"/>
                <w:szCs w:val="18"/>
              </w:rPr>
              <w:t>Foreign Direct investment</w:t>
            </w:r>
          </w:p>
          <w:p w:rsidR="005F2478" w:rsidRPr="00900AEF" w:rsidRDefault="005F2478" w:rsidP="002716A0">
            <w:pPr>
              <w:pStyle w:val="ListParagraph"/>
              <w:numPr>
                <w:ilvl w:val="0"/>
                <w:numId w:val="37"/>
              </w:numPr>
              <w:rPr>
                <w:rFonts w:asciiTheme="minorHAnsi" w:eastAsia="Symbol" w:hAnsiTheme="minorHAnsi" w:cs="Symbol"/>
                <w:sz w:val="18"/>
                <w:szCs w:val="18"/>
              </w:rPr>
            </w:pPr>
            <w:r w:rsidRPr="00900AEF">
              <w:rPr>
                <w:rFonts w:asciiTheme="minorHAnsi" w:eastAsia="Symbol" w:hAnsiTheme="minorHAnsi" w:cs="Symbol"/>
                <w:sz w:val="18"/>
                <w:szCs w:val="18"/>
              </w:rPr>
              <w:t>Landlocked</w:t>
            </w:r>
          </w:p>
          <w:p w:rsidR="005F2478" w:rsidRPr="00900AEF" w:rsidRDefault="005F2478" w:rsidP="00900AEF">
            <w:pPr>
              <w:rPr>
                <w:rFonts w:asciiTheme="minorHAnsi" w:eastAsia="Symbol" w:hAnsiTheme="minorHAnsi" w:cs="Symbol"/>
                <w:sz w:val="18"/>
                <w:szCs w:val="18"/>
              </w:rPr>
            </w:pPr>
          </w:p>
          <w:p w:rsidR="005F2478" w:rsidRPr="00900AEF" w:rsidRDefault="005F2478" w:rsidP="005D163E">
            <w:pPr>
              <w:jc w:val="center"/>
              <w:rPr>
                <w:rFonts w:asciiTheme="minorHAnsi" w:hAnsiTheme="minorHAnsi"/>
                <w:b/>
                <w:sz w:val="18"/>
                <w:szCs w:val="18"/>
              </w:rPr>
            </w:pPr>
          </w:p>
        </w:tc>
        <w:tc>
          <w:tcPr>
            <w:tcW w:w="1890" w:type="dxa"/>
            <w:tcBorders>
              <w:bottom w:val="single" w:sz="4" w:space="0" w:color="auto"/>
            </w:tcBorders>
          </w:tcPr>
          <w:p w:rsidR="005F2478" w:rsidRPr="00900AEF" w:rsidRDefault="005F2478" w:rsidP="005D163E">
            <w:pPr>
              <w:jc w:val="center"/>
              <w:rPr>
                <w:rFonts w:asciiTheme="minorHAnsi" w:hAnsiTheme="minorHAnsi"/>
                <w:b/>
                <w:sz w:val="18"/>
                <w:szCs w:val="18"/>
              </w:rPr>
            </w:pPr>
            <w:r>
              <w:rPr>
                <w:rFonts w:asciiTheme="minorHAnsi" w:hAnsiTheme="minorHAnsi"/>
                <w:b/>
                <w:sz w:val="18"/>
                <w:szCs w:val="18"/>
              </w:rPr>
              <w:lastRenderedPageBreak/>
              <w:t>N/A</w:t>
            </w:r>
          </w:p>
        </w:tc>
        <w:tc>
          <w:tcPr>
            <w:tcW w:w="2790" w:type="dxa"/>
            <w:tcBorders>
              <w:bottom w:val="single" w:sz="4" w:space="0" w:color="auto"/>
            </w:tcBorders>
          </w:tcPr>
          <w:p w:rsidR="005F2478" w:rsidRPr="00900AEF" w:rsidRDefault="005F2478" w:rsidP="00900AEF">
            <w:pPr>
              <w:ind w:left="72"/>
              <w:rPr>
                <w:rFonts w:asciiTheme="minorHAnsi" w:hAnsiTheme="minorHAnsi"/>
                <w:sz w:val="18"/>
                <w:szCs w:val="18"/>
                <w:u w:val="single"/>
              </w:rPr>
            </w:pPr>
            <w:r w:rsidRPr="00900AEF">
              <w:rPr>
                <w:rFonts w:asciiTheme="minorHAnsi" w:hAnsiTheme="minorHAnsi"/>
                <w:sz w:val="18"/>
                <w:szCs w:val="18"/>
                <w:u w:val="single"/>
              </w:rPr>
              <w:t>C</w:t>
            </w:r>
            <w:r>
              <w:rPr>
                <w:rFonts w:asciiTheme="minorHAnsi" w:hAnsiTheme="minorHAnsi"/>
                <w:sz w:val="18"/>
                <w:szCs w:val="18"/>
                <w:u w:val="single"/>
              </w:rPr>
              <w:t>omments</w:t>
            </w:r>
            <w:r w:rsidRPr="00900AEF">
              <w:rPr>
                <w:rFonts w:asciiTheme="minorHAnsi" w:hAnsiTheme="minorHAnsi"/>
                <w:sz w:val="18"/>
                <w:szCs w:val="18"/>
                <w:u w:val="single"/>
              </w:rPr>
              <w:t>:</w:t>
            </w:r>
          </w:p>
          <w:p w:rsidR="005F2478" w:rsidRPr="00E13E58" w:rsidRDefault="005F2478" w:rsidP="002716A0">
            <w:pPr>
              <w:pStyle w:val="ListParagraph"/>
              <w:numPr>
                <w:ilvl w:val="0"/>
                <w:numId w:val="43"/>
              </w:numPr>
              <w:ind w:left="162" w:hanging="90"/>
              <w:rPr>
                <w:rFonts w:asciiTheme="minorHAnsi" w:hAnsiTheme="minorHAnsi"/>
                <w:sz w:val="18"/>
                <w:szCs w:val="18"/>
              </w:rPr>
            </w:pPr>
            <w:r w:rsidRPr="00E13E58">
              <w:rPr>
                <w:rFonts w:asciiTheme="minorHAnsi" w:hAnsiTheme="minorHAnsi"/>
                <w:sz w:val="18"/>
                <w:szCs w:val="18"/>
              </w:rPr>
              <w:t xml:space="preserve">Analysis of the role of </w:t>
            </w:r>
            <w:proofErr w:type="spellStart"/>
            <w:r w:rsidRPr="00E13E58">
              <w:rPr>
                <w:rFonts w:asciiTheme="minorHAnsi" w:hAnsiTheme="minorHAnsi"/>
                <w:sz w:val="18"/>
                <w:szCs w:val="18"/>
              </w:rPr>
              <w:t>sectoral</w:t>
            </w:r>
            <w:proofErr w:type="spellEnd"/>
            <w:r w:rsidRPr="00E13E58">
              <w:rPr>
                <w:rFonts w:asciiTheme="minorHAnsi" w:hAnsiTheme="minorHAnsi"/>
                <w:sz w:val="18"/>
                <w:szCs w:val="18"/>
              </w:rPr>
              <w:t xml:space="preserve"> productivity and employment intensity in poverty alleviation</w:t>
            </w:r>
          </w:p>
          <w:p w:rsidR="005F2478" w:rsidRPr="00E13E58" w:rsidRDefault="005F2478" w:rsidP="002716A0">
            <w:pPr>
              <w:pStyle w:val="ListParagraph"/>
              <w:numPr>
                <w:ilvl w:val="0"/>
                <w:numId w:val="43"/>
              </w:numPr>
              <w:ind w:left="162" w:hanging="90"/>
              <w:rPr>
                <w:rFonts w:asciiTheme="minorHAnsi" w:hAnsiTheme="minorHAnsi"/>
                <w:b/>
                <w:sz w:val="18"/>
                <w:szCs w:val="18"/>
              </w:rPr>
            </w:pPr>
            <w:r w:rsidRPr="00E13E58">
              <w:rPr>
                <w:rFonts w:asciiTheme="minorHAnsi" w:hAnsiTheme="minorHAnsi"/>
                <w:sz w:val="18"/>
                <w:szCs w:val="18"/>
              </w:rPr>
              <w:t>Use of a decomposition methodology to construct a measure of employment intensive growth</w:t>
            </w:r>
          </w:p>
        </w:tc>
        <w:tc>
          <w:tcPr>
            <w:tcW w:w="1620" w:type="dxa"/>
            <w:tcBorders>
              <w:bottom w:val="single" w:sz="4" w:space="0" w:color="auto"/>
            </w:tcBorders>
          </w:tcPr>
          <w:p w:rsidR="005F2478" w:rsidRPr="00900AEF" w:rsidRDefault="005F2478" w:rsidP="00900AEF">
            <w:pPr>
              <w:rPr>
                <w:rFonts w:asciiTheme="minorHAnsi" w:hAnsiTheme="minorHAnsi"/>
                <w:color w:val="000000"/>
                <w:sz w:val="18"/>
                <w:szCs w:val="18"/>
              </w:rPr>
            </w:pPr>
            <w:r w:rsidRPr="00900AEF">
              <w:rPr>
                <w:rFonts w:asciiTheme="minorHAnsi" w:hAnsiTheme="minorHAnsi"/>
                <w:color w:val="000000"/>
                <w:sz w:val="18"/>
                <w:szCs w:val="18"/>
              </w:rPr>
              <w:t xml:space="preserve">Information on GDP from WDI; and </w:t>
            </w:r>
            <w:proofErr w:type="spellStart"/>
            <w:r w:rsidRPr="00900AEF">
              <w:rPr>
                <w:rFonts w:asciiTheme="minorHAnsi" w:hAnsiTheme="minorHAnsi"/>
                <w:color w:val="000000"/>
                <w:sz w:val="18"/>
                <w:szCs w:val="18"/>
              </w:rPr>
              <w:t>sectoral</w:t>
            </w:r>
            <w:proofErr w:type="spellEnd"/>
            <w:r w:rsidRPr="00900AEF">
              <w:rPr>
                <w:rFonts w:asciiTheme="minorHAnsi" w:hAnsiTheme="minorHAnsi"/>
                <w:color w:val="000000"/>
                <w:sz w:val="18"/>
                <w:szCs w:val="18"/>
              </w:rPr>
              <w:t xml:space="preserve"> GDP from UN National accounts; </w:t>
            </w:r>
            <w:proofErr w:type="gramStart"/>
            <w:r w:rsidRPr="00900AEF">
              <w:rPr>
                <w:rFonts w:asciiTheme="minorHAnsi" w:hAnsiTheme="minorHAnsi"/>
                <w:color w:val="000000"/>
                <w:sz w:val="18"/>
                <w:szCs w:val="18"/>
              </w:rPr>
              <w:t>population  from</w:t>
            </w:r>
            <w:proofErr w:type="gramEnd"/>
            <w:r w:rsidRPr="00900AEF">
              <w:rPr>
                <w:rFonts w:asciiTheme="minorHAnsi" w:hAnsiTheme="minorHAnsi"/>
                <w:color w:val="000000"/>
                <w:sz w:val="18"/>
                <w:szCs w:val="18"/>
              </w:rPr>
              <w:t xml:space="preserve"> UN population division ; poverty from World Bank poverty database and employment from ILO-KILM database.</w:t>
            </w:r>
          </w:p>
          <w:p w:rsidR="005F2478" w:rsidRPr="00900AEF" w:rsidRDefault="005F2478" w:rsidP="00900AEF">
            <w:pPr>
              <w:rPr>
                <w:rFonts w:asciiTheme="minorHAnsi" w:hAnsiTheme="minorHAnsi"/>
                <w:color w:val="000000"/>
                <w:sz w:val="18"/>
                <w:szCs w:val="18"/>
              </w:rPr>
            </w:pPr>
            <w:r w:rsidRPr="00900AEF">
              <w:rPr>
                <w:rFonts w:asciiTheme="minorHAnsi" w:hAnsiTheme="minorHAnsi"/>
                <w:color w:val="000000"/>
                <w:sz w:val="18"/>
                <w:szCs w:val="18"/>
              </w:rPr>
              <w:t>Data coverage is from 1980-2004</w:t>
            </w:r>
          </w:p>
          <w:p w:rsidR="005F2478" w:rsidRPr="00900AEF" w:rsidRDefault="005F2478" w:rsidP="00900AEF">
            <w:pPr>
              <w:rPr>
                <w:rFonts w:asciiTheme="minorHAnsi" w:hAnsiTheme="minorHAnsi"/>
                <w:color w:val="000000"/>
                <w:sz w:val="18"/>
                <w:szCs w:val="18"/>
              </w:rPr>
            </w:pPr>
          </w:p>
          <w:p w:rsidR="005F2478" w:rsidRPr="00900AEF" w:rsidRDefault="005F2478" w:rsidP="00900AEF">
            <w:pPr>
              <w:rPr>
                <w:rFonts w:asciiTheme="minorHAnsi" w:hAnsiTheme="minorHAnsi"/>
                <w:color w:val="000000"/>
                <w:sz w:val="18"/>
                <w:szCs w:val="18"/>
              </w:rPr>
            </w:pPr>
            <w:r w:rsidRPr="00900AEF">
              <w:rPr>
                <w:rFonts w:asciiTheme="minorHAnsi" w:hAnsiTheme="minorHAnsi"/>
                <w:color w:val="000000"/>
                <w:sz w:val="18"/>
                <w:szCs w:val="18"/>
              </w:rPr>
              <w:t>Data for determinants of growth patterns taken from:</w:t>
            </w:r>
          </w:p>
          <w:p w:rsidR="005F2478" w:rsidRPr="00900AEF" w:rsidRDefault="005F2478" w:rsidP="00900AEF">
            <w:pPr>
              <w:rPr>
                <w:rFonts w:asciiTheme="minorHAnsi" w:hAnsiTheme="minorHAnsi"/>
                <w:color w:val="000000"/>
                <w:sz w:val="18"/>
                <w:szCs w:val="18"/>
              </w:rPr>
            </w:pPr>
            <w:r w:rsidRPr="00900AEF">
              <w:rPr>
                <w:rFonts w:asciiTheme="minorHAnsi" w:hAnsiTheme="minorHAnsi"/>
                <w:color w:val="000000"/>
                <w:sz w:val="18"/>
                <w:szCs w:val="18"/>
              </w:rPr>
              <w:t xml:space="preserve">Data on unionization and strikers from Rama and </w:t>
            </w:r>
            <w:proofErr w:type="spellStart"/>
            <w:r w:rsidRPr="00900AEF">
              <w:rPr>
                <w:rFonts w:asciiTheme="minorHAnsi" w:hAnsiTheme="minorHAnsi"/>
                <w:color w:val="000000"/>
                <w:sz w:val="18"/>
                <w:szCs w:val="18"/>
              </w:rPr>
              <w:t>Artecona</w:t>
            </w:r>
            <w:proofErr w:type="spellEnd"/>
            <w:r w:rsidRPr="00900AEF">
              <w:rPr>
                <w:rFonts w:asciiTheme="minorHAnsi" w:hAnsiTheme="minorHAnsi"/>
                <w:color w:val="000000"/>
                <w:sz w:val="18"/>
                <w:szCs w:val="18"/>
              </w:rPr>
              <w:t xml:space="preserve"> 2002 and Sulla, </w:t>
            </w:r>
            <w:proofErr w:type="spellStart"/>
            <w:r w:rsidRPr="00900AEF">
              <w:rPr>
                <w:rFonts w:asciiTheme="minorHAnsi" w:hAnsiTheme="minorHAnsi"/>
                <w:color w:val="000000"/>
                <w:sz w:val="18"/>
                <w:szCs w:val="18"/>
              </w:rPr>
              <w:t>Scarpetta</w:t>
            </w:r>
            <w:proofErr w:type="spellEnd"/>
            <w:r w:rsidRPr="00900AEF">
              <w:rPr>
                <w:rFonts w:asciiTheme="minorHAnsi" w:hAnsiTheme="minorHAnsi"/>
                <w:color w:val="000000"/>
                <w:sz w:val="18"/>
                <w:szCs w:val="18"/>
              </w:rPr>
              <w:t xml:space="preserve"> and Pierre (mimeo World Bank)</w:t>
            </w:r>
          </w:p>
          <w:p w:rsidR="005F2478" w:rsidRPr="00900AEF" w:rsidRDefault="005F2478" w:rsidP="00900AEF">
            <w:pPr>
              <w:rPr>
                <w:rFonts w:asciiTheme="minorHAnsi" w:hAnsiTheme="minorHAnsi"/>
                <w:color w:val="000000"/>
                <w:sz w:val="18"/>
                <w:szCs w:val="18"/>
              </w:rPr>
            </w:pPr>
          </w:p>
          <w:p w:rsidR="005F2478" w:rsidRPr="00900AEF" w:rsidRDefault="005F2478" w:rsidP="00900AEF">
            <w:pPr>
              <w:rPr>
                <w:rFonts w:asciiTheme="minorHAnsi" w:hAnsiTheme="minorHAnsi"/>
                <w:color w:val="000000"/>
                <w:sz w:val="18"/>
                <w:szCs w:val="18"/>
              </w:rPr>
            </w:pPr>
            <w:r w:rsidRPr="00900AEF">
              <w:rPr>
                <w:rFonts w:asciiTheme="minorHAnsi" w:hAnsiTheme="minorHAnsi"/>
                <w:color w:val="000000"/>
                <w:sz w:val="18"/>
                <w:szCs w:val="18"/>
              </w:rPr>
              <w:t xml:space="preserve">Data on regulatory environment/investment climate from: Heritage foundation; Data </w:t>
            </w:r>
            <w:r w:rsidRPr="00900AEF">
              <w:rPr>
                <w:rFonts w:asciiTheme="minorHAnsi" w:hAnsiTheme="minorHAnsi"/>
                <w:color w:val="000000"/>
                <w:sz w:val="18"/>
                <w:szCs w:val="18"/>
              </w:rPr>
              <w:lastRenderedPageBreak/>
              <w:t xml:space="preserve">on FDI, openness to trade, being landlocked and real effective exchange rate taken from </w:t>
            </w:r>
            <w:proofErr w:type="spellStart"/>
            <w:r w:rsidRPr="00900AEF">
              <w:rPr>
                <w:rFonts w:asciiTheme="minorHAnsi" w:hAnsiTheme="minorHAnsi"/>
                <w:color w:val="000000"/>
                <w:sz w:val="18"/>
                <w:szCs w:val="18"/>
              </w:rPr>
              <w:t>Sinnott</w:t>
            </w:r>
            <w:proofErr w:type="spellEnd"/>
            <w:r w:rsidRPr="00900AEF">
              <w:rPr>
                <w:rFonts w:asciiTheme="minorHAnsi" w:hAnsiTheme="minorHAnsi"/>
                <w:color w:val="000000"/>
                <w:sz w:val="18"/>
                <w:szCs w:val="18"/>
              </w:rPr>
              <w:t xml:space="preserve"> and Lopez</w:t>
            </w:r>
          </w:p>
          <w:p w:rsidR="005F2478" w:rsidRPr="00900AEF" w:rsidRDefault="005F2478" w:rsidP="005D163E">
            <w:pPr>
              <w:jc w:val="center"/>
              <w:rPr>
                <w:rFonts w:asciiTheme="minorHAnsi" w:hAnsiTheme="minorHAnsi"/>
                <w:b/>
                <w:sz w:val="18"/>
                <w:szCs w:val="18"/>
              </w:rPr>
            </w:pPr>
          </w:p>
        </w:tc>
        <w:tc>
          <w:tcPr>
            <w:tcW w:w="1620" w:type="dxa"/>
            <w:tcBorders>
              <w:bottom w:val="single" w:sz="4" w:space="0" w:color="auto"/>
            </w:tcBorders>
          </w:tcPr>
          <w:p w:rsidR="005F2478" w:rsidRPr="001F5B95" w:rsidRDefault="005F2478" w:rsidP="005D163E">
            <w:pPr>
              <w:jc w:val="center"/>
              <w:rPr>
                <w:rFonts w:asciiTheme="minorHAnsi" w:hAnsiTheme="minorHAnsi"/>
                <w:b/>
                <w:sz w:val="18"/>
                <w:szCs w:val="18"/>
              </w:rPr>
            </w:pPr>
            <w:r>
              <w:rPr>
                <w:rFonts w:asciiTheme="minorHAnsi" w:hAnsiTheme="minorHAnsi"/>
                <w:b/>
                <w:sz w:val="18"/>
                <w:szCs w:val="18"/>
              </w:rPr>
              <w:lastRenderedPageBreak/>
              <w:t>N/A</w:t>
            </w:r>
          </w:p>
        </w:tc>
        <w:tc>
          <w:tcPr>
            <w:tcW w:w="1260" w:type="dxa"/>
            <w:tcBorders>
              <w:bottom w:val="single" w:sz="4" w:space="0" w:color="auto"/>
            </w:tcBorders>
          </w:tcPr>
          <w:p w:rsidR="005F2478" w:rsidRPr="00E13E58" w:rsidRDefault="005F2478" w:rsidP="005D163E">
            <w:pPr>
              <w:jc w:val="center"/>
              <w:rPr>
                <w:rFonts w:asciiTheme="minorHAnsi" w:hAnsiTheme="minorHAnsi"/>
                <w:sz w:val="18"/>
                <w:szCs w:val="18"/>
              </w:rPr>
            </w:pPr>
            <w:r w:rsidRPr="00E13E58">
              <w:rPr>
                <w:rFonts w:asciiTheme="minorHAnsi" w:hAnsiTheme="minorHAnsi"/>
                <w:sz w:val="18"/>
                <w:szCs w:val="18"/>
              </w:rPr>
              <w:t>Global</w:t>
            </w:r>
          </w:p>
        </w:tc>
      </w:tr>
      <w:tr w:rsidR="005F2478" w:rsidRPr="001F5B95" w:rsidTr="00487A63">
        <w:tc>
          <w:tcPr>
            <w:tcW w:w="1440" w:type="dxa"/>
          </w:tcPr>
          <w:p w:rsidR="005F2478" w:rsidRDefault="005F2478" w:rsidP="00DE7EF9">
            <w:pPr>
              <w:ind w:left="-90" w:firstLine="90"/>
              <w:rPr>
                <w:rFonts w:ascii="Calibri" w:hAnsi="Calibri"/>
                <w:color w:val="000000"/>
                <w:sz w:val="18"/>
                <w:szCs w:val="18"/>
              </w:rPr>
            </w:pPr>
            <w:r>
              <w:rPr>
                <w:rFonts w:ascii="Calibri" w:hAnsi="Calibri"/>
                <w:color w:val="000000"/>
                <w:sz w:val="18"/>
                <w:szCs w:val="18"/>
              </w:rPr>
              <w:lastRenderedPageBreak/>
              <w:t xml:space="preserve">NCDO &amp; </w:t>
            </w:r>
            <w:proofErr w:type="spellStart"/>
            <w:r>
              <w:rPr>
                <w:rFonts w:ascii="Calibri" w:hAnsi="Calibri"/>
                <w:color w:val="000000"/>
                <w:sz w:val="18"/>
                <w:szCs w:val="18"/>
              </w:rPr>
              <w:t>Sustainalytics</w:t>
            </w:r>
            <w:proofErr w:type="spellEnd"/>
            <w:r>
              <w:rPr>
                <w:rFonts w:ascii="Calibri" w:hAnsi="Calibri"/>
                <w:color w:val="000000"/>
                <w:sz w:val="18"/>
                <w:szCs w:val="18"/>
              </w:rPr>
              <w:t xml:space="preserve"> </w:t>
            </w:r>
          </w:p>
        </w:tc>
        <w:tc>
          <w:tcPr>
            <w:tcW w:w="2250" w:type="dxa"/>
          </w:tcPr>
          <w:p w:rsidR="005F2478" w:rsidRPr="00125CBB" w:rsidRDefault="005F2478" w:rsidP="002716A0">
            <w:pPr>
              <w:pStyle w:val="ListParagraph"/>
              <w:numPr>
                <w:ilvl w:val="0"/>
                <w:numId w:val="45"/>
              </w:numPr>
              <w:ind w:left="162" w:hanging="90"/>
              <w:rPr>
                <w:rFonts w:ascii="Calibri" w:hAnsi="Calibri"/>
                <w:color w:val="000000"/>
                <w:sz w:val="18"/>
                <w:szCs w:val="18"/>
              </w:rPr>
            </w:pPr>
            <w:r w:rsidRPr="00125CBB">
              <w:rPr>
                <w:rFonts w:ascii="Calibri" w:hAnsi="Calibri"/>
                <w:color w:val="000000"/>
                <w:sz w:val="18"/>
                <w:szCs w:val="18"/>
              </w:rPr>
              <w:t xml:space="preserve">Provides sector-dependent  multipliers for indirect job creation </w:t>
            </w:r>
          </w:p>
          <w:p w:rsidR="005F2478" w:rsidRPr="00125CBB" w:rsidRDefault="005F2478" w:rsidP="002716A0">
            <w:pPr>
              <w:pStyle w:val="ListParagraph"/>
              <w:numPr>
                <w:ilvl w:val="0"/>
                <w:numId w:val="45"/>
              </w:numPr>
              <w:ind w:left="162" w:hanging="90"/>
              <w:rPr>
                <w:rFonts w:ascii="Calibri" w:hAnsi="Calibri"/>
                <w:b/>
                <w:color w:val="000000"/>
                <w:sz w:val="18"/>
                <w:szCs w:val="18"/>
              </w:rPr>
            </w:pPr>
            <w:r w:rsidRPr="00125CBB">
              <w:rPr>
                <w:rFonts w:ascii="Calibri" w:hAnsi="Calibri"/>
                <w:color w:val="000000"/>
                <w:sz w:val="18"/>
                <w:szCs w:val="18"/>
              </w:rPr>
              <w:t xml:space="preserve">Less developed economies tend to have large indirect employment effects than more developed economies </w:t>
            </w:r>
          </w:p>
        </w:tc>
        <w:tc>
          <w:tcPr>
            <w:tcW w:w="2070" w:type="dxa"/>
          </w:tcPr>
          <w:p w:rsidR="005F2478" w:rsidRPr="00125CBB" w:rsidRDefault="005F2478" w:rsidP="005A1882">
            <w:pPr>
              <w:pStyle w:val="ListParagraph"/>
              <w:numPr>
                <w:ilvl w:val="0"/>
                <w:numId w:val="5"/>
              </w:numPr>
              <w:ind w:left="162" w:hanging="90"/>
              <w:rPr>
                <w:rFonts w:ascii="Calibri" w:eastAsia="Symbol" w:hAnsi="Calibri" w:cs="Symbol"/>
                <w:sz w:val="18"/>
                <w:szCs w:val="18"/>
              </w:rPr>
            </w:pPr>
            <w:r w:rsidRPr="00125CBB">
              <w:rPr>
                <w:rFonts w:ascii="Calibri" w:eastAsia="Symbol" w:hAnsi="Calibri" w:cs="Symbol"/>
                <w:sz w:val="18"/>
                <w:szCs w:val="18"/>
              </w:rPr>
              <w:t>Multipliers for indirect job creation are derived from the various input-output studies and are sector dependent</w:t>
            </w:r>
          </w:p>
          <w:p w:rsidR="005F2478" w:rsidRPr="00125CBB" w:rsidRDefault="005F2478" w:rsidP="005A1882">
            <w:pPr>
              <w:pStyle w:val="ListParagraph"/>
              <w:numPr>
                <w:ilvl w:val="0"/>
                <w:numId w:val="5"/>
              </w:numPr>
              <w:ind w:left="162" w:hanging="90"/>
              <w:rPr>
                <w:rFonts w:ascii="Calibri" w:eastAsia="Symbol" w:hAnsi="Calibri" w:cs="Symbol"/>
                <w:sz w:val="18"/>
                <w:szCs w:val="18"/>
              </w:rPr>
            </w:pPr>
            <w:r w:rsidRPr="00125CBB">
              <w:rPr>
                <w:rFonts w:ascii="Calibri" w:eastAsia="Symbol" w:hAnsi="Calibri" w:cs="Symbol"/>
                <w:sz w:val="18"/>
                <w:szCs w:val="18"/>
              </w:rPr>
              <w:t xml:space="preserve">Specific values are obtained by eliminating extreme values and computing the median of the remaining figures </w:t>
            </w:r>
          </w:p>
        </w:tc>
        <w:tc>
          <w:tcPr>
            <w:tcW w:w="1890" w:type="dxa"/>
          </w:tcPr>
          <w:p w:rsidR="005F2478" w:rsidRDefault="005F2478" w:rsidP="00DE7EF9">
            <w:pPr>
              <w:ind w:left="-90" w:firstLine="90"/>
              <w:rPr>
                <w:rFonts w:asciiTheme="minorHAnsi" w:hAnsiTheme="minorHAnsi"/>
                <w:sz w:val="18"/>
                <w:szCs w:val="18"/>
              </w:rPr>
            </w:pPr>
            <w:proofErr w:type="spellStart"/>
            <w:r w:rsidRPr="00125CBB">
              <w:rPr>
                <w:rFonts w:asciiTheme="minorHAnsi" w:hAnsiTheme="minorHAnsi"/>
                <w:b/>
                <w:sz w:val="18"/>
                <w:szCs w:val="18"/>
              </w:rPr>
              <w:t>Potentialindirect</w:t>
            </w:r>
            <w:proofErr w:type="spellEnd"/>
            <w:r>
              <w:rPr>
                <w:rFonts w:asciiTheme="minorHAnsi" w:hAnsiTheme="minorHAnsi"/>
                <w:sz w:val="18"/>
                <w:szCs w:val="18"/>
              </w:rPr>
              <w:t>=</w:t>
            </w:r>
            <w:proofErr w:type="spellStart"/>
            <w:r>
              <w:rPr>
                <w:rFonts w:asciiTheme="minorHAnsi" w:hAnsiTheme="minorHAnsi"/>
                <w:sz w:val="18"/>
                <w:szCs w:val="18"/>
              </w:rPr>
              <w:t>number_of_employees_local</w:t>
            </w:r>
            <w:proofErr w:type="spellEnd"/>
            <w:r>
              <w:rPr>
                <w:rFonts w:asciiTheme="minorHAnsi" w:hAnsiTheme="minorHAnsi"/>
                <w:sz w:val="18"/>
                <w:szCs w:val="18"/>
              </w:rPr>
              <w:t>*</w:t>
            </w:r>
            <w:proofErr w:type="spellStart"/>
            <w:r>
              <w:rPr>
                <w:rFonts w:asciiTheme="minorHAnsi" w:hAnsiTheme="minorHAnsi"/>
                <w:sz w:val="18"/>
                <w:szCs w:val="18"/>
              </w:rPr>
              <w:t>emplomentMultiplier</w:t>
            </w:r>
            <w:proofErr w:type="spellEnd"/>
          </w:p>
          <w:p w:rsidR="005F2478" w:rsidRDefault="005F2478" w:rsidP="00DE7EF9">
            <w:pPr>
              <w:ind w:left="-90" w:firstLine="90"/>
              <w:rPr>
                <w:rFonts w:asciiTheme="minorHAnsi" w:hAnsiTheme="minorHAnsi"/>
                <w:sz w:val="18"/>
                <w:szCs w:val="18"/>
              </w:rPr>
            </w:pPr>
          </w:p>
          <w:p w:rsidR="005F2478" w:rsidRDefault="005F2478" w:rsidP="00DE7EF9">
            <w:pPr>
              <w:ind w:left="-90" w:firstLine="90"/>
              <w:rPr>
                <w:rFonts w:asciiTheme="minorHAnsi" w:hAnsiTheme="minorHAnsi"/>
                <w:sz w:val="18"/>
                <w:szCs w:val="18"/>
              </w:rPr>
            </w:pPr>
            <w:proofErr w:type="spellStart"/>
            <w:r w:rsidRPr="00125CBB">
              <w:rPr>
                <w:rFonts w:asciiTheme="minorHAnsi" w:hAnsiTheme="minorHAnsi"/>
                <w:b/>
                <w:sz w:val="18"/>
                <w:szCs w:val="18"/>
              </w:rPr>
              <w:t>potentialForward</w:t>
            </w:r>
            <w:proofErr w:type="spellEnd"/>
            <w:r>
              <w:rPr>
                <w:rFonts w:asciiTheme="minorHAnsi" w:hAnsiTheme="minorHAnsi"/>
                <w:sz w:val="18"/>
                <w:szCs w:val="18"/>
              </w:rPr>
              <w:t>=</w:t>
            </w:r>
            <w:proofErr w:type="spellStart"/>
            <w:r>
              <w:rPr>
                <w:rFonts w:asciiTheme="minorHAnsi" w:hAnsiTheme="minorHAnsi"/>
                <w:sz w:val="18"/>
                <w:szCs w:val="18"/>
              </w:rPr>
              <w:t>potentiaIIndirect</w:t>
            </w:r>
            <w:proofErr w:type="spellEnd"/>
            <w:r>
              <w:rPr>
                <w:rFonts w:asciiTheme="minorHAnsi" w:hAnsiTheme="minorHAnsi"/>
                <w:sz w:val="18"/>
                <w:szCs w:val="18"/>
              </w:rPr>
              <w:t>*</w:t>
            </w:r>
            <w:proofErr w:type="spellStart"/>
            <w:r>
              <w:rPr>
                <w:rFonts w:asciiTheme="minorHAnsi" w:hAnsiTheme="minorHAnsi"/>
                <w:sz w:val="18"/>
                <w:szCs w:val="18"/>
              </w:rPr>
              <w:t>forwardJobDivision</w:t>
            </w:r>
            <w:proofErr w:type="spellEnd"/>
            <w:r>
              <w:rPr>
                <w:rFonts w:asciiTheme="minorHAnsi" w:hAnsiTheme="minorHAnsi"/>
                <w:sz w:val="18"/>
                <w:szCs w:val="18"/>
              </w:rPr>
              <w:t xml:space="preserve"> </w:t>
            </w:r>
          </w:p>
          <w:p w:rsidR="005F2478" w:rsidRDefault="005F2478" w:rsidP="00DE7EF9">
            <w:pPr>
              <w:ind w:left="-90" w:firstLine="90"/>
              <w:rPr>
                <w:rFonts w:asciiTheme="minorHAnsi" w:hAnsiTheme="minorHAnsi"/>
                <w:sz w:val="18"/>
                <w:szCs w:val="18"/>
              </w:rPr>
            </w:pPr>
          </w:p>
          <w:p w:rsidR="005F2478" w:rsidRDefault="005F2478" w:rsidP="00DE7EF9">
            <w:pPr>
              <w:ind w:left="-90" w:firstLine="90"/>
              <w:rPr>
                <w:rFonts w:asciiTheme="minorHAnsi" w:hAnsiTheme="minorHAnsi"/>
                <w:sz w:val="18"/>
                <w:szCs w:val="18"/>
              </w:rPr>
            </w:pPr>
            <w:proofErr w:type="spellStart"/>
            <w:r w:rsidRPr="00125CBB">
              <w:rPr>
                <w:rFonts w:asciiTheme="minorHAnsi" w:hAnsiTheme="minorHAnsi"/>
                <w:b/>
                <w:sz w:val="18"/>
                <w:szCs w:val="18"/>
              </w:rPr>
              <w:t>potentialBackward</w:t>
            </w:r>
            <w:proofErr w:type="spellEnd"/>
            <w:r>
              <w:rPr>
                <w:rFonts w:asciiTheme="minorHAnsi" w:hAnsiTheme="minorHAnsi"/>
                <w:sz w:val="18"/>
                <w:szCs w:val="18"/>
              </w:rPr>
              <w:t>=</w:t>
            </w:r>
            <w:proofErr w:type="spellStart"/>
            <w:r>
              <w:rPr>
                <w:rFonts w:asciiTheme="minorHAnsi" w:hAnsiTheme="minorHAnsi"/>
                <w:sz w:val="18"/>
                <w:szCs w:val="18"/>
              </w:rPr>
              <w:t>potentialIndirect</w:t>
            </w:r>
            <w:proofErr w:type="spellEnd"/>
            <w:r>
              <w:rPr>
                <w:rFonts w:asciiTheme="minorHAnsi" w:hAnsiTheme="minorHAnsi"/>
                <w:sz w:val="18"/>
                <w:szCs w:val="18"/>
              </w:rPr>
              <w:t>*</w:t>
            </w:r>
            <w:proofErr w:type="spellStart"/>
            <w:r>
              <w:rPr>
                <w:rFonts w:asciiTheme="minorHAnsi" w:hAnsiTheme="minorHAnsi"/>
                <w:sz w:val="18"/>
                <w:szCs w:val="18"/>
              </w:rPr>
              <w:t>backwardJobDivision</w:t>
            </w:r>
            <w:proofErr w:type="spellEnd"/>
          </w:p>
          <w:p w:rsidR="005F2478" w:rsidRDefault="005F2478" w:rsidP="00DE7EF9">
            <w:pPr>
              <w:ind w:left="-90" w:firstLine="90"/>
              <w:rPr>
                <w:rFonts w:asciiTheme="minorHAnsi" w:hAnsiTheme="minorHAnsi"/>
                <w:sz w:val="18"/>
                <w:szCs w:val="18"/>
              </w:rPr>
            </w:pPr>
          </w:p>
          <w:p w:rsidR="005F2478" w:rsidRDefault="005F2478" w:rsidP="00DE7EF9">
            <w:pPr>
              <w:ind w:left="-90" w:firstLine="90"/>
              <w:rPr>
                <w:rFonts w:asciiTheme="minorHAnsi" w:hAnsiTheme="minorHAnsi"/>
                <w:sz w:val="18"/>
                <w:szCs w:val="18"/>
              </w:rPr>
            </w:pPr>
            <w:proofErr w:type="spellStart"/>
            <w:r w:rsidRPr="00125CBB">
              <w:rPr>
                <w:rFonts w:asciiTheme="minorHAnsi" w:hAnsiTheme="minorHAnsi"/>
                <w:b/>
                <w:sz w:val="18"/>
                <w:szCs w:val="18"/>
              </w:rPr>
              <w:t>forwardJobs</w:t>
            </w:r>
            <w:proofErr w:type="spellEnd"/>
            <w:r>
              <w:rPr>
                <w:rFonts w:asciiTheme="minorHAnsi" w:hAnsiTheme="minorHAnsi"/>
                <w:sz w:val="18"/>
                <w:szCs w:val="18"/>
              </w:rPr>
              <w:t>=</w:t>
            </w:r>
            <w:proofErr w:type="spellStart"/>
            <w:r>
              <w:rPr>
                <w:rFonts w:asciiTheme="minorHAnsi" w:hAnsiTheme="minorHAnsi"/>
                <w:sz w:val="18"/>
                <w:szCs w:val="18"/>
              </w:rPr>
              <w:t>potentialForward</w:t>
            </w:r>
            <w:proofErr w:type="spellEnd"/>
            <w:r>
              <w:rPr>
                <w:rFonts w:asciiTheme="minorHAnsi" w:hAnsiTheme="minorHAnsi"/>
                <w:sz w:val="18"/>
                <w:szCs w:val="18"/>
              </w:rPr>
              <w:t>*</w:t>
            </w:r>
            <w:proofErr w:type="spellStart"/>
            <w:r>
              <w:rPr>
                <w:rFonts w:asciiTheme="minorHAnsi" w:hAnsiTheme="minorHAnsi"/>
                <w:sz w:val="18"/>
                <w:szCs w:val="18"/>
              </w:rPr>
              <w:t>percRegionalSold</w:t>
            </w:r>
            <w:proofErr w:type="spellEnd"/>
            <w:r>
              <w:rPr>
                <w:rFonts w:asciiTheme="minorHAnsi" w:hAnsiTheme="minorHAnsi"/>
                <w:sz w:val="18"/>
                <w:szCs w:val="18"/>
              </w:rPr>
              <w:t>/100</w:t>
            </w:r>
          </w:p>
          <w:p w:rsidR="005F2478" w:rsidRDefault="005F2478" w:rsidP="00DE7EF9">
            <w:pPr>
              <w:ind w:left="-90" w:firstLine="90"/>
              <w:rPr>
                <w:rFonts w:asciiTheme="minorHAnsi" w:hAnsiTheme="minorHAnsi"/>
                <w:sz w:val="18"/>
                <w:szCs w:val="18"/>
              </w:rPr>
            </w:pPr>
          </w:p>
          <w:p w:rsidR="005F2478" w:rsidRDefault="005F2478" w:rsidP="00DE7EF9">
            <w:pPr>
              <w:ind w:left="-90" w:firstLine="90"/>
              <w:rPr>
                <w:rFonts w:asciiTheme="minorHAnsi" w:hAnsiTheme="minorHAnsi"/>
                <w:sz w:val="18"/>
                <w:szCs w:val="18"/>
              </w:rPr>
            </w:pPr>
            <w:proofErr w:type="spellStart"/>
            <w:r w:rsidRPr="00125CBB">
              <w:rPr>
                <w:rFonts w:asciiTheme="minorHAnsi" w:hAnsiTheme="minorHAnsi"/>
                <w:b/>
                <w:sz w:val="18"/>
                <w:szCs w:val="18"/>
              </w:rPr>
              <w:t>backwardJobs</w:t>
            </w:r>
            <w:proofErr w:type="spellEnd"/>
            <w:r>
              <w:rPr>
                <w:rFonts w:asciiTheme="minorHAnsi" w:hAnsiTheme="minorHAnsi"/>
                <w:sz w:val="18"/>
                <w:szCs w:val="18"/>
              </w:rPr>
              <w:t>=</w:t>
            </w:r>
            <w:proofErr w:type="spellStart"/>
            <w:r>
              <w:rPr>
                <w:rFonts w:asciiTheme="minorHAnsi" w:hAnsiTheme="minorHAnsi"/>
                <w:sz w:val="18"/>
                <w:szCs w:val="18"/>
              </w:rPr>
              <w:t>potent</w:t>
            </w:r>
            <w:r>
              <w:rPr>
                <w:rFonts w:asciiTheme="minorHAnsi" w:hAnsiTheme="minorHAnsi"/>
                <w:sz w:val="18"/>
                <w:szCs w:val="18"/>
              </w:rPr>
              <w:lastRenderedPageBreak/>
              <w:t>ialBackward</w:t>
            </w:r>
            <w:proofErr w:type="spellEnd"/>
            <w:r>
              <w:rPr>
                <w:rFonts w:asciiTheme="minorHAnsi" w:hAnsiTheme="minorHAnsi"/>
                <w:sz w:val="18"/>
                <w:szCs w:val="18"/>
              </w:rPr>
              <w:t>*</w:t>
            </w:r>
            <w:proofErr w:type="spellStart"/>
            <w:r>
              <w:rPr>
                <w:rFonts w:asciiTheme="minorHAnsi" w:hAnsiTheme="minorHAnsi"/>
                <w:sz w:val="18"/>
                <w:szCs w:val="18"/>
              </w:rPr>
              <w:t>percRegionalPurchased</w:t>
            </w:r>
            <w:proofErr w:type="spellEnd"/>
            <w:r>
              <w:rPr>
                <w:rFonts w:asciiTheme="minorHAnsi" w:hAnsiTheme="minorHAnsi"/>
                <w:sz w:val="18"/>
                <w:szCs w:val="18"/>
              </w:rPr>
              <w:t>/10</w:t>
            </w:r>
          </w:p>
          <w:p w:rsidR="005F2478" w:rsidRPr="00AC50F5" w:rsidRDefault="005F2478" w:rsidP="00DE7EF9">
            <w:pPr>
              <w:ind w:left="-90" w:firstLine="90"/>
              <w:rPr>
                <w:rFonts w:asciiTheme="minorHAnsi" w:hAnsiTheme="minorHAnsi"/>
                <w:sz w:val="18"/>
                <w:szCs w:val="18"/>
              </w:rPr>
            </w:pPr>
          </w:p>
        </w:tc>
        <w:tc>
          <w:tcPr>
            <w:tcW w:w="2790" w:type="dxa"/>
          </w:tcPr>
          <w:p w:rsidR="005F2478" w:rsidRDefault="005F2478" w:rsidP="00DE3C32">
            <w:pPr>
              <w:ind w:left="-90" w:firstLine="90"/>
              <w:rPr>
                <w:rFonts w:asciiTheme="minorHAnsi" w:hAnsiTheme="minorHAnsi"/>
                <w:sz w:val="18"/>
                <w:szCs w:val="18"/>
                <w:u w:val="single"/>
              </w:rPr>
            </w:pPr>
            <w:r>
              <w:rPr>
                <w:rFonts w:asciiTheme="minorHAnsi" w:hAnsiTheme="minorHAnsi"/>
                <w:sz w:val="18"/>
                <w:szCs w:val="18"/>
                <w:u w:val="single"/>
              </w:rPr>
              <w:lastRenderedPageBreak/>
              <w:t xml:space="preserve">Comments: </w:t>
            </w:r>
          </w:p>
          <w:p w:rsidR="005F2478" w:rsidRPr="00125CBB" w:rsidRDefault="005F2478" w:rsidP="002716A0">
            <w:pPr>
              <w:pStyle w:val="ListParagraph"/>
              <w:numPr>
                <w:ilvl w:val="0"/>
                <w:numId w:val="44"/>
              </w:numPr>
              <w:ind w:left="162" w:hanging="90"/>
              <w:rPr>
                <w:rFonts w:asciiTheme="minorHAnsi" w:hAnsiTheme="minorHAnsi"/>
                <w:sz w:val="18"/>
                <w:szCs w:val="18"/>
              </w:rPr>
            </w:pPr>
            <w:r w:rsidRPr="00125CBB">
              <w:rPr>
                <w:rFonts w:asciiTheme="minorHAnsi" w:hAnsiTheme="minorHAnsi"/>
                <w:sz w:val="18"/>
                <w:szCs w:val="18"/>
              </w:rPr>
              <w:t>Provides a list of references for deriving indirect employment multipliers at the sector level for some countries</w:t>
            </w:r>
          </w:p>
          <w:p w:rsidR="005F2478" w:rsidRDefault="005F2478" w:rsidP="002716A0">
            <w:pPr>
              <w:pStyle w:val="ListParagraph"/>
              <w:numPr>
                <w:ilvl w:val="0"/>
                <w:numId w:val="44"/>
              </w:numPr>
              <w:ind w:left="162" w:hanging="90"/>
              <w:rPr>
                <w:rFonts w:asciiTheme="minorHAnsi" w:hAnsiTheme="minorHAnsi"/>
                <w:sz w:val="18"/>
                <w:szCs w:val="18"/>
              </w:rPr>
            </w:pPr>
            <w:r w:rsidRPr="00125CBB">
              <w:rPr>
                <w:rFonts w:asciiTheme="minorHAnsi" w:hAnsiTheme="minorHAnsi"/>
                <w:sz w:val="18"/>
                <w:szCs w:val="18"/>
              </w:rPr>
              <w:t xml:space="preserve">Provides calculations for forward and backward jobs,  poor people benefiting </w:t>
            </w:r>
            <w:proofErr w:type="spellStart"/>
            <w:r w:rsidRPr="00125CBB">
              <w:rPr>
                <w:rFonts w:asciiTheme="minorHAnsi" w:hAnsiTheme="minorHAnsi"/>
                <w:sz w:val="18"/>
                <w:szCs w:val="18"/>
              </w:rPr>
              <w:t>form</w:t>
            </w:r>
            <w:proofErr w:type="spellEnd"/>
            <w:r w:rsidRPr="00125CBB">
              <w:rPr>
                <w:rFonts w:asciiTheme="minorHAnsi" w:hAnsiTheme="minorHAnsi"/>
                <w:sz w:val="18"/>
                <w:szCs w:val="18"/>
              </w:rPr>
              <w:t xml:space="preserve"> jobs, for contributions to GDP leading to a reduction of Poverty, Child Mortality and Maternal Mortality and to increased e</w:t>
            </w:r>
            <w:r>
              <w:rPr>
                <w:rFonts w:asciiTheme="minorHAnsi" w:hAnsiTheme="minorHAnsi"/>
                <w:sz w:val="18"/>
                <w:szCs w:val="18"/>
              </w:rPr>
              <w:t>nrollment in primary education</w:t>
            </w:r>
          </w:p>
          <w:p w:rsidR="005F2478" w:rsidRPr="00DE3C32" w:rsidRDefault="005F2478" w:rsidP="002716A0">
            <w:pPr>
              <w:pStyle w:val="ListParagraph"/>
              <w:numPr>
                <w:ilvl w:val="0"/>
                <w:numId w:val="44"/>
              </w:numPr>
              <w:ind w:left="162" w:hanging="90"/>
              <w:rPr>
                <w:rFonts w:asciiTheme="minorHAnsi" w:hAnsiTheme="minorHAnsi"/>
                <w:sz w:val="18"/>
                <w:szCs w:val="18"/>
              </w:rPr>
            </w:pPr>
            <w:r>
              <w:rPr>
                <w:rFonts w:asciiTheme="minorHAnsi" w:hAnsiTheme="minorHAnsi"/>
                <w:sz w:val="18"/>
                <w:szCs w:val="18"/>
              </w:rPr>
              <w:t>Its ambiguous</w:t>
            </w:r>
            <w:r w:rsidRPr="00AC50F5">
              <w:rPr>
                <w:rFonts w:asciiTheme="minorHAnsi" w:hAnsiTheme="minorHAnsi"/>
                <w:sz w:val="18"/>
                <w:szCs w:val="18"/>
              </w:rPr>
              <w:t xml:space="preserve"> if multipliers are country sp</w:t>
            </w:r>
            <w:r>
              <w:rPr>
                <w:rFonts w:asciiTheme="minorHAnsi" w:hAnsiTheme="minorHAnsi"/>
                <w:sz w:val="18"/>
                <w:szCs w:val="18"/>
              </w:rPr>
              <w:t>ecific and if</w:t>
            </w:r>
            <w:r w:rsidRPr="00AC50F5">
              <w:rPr>
                <w:rFonts w:asciiTheme="minorHAnsi" w:hAnsiTheme="minorHAnsi"/>
                <w:sz w:val="18"/>
                <w:szCs w:val="18"/>
              </w:rPr>
              <w:t xml:space="preserve"> the country effect comes in only through the import/export effects </w:t>
            </w:r>
          </w:p>
          <w:p w:rsidR="005F2478" w:rsidRDefault="005F2478" w:rsidP="00DE7EF9">
            <w:pPr>
              <w:ind w:left="-90" w:firstLine="90"/>
              <w:rPr>
                <w:rFonts w:asciiTheme="minorHAnsi" w:hAnsiTheme="minorHAnsi"/>
                <w:sz w:val="18"/>
                <w:szCs w:val="18"/>
              </w:rPr>
            </w:pPr>
          </w:p>
          <w:p w:rsidR="005F2478" w:rsidRDefault="005F2478" w:rsidP="00DE7EF9">
            <w:pPr>
              <w:ind w:left="-90" w:firstLine="90"/>
              <w:rPr>
                <w:rFonts w:asciiTheme="minorHAnsi" w:hAnsiTheme="minorHAnsi"/>
                <w:sz w:val="18"/>
                <w:szCs w:val="18"/>
              </w:rPr>
            </w:pPr>
          </w:p>
          <w:p w:rsidR="005F2478" w:rsidRDefault="005F2478" w:rsidP="00DE7EF9">
            <w:pPr>
              <w:ind w:left="-90" w:firstLine="90"/>
              <w:rPr>
                <w:rFonts w:asciiTheme="minorHAnsi" w:hAnsiTheme="minorHAnsi"/>
                <w:sz w:val="18"/>
                <w:szCs w:val="18"/>
              </w:rPr>
            </w:pPr>
          </w:p>
          <w:p w:rsidR="005F2478" w:rsidRPr="00AC50F5" w:rsidRDefault="005F2478" w:rsidP="00DE7EF9">
            <w:pPr>
              <w:ind w:left="-90" w:firstLine="90"/>
              <w:rPr>
                <w:rFonts w:asciiTheme="minorHAnsi" w:hAnsiTheme="minorHAnsi"/>
                <w:sz w:val="18"/>
                <w:szCs w:val="18"/>
              </w:rPr>
            </w:pPr>
          </w:p>
        </w:tc>
        <w:tc>
          <w:tcPr>
            <w:tcW w:w="1620" w:type="dxa"/>
          </w:tcPr>
          <w:p w:rsidR="005F2478" w:rsidRDefault="005F2478" w:rsidP="00DE7EF9">
            <w:pPr>
              <w:ind w:left="-90" w:firstLine="90"/>
              <w:rPr>
                <w:rFonts w:ascii="Calibri" w:hAnsi="Calibri"/>
                <w:color w:val="000000"/>
                <w:sz w:val="18"/>
                <w:szCs w:val="18"/>
              </w:rPr>
            </w:pPr>
            <w:r>
              <w:rPr>
                <w:rFonts w:ascii="Calibri" w:hAnsi="Calibri"/>
                <w:color w:val="000000"/>
                <w:sz w:val="18"/>
                <w:szCs w:val="18"/>
              </w:rPr>
              <w:lastRenderedPageBreak/>
              <w:t>Various input-output studies</w:t>
            </w:r>
          </w:p>
        </w:tc>
        <w:tc>
          <w:tcPr>
            <w:tcW w:w="1620" w:type="dxa"/>
          </w:tcPr>
          <w:p w:rsidR="005F2478" w:rsidRDefault="005F2478" w:rsidP="00DE7EF9">
            <w:pPr>
              <w:ind w:left="-90" w:firstLine="90"/>
              <w:rPr>
                <w:rFonts w:ascii="Calibri" w:hAnsi="Calibri"/>
                <w:color w:val="000000"/>
                <w:sz w:val="18"/>
                <w:szCs w:val="18"/>
              </w:rPr>
            </w:pPr>
            <w:r>
              <w:rPr>
                <w:rFonts w:ascii="Calibri" w:hAnsi="Calibri"/>
                <w:color w:val="000000"/>
                <w:sz w:val="18"/>
                <w:szCs w:val="18"/>
              </w:rPr>
              <w:t xml:space="preserve">All sectors covered by </w:t>
            </w:r>
            <w:proofErr w:type="spellStart"/>
            <w:r>
              <w:rPr>
                <w:rFonts w:ascii="Calibri" w:hAnsi="Calibri"/>
                <w:color w:val="000000"/>
                <w:sz w:val="18"/>
                <w:szCs w:val="18"/>
              </w:rPr>
              <w:t>Sustainalitycs</w:t>
            </w:r>
            <w:proofErr w:type="spellEnd"/>
            <w:r>
              <w:rPr>
                <w:rFonts w:ascii="Calibri" w:hAnsi="Calibri"/>
                <w:color w:val="000000"/>
                <w:sz w:val="18"/>
                <w:szCs w:val="18"/>
              </w:rPr>
              <w:t xml:space="preserve"> report </w:t>
            </w:r>
          </w:p>
        </w:tc>
        <w:tc>
          <w:tcPr>
            <w:tcW w:w="1260" w:type="dxa"/>
          </w:tcPr>
          <w:p w:rsidR="005F2478" w:rsidRDefault="005F2478" w:rsidP="00DE7EF9">
            <w:pPr>
              <w:ind w:left="-90" w:firstLine="90"/>
              <w:rPr>
                <w:rFonts w:asciiTheme="minorHAnsi" w:hAnsiTheme="minorHAnsi"/>
                <w:sz w:val="18"/>
                <w:szCs w:val="18"/>
              </w:rPr>
            </w:pPr>
            <w:r>
              <w:rPr>
                <w:rFonts w:asciiTheme="minorHAnsi" w:hAnsiTheme="minorHAnsi"/>
                <w:sz w:val="18"/>
                <w:szCs w:val="18"/>
              </w:rPr>
              <w:t>Developing countries</w:t>
            </w:r>
            <w:r>
              <w:rPr>
                <w:rStyle w:val="FootnoteReference"/>
                <w:rFonts w:asciiTheme="minorHAnsi" w:hAnsiTheme="minorHAnsi"/>
                <w:sz w:val="18"/>
                <w:szCs w:val="18"/>
              </w:rPr>
              <w:footnoteReference w:id="15"/>
            </w:r>
          </w:p>
        </w:tc>
      </w:tr>
      <w:tr w:rsidR="0046027E" w:rsidRPr="001F5B95" w:rsidTr="00487A63">
        <w:tc>
          <w:tcPr>
            <w:tcW w:w="1440" w:type="dxa"/>
          </w:tcPr>
          <w:p w:rsidR="0046027E" w:rsidRPr="00927BE0" w:rsidRDefault="00515202" w:rsidP="00DE7EF9">
            <w:pPr>
              <w:ind w:left="-90" w:firstLine="90"/>
              <w:rPr>
                <w:rFonts w:ascii="Calibri" w:hAnsi="Calibri"/>
                <w:b/>
                <w:color w:val="000000"/>
                <w:sz w:val="18"/>
                <w:szCs w:val="18"/>
              </w:rPr>
            </w:pPr>
            <w:r>
              <w:rPr>
                <w:rFonts w:ascii="Calibri" w:hAnsi="Calibri"/>
                <w:b/>
                <w:color w:val="000000"/>
                <w:sz w:val="18"/>
                <w:szCs w:val="18"/>
              </w:rPr>
              <w:lastRenderedPageBreak/>
              <w:t>O’</w:t>
            </w:r>
            <w:r w:rsidR="0046027E" w:rsidRPr="00927BE0">
              <w:rPr>
                <w:rFonts w:ascii="Calibri" w:hAnsi="Calibri"/>
                <w:b/>
                <w:color w:val="000000"/>
                <w:sz w:val="18"/>
                <w:szCs w:val="18"/>
              </w:rPr>
              <w:t xml:space="preserve">Higgins (2001) </w:t>
            </w:r>
          </w:p>
        </w:tc>
        <w:tc>
          <w:tcPr>
            <w:tcW w:w="2250" w:type="dxa"/>
          </w:tcPr>
          <w:p w:rsidR="00927BE0" w:rsidRPr="00927BE0" w:rsidRDefault="00927BE0" w:rsidP="002716A0">
            <w:pPr>
              <w:pStyle w:val="ListParagraph"/>
              <w:numPr>
                <w:ilvl w:val="0"/>
                <w:numId w:val="46"/>
              </w:numPr>
              <w:ind w:left="162" w:hanging="90"/>
              <w:rPr>
                <w:rFonts w:asciiTheme="minorHAnsi" w:hAnsiTheme="minorHAnsi"/>
                <w:sz w:val="18"/>
                <w:szCs w:val="18"/>
              </w:rPr>
            </w:pPr>
            <w:r w:rsidRPr="00927BE0">
              <w:rPr>
                <w:rFonts w:asciiTheme="minorHAnsi" w:hAnsiTheme="minorHAnsi"/>
                <w:sz w:val="18"/>
                <w:szCs w:val="18"/>
              </w:rPr>
              <w:t xml:space="preserve">Opportunities for old and younger workers to replace each other are limited as the two types or workers are rarely substitutes and thus there should be a focus on labor market for the young people specifically. </w:t>
            </w:r>
          </w:p>
          <w:p w:rsidR="00927BE0" w:rsidRPr="00927BE0" w:rsidRDefault="00927BE0" w:rsidP="002716A0">
            <w:pPr>
              <w:pStyle w:val="ListParagraph"/>
              <w:numPr>
                <w:ilvl w:val="0"/>
                <w:numId w:val="46"/>
              </w:numPr>
              <w:ind w:left="162" w:hanging="90"/>
              <w:rPr>
                <w:rFonts w:asciiTheme="minorHAnsi" w:hAnsiTheme="minorHAnsi"/>
                <w:sz w:val="18"/>
                <w:szCs w:val="18"/>
              </w:rPr>
            </w:pPr>
            <w:r w:rsidRPr="00927BE0">
              <w:rPr>
                <w:rFonts w:asciiTheme="minorHAnsi" w:hAnsiTheme="minorHAnsi"/>
                <w:sz w:val="18"/>
                <w:szCs w:val="18"/>
              </w:rPr>
              <w:t xml:space="preserve">Unemployment is not evenly spread among different groups of young people. The groups that are mostly at risk are: those with low levels of educational attainment, the </w:t>
            </w:r>
            <w:proofErr w:type="gramStart"/>
            <w:r w:rsidRPr="00927BE0">
              <w:rPr>
                <w:rFonts w:asciiTheme="minorHAnsi" w:hAnsiTheme="minorHAnsi"/>
                <w:sz w:val="18"/>
                <w:szCs w:val="18"/>
              </w:rPr>
              <w:t>disabled,</w:t>
            </w:r>
            <w:proofErr w:type="gramEnd"/>
            <w:r w:rsidRPr="00927BE0">
              <w:rPr>
                <w:rFonts w:asciiTheme="minorHAnsi" w:hAnsiTheme="minorHAnsi"/>
                <w:sz w:val="18"/>
                <w:szCs w:val="18"/>
              </w:rPr>
              <w:t xml:space="preserve"> and ethnic minorities. </w:t>
            </w:r>
          </w:p>
          <w:p w:rsidR="00927BE0" w:rsidRPr="00927BE0" w:rsidRDefault="00927BE0" w:rsidP="002716A0">
            <w:pPr>
              <w:pStyle w:val="ListParagraph"/>
              <w:numPr>
                <w:ilvl w:val="0"/>
                <w:numId w:val="46"/>
              </w:numPr>
              <w:autoSpaceDE w:val="0"/>
              <w:autoSpaceDN w:val="0"/>
              <w:adjustRightInd w:val="0"/>
              <w:ind w:left="162" w:hanging="90"/>
              <w:rPr>
                <w:rFonts w:asciiTheme="minorHAnsi" w:hAnsiTheme="minorHAnsi" w:cs="Times New Roman"/>
                <w:sz w:val="18"/>
                <w:szCs w:val="18"/>
              </w:rPr>
            </w:pPr>
            <w:r w:rsidRPr="00927BE0">
              <w:rPr>
                <w:rFonts w:asciiTheme="minorHAnsi" w:hAnsiTheme="minorHAnsi" w:cs="Times New Roman"/>
                <w:sz w:val="18"/>
                <w:szCs w:val="18"/>
              </w:rPr>
              <w:t xml:space="preserve">The problems facing young women are less clear-cut, at least from an examination of unemployment rates, but strong arguments can be made for claiming that women also face additional difficulties in gaining access to high-quality employment. </w:t>
            </w:r>
          </w:p>
          <w:p w:rsidR="00927BE0" w:rsidRPr="00927BE0" w:rsidRDefault="00927BE0" w:rsidP="002716A0">
            <w:pPr>
              <w:pStyle w:val="ListParagraph"/>
              <w:numPr>
                <w:ilvl w:val="0"/>
                <w:numId w:val="46"/>
              </w:numPr>
              <w:autoSpaceDE w:val="0"/>
              <w:autoSpaceDN w:val="0"/>
              <w:adjustRightInd w:val="0"/>
              <w:ind w:left="162" w:hanging="90"/>
              <w:rPr>
                <w:rFonts w:asciiTheme="minorHAnsi" w:hAnsiTheme="minorHAnsi" w:cs="Times New Roman"/>
                <w:sz w:val="18"/>
                <w:szCs w:val="18"/>
              </w:rPr>
            </w:pPr>
            <w:r w:rsidRPr="00927BE0">
              <w:rPr>
                <w:rFonts w:asciiTheme="minorHAnsi" w:hAnsiTheme="minorHAnsi" w:cs="Times New Roman"/>
                <w:sz w:val="18"/>
                <w:szCs w:val="18"/>
              </w:rPr>
              <w:t xml:space="preserve">Since youth unemployment is primarily a consequence of inadequate demand emphasis should be placed on creating sufficient growth and </w:t>
            </w:r>
            <w:r w:rsidRPr="00927BE0">
              <w:rPr>
                <w:rFonts w:asciiTheme="minorHAnsi" w:hAnsiTheme="minorHAnsi" w:cs="Times New Roman"/>
                <w:sz w:val="18"/>
                <w:szCs w:val="18"/>
              </w:rPr>
              <w:lastRenderedPageBreak/>
              <w:t xml:space="preserve">improving the employment content. This could be achieved by sustained economic growth accompanied by action at the micro level. </w:t>
            </w:r>
          </w:p>
          <w:p w:rsidR="00927BE0" w:rsidRPr="00927BE0" w:rsidRDefault="00927BE0" w:rsidP="00927BE0">
            <w:pPr>
              <w:ind w:left="162" w:hanging="90"/>
              <w:rPr>
                <w:rFonts w:ascii="Times New Roman" w:hAnsi="Times New Roman" w:cs="Times New Roman"/>
                <w:sz w:val="18"/>
                <w:szCs w:val="18"/>
              </w:rPr>
            </w:pPr>
          </w:p>
          <w:p w:rsidR="00927BE0" w:rsidRPr="00927BE0" w:rsidRDefault="00927BE0" w:rsidP="002716A0">
            <w:pPr>
              <w:pStyle w:val="ListParagraph"/>
              <w:numPr>
                <w:ilvl w:val="0"/>
                <w:numId w:val="46"/>
              </w:numPr>
              <w:autoSpaceDE w:val="0"/>
              <w:autoSpaceDN w:val="0"/>
              <w:adjustRightInd w:val="0"/>
              <w:ind w:left="162" w:hanging="90"/>
              <w:rPr>
                <w:rFonts w:asciiTheme="minorHAnsi" w:hAnsiTheme="minorHAnsi" w:cs="Times New Roman"/>
                <w:sz w:val="18"/>
                <w:szCs w:val="18"/>
              </w:rPr>
            </w:pPr>
            <w:r w:rsidRPr="00927BE0">
              <w:rPr>
                <w:rFonts w:asciiTheme="minorHAnsi" w:hAnsiTheme="minorHAnsi" w:cs="Times New Roman"/>
                <w:sz w:val="18"/>
                <w:szCs w:val="18"/>
              </w:rPr>
              <w:t xml:space="preserve">Higher youth wages do not necessarily lead to lower youth employment.  Empirical research conducted in a number of countries shows that there is still much uncertainty about the direction and extent of the impact of the minimum wage on youth employment. </w:t>
            </w:r>
          </w:p>
          <w:p w:rsidR="00927BE0" w:rsidRPr="00927BE0" w:rsidRDefault="00927BE0" w:rsidP="00927BE0">
            <w:pPr>
              <w:autoSpaceDE w:val="0"/>
              <w:autoSpaceDN w:val="0"/>
              <w:adjustRightInd w:val="0"/>
              <w:ind w:left="162" w:hanging="90"/>
              <w:rPr>
                <w:rFonts w:asciiTheme="minorHAnsi" w:hAnsiTheme="minorHAnsi" w:cs="Times New Roman"/>
                <w:sz w:val="18"/>
                <w:szCs w:val="18"/>
              </w:rPr>
            </w:pPr>
          </w:p>
          <w:p w:rsidR="00927BE0" w:rsidRPr="00927BE0" w:rsidRDefault="00927BE0" w:rsidP="002716A0">
            <w:pPr>
              <w:pStyle w:val="ListParagraph"/>
              <w:numPr>
                <w:ilvl w:val="0"/>
                <w:numId w:val="46"/>
              </w:numPr>
              <w:autoSpaceDE w:val="0"/>
              <w:autoSpaceDN w:val="0"/>
              <w:adjustRightInd w:val="0"/>
              <w:ind w:left="162" w:hanging="90"/>
              <w:rPr>
                <w:rFonts w:asciiTheme="minorHAnsi" w:hAnsiTheme="minorHAnsi" w:cs="Times New Roman"/>
                <w:sz w:val="18"/>
                <w:szCs w:val="18"/>
              </w:rPr>
            </w:pPr>
            <w:r w:rsidRPr="00927BE0">
              <w:rPr>
                <w:rFonts w:asciiTheme="minorHAnsi" w:hAnsiTheme="minorHAnsi" w:cs="Times New Roman"/>
                <w:sz w:val="18"/>
                <w:szCs w:val="18"/>
              </w:rPr>
              <w:t>The author suggests that measures to lower the labor costs of young people should go hand in hand with policies to improve their efficiency through better training and education.</w:t>
            </w:r>
          </w:p>
          <w:p w:rsidR="00927BE0" w:rsidRPr="00927BE0" w:rsidRDefault="00927BE0" w:rsidP="00927BE0">
            <w:pPr>
              <w:ind w:left="162" w:hanging="90"/>
              <w:rPr>
                <w:rFonts w:asciiTheme="minorHAnsi" w:hAnsiTheme="minorHAnsi"/>
                <w:sz w:val="18"/>
                <w:szCs w:val="18"/>
              </w:rPr>
            </w:pPr>
          </w:p>
          <w:p w:rsidR="00927BE0" w:rsidRPr="00927BE0" w:rsidRDefault="00927BE0" w:rsidP="002716A0">
            <w:pPr>
              <w:pStyle w:val="ListParagraph"/>
              <w:numPr>
                <w:ilvl w:val="0"/>
                <w:numId w:val="46"/>
              </w:numPr>
              <w:ind w:left="162" w:hanging="90"/>
              <w:rPr>
                <w:rFonts w:asciiTheme="minorHAnsi" w:hAnsiTheme="minorHAnsi"/>
                <w:sz w:val="18"/>
                <w:szCs w:val="18"/>
              </w:rPr>
            </w:pPr>
            <w:r w:rsidRPr="00927BE0">
              <w:rPr>
                <w:rFonts w:asciiTheme="minorHAnsi" w:hAnsiTheme="minorHAnsi"/>
                <w:sz w:val="18"/>
                <w:szCs w:val="18"/>
              </w:rPr>
              <w:t>Closer link between industry and education: Based on German, UK, French and US experience proposes a vocational education policy closer related to the “world of work</w:t>
            </w:r>
            <w:proofErr w:type="gramStart"/>
            <w:r w:rsidRPr="00927BE0">
              <w:rPr>
                <w:rFonts w:asciiTheme="minorHAnsi" w:hAnsiTheme="minorHAnsi"/>
                <w:sz w:val="18"/>
                <w:szCs w:val="18"/>
              </w:rPr>
              <w:t>”  and</w:t>
            </w:r>
            <w:proofErr w:type="gramEnd"/>
            <w:r w:rsidRPr="00927BE0">
              <w:rPr>
                <w:rFonts w:asciiTheme="minorHAnsi" w:hAnsiTheme="minorHAnsi"/>
                <w:sz w:val="18"/>
                <w:szCs w:val="18"/>
              </w:rPr>
              <w:t xml:space="preserve"> suggests creating a nationally regulated, universally accepted and highly standardized </w:t>
            </w:r>
            <w:r w:rsidRPr="00927BE0">
              <w:rPr>
                <w:rFonts w:asciiTheme="minorHAnsi" w:hAnsiTheme="minorHAnsi"/>
                <w:sz w:val="18"/>
                <w:szCs w:val="18"/>
              </w:rPr>
              <w:lastRenderedPageBreak/>
              <w:t xml:space="preserve">system of certification designed with the involvement of employers and worker’s organizations. </w:t>
            </w:r>
          </w:p>
          <w:p w:rsidR="00927BE0" w:rsidRPr="00927BE0" w:rsidRDefault="00927BE0" w:rsidP="00927BE0">
            <w:pPr>
              <w:ind w:left="162" w:hanging="90"/>
              <w:rPr>
                <w:rFonts w:asciiTheme="minorHAnsi" w:hAnsiTheme="minorHAnsi"/>
                <w:sz w:val="18"/>
                <w:szCs w:val="18"/>
              </w:rPr>
            </w:pPr>
          </w:p>
          <w:p w:rsidR="00927BE0" w:rsidRPr="00927BE0" w:rsidRDefault="00927BE0" w:rsidP="002716A0">
            <w:pPr>
              <w:pStyle w:val="ListParagraph"/>
              <w:numPr>
                <w:ilvl w:val="0"/>
                <w:numId w:val="46"/>
              </w:numPr>
              <w:ind w:left="162" w:hanging="90"/>
              <w:rPr>
                <w:rFonts w:asciiTheme="minorHAnsi" w:hAnsiTheme="minorHAnsi"/>
                <w:sz w:val="18"/>
                <w:szCs w:val="18"/>
              </w:rPr>
            </w:pPr>
            <w:r w:rsidRPr="00927BE0">
              <w:rPr>
                <w:rFonts w:asciiTheme="minorHAnsi" w:hAnsiTheme="minorHAnsi"/>
                <w:sz w:val="18"/>
                <w:szCs w:val="18"/>
              </w:rPr>
              <w:t xml:space="preserve">Advocates adoption of the German type system of financing training as a way to share the costs between employers, the State and the trainees.  Author highlights that a financial commitment by participants is likely to increase their desire to make the system work. </w:t>
            </w:r>
          </w:p>
          <w:p w:rsidR="00927BE0" w:rsidRPr="00927BE0" w:rsidRDefault="00927BE0" w:rsidP="00927BE0">
            <w:pPr>
              <w:ind w:left="162" w:hanging="90"/>
              <w:rPr>
                <w:rFonts w:asciiTheme="minorHAnsi" w:hAnsiTheme="minorHAnsi"/>
                <w:sz w:val="18"/>
                <w:szCs w:val="18"/>
              </w:rPr>
            </w:pPr>
          </w:p>
          <w:p w:rsidR="00927BE0" w:rsidRPr="00927BE0" w:rsidRDefault="00927BE0" w:rsidP="002716A0">
            <w:pPr>
              <w:pStyle w:val="ListParagraph"/>
              <w:numPr>
                <w:ilvl w:val="0"/>
                <w:numId w:val="46"/>
              </w:numPr>
              <w:ind w:left="162" w:hanging="90"/>
              <w:rPr>
                <w:rFonts w:asciiTheme="minorHAnsi" w:hAnsiTheme="minorHAnsi"/>
                <w:sz w:val="18"/>
                <w:szCs w:val="18"/>
              </w:rPr>
            </w:pPr>
            <w:r w:rsidRPr="00927BE0">
              <w:rPr>
                <w:rFonts w:asciiTheme="minorHAnsi" w:hAnsiTheme="minorHAnsi"/>
                <w:sz w:val="18"/>
                <w:szCs w:val="18"/>
              </w:rPr>
              <w:t xml:space="preserve">Advocates the following policy solutions: </w:t>
            </w:r>
          </w:p>
          <w:p w:rsidR="00927BE0" w:rsidRPr="00927BE0" w:rsidRDefault="00927BE0" w:rsidP="002716A0">
            <w:pPr>
              <w:pStyle w:val="ListParagraph"/>
              <w:numPr>
                <w:ilvl w:val="0"/>
                <w:numId w:val="47"/>
              </w:numPr>
              <w:ind w:left="162" w:hanging="90"/>
              <w:rPr>
                <w:rFonts w:asciiTheme="minorHAnsi" w:hAnsiTheme="minorHAnsi"/>
                <w:sz w:val="18"/>
                <w:szCs w:val="18"/>
              </w:rPr>
            </w:pPr>
            <w:r w:rsidRPr="00927BE0">
              <w:rPr>
                <w:rFonts w:asciiTheme="minorHAnsi" w:hAnsiTheme="minorHAnsi"/>
                <w:sz w:val="18"/>
                <w:szCs w:val="18"/>
              </w:rPr>
              <w:t>Policy based approach to job creation for youth would be the most effective in a healthy economic climate. However, the relative usefulness of different types of programs will vary with economic conditions (e.g. training and job search for the times of economic growth; employment subsidies or skill upgrade during the recession)</w:t>
            </w:r>
          </w:p>
          <w:p w:rsidR="00927BE0" w:rsidRPr="00927BE0" w:rsidRDefault="00927BE0" w:rsidP="002716A0">
            <w:pPr>
              <w:pStyle w:val="ListParagraph"/>
              <w:numPr>
                <w:ilvl w:val="0"/>
                <w:numId w:val="47"/>
              </w:numPr>
              <w:ind w:left="162" w:hanging="90"/>
              <w:rPr>
                <w:rFonts w:asciiTheme="minorHAnsi" w:hAnsiTheme="minorHAnsi"/>
                <w:sz w:val="18"/>
                <w:szCs w:val="18"/>
              </w:rPr>
            </w:pPr>
            <w:r w:rsidRPr="00927BE0">
              <w:rPr>
                <w:rFonts w:asciiTheme="minorHAnsi" w:hAnsiTheme="minorHAnsi"/>
                <w:sz w:val="18"/>
                <w:szCs w:val="18"/>
              </w:rPr>
              <w:t xml:space="preserve">Targeting of policies so to avoid helping the youth that already can help </w:t>
            </w:r>
            <w:proofErr w:type="gramStart"/>
            <w:r w:rsidRPr="00927BE0">
              <w:rPr>
                <w:rFonts w:asciiTheme="minorHAnsi" w:hAnsiTheme="minorHAnsi"/>
                <w:sz w:val="18"/>
                <w:szCs w:val="18"/>
              </w:rPr>
              <w:t>themselves</w:t>
            </w:r>
            <w:proofErr w:type="gramEnd"/>
            <w:r w:rsidRPr="00927BE0">
              <w:rPr>
                <w:rFonts w:asciiTheme="minorHAnsi" w:hAnsiTheme="minorHAnsi"/>
                <w:sz w:val="18"/>
                <w:szCs w:val="18"/>
              </w:rPr>
              <w:t xml:space="preserve"> and thus </w:t>
            </w:r>
            <w:r w:rsidRPr="00927BE0">
              <w:rPr>
                <w:rFonts w:asciiTheme="minorHAnsi" w:hAnsiTheme="minorHAnsi"/>
                <w:sz w:val="18"/>
                <w:szCs w:val="18"/>
              </w:rPr>
              <w:lastRenderedPageBreak/>
              <w:t xml:space="preserve">increasing the inequality between different types of young people. </w:t>
            </w:r>
          </w:p>
          <w:p w:rsidR="00927BE0" w:rsidRPr="00927BE0" w:rsidRDefault="00927BE0" w:rsidP="002716A0">
            <w:pPr>
              <w:pStyle w:val="ListParagraph"/>
              <w:numPr>
                <w:ilvl w:val="0"/>
                <w:numId w:val="47"/>
              </w:numPr>
              <w:ind w:left="162" w:hanging="90"/>
              <w:rPr>
                <w:rFonts w:asciiTheme="minorHAnsi" w:hAnsiTheme="minorHAnsi"/>
                <w:sz w:val="18"/>
                <w:szCs w:val="18"/>
              </w:rPr>
            </w:pPr>
            <w:r w:rsidRPr="00927BE0">
              <w:rPr>
                <w:rFonts w:asciiTheme="minorHAnsi" w:hAnsiTheme="minorHAnsi"/>
                <w:sz w:val="18"/>
                <w:szCs w:val="18"/>
              </w:rPr>
              <w:t xml:space="preserve">Proposes imposition of  a compulsory training levy on firms with exemption of employers who offer job placements for trainees  as an alternative solution to financing policies </w:t>
            </w:r>
          </w:p>
          <w:p w:rsidR="00927BE0" w:rsidRPr="00927BE0" w:rsidRDefault="00927BE0" w:rsidP="002716A0">
            <w:pPr>
              <w:pStyle w:val="ListParagraph"/>
              <w:numPr>
                <w:ilvl w:val="0"/>
                <w:numId w:val="47"/>
              </w:numPr>
              <w:ind w:left="162" w:hanging="90"/>
              <w:rPr>
                <w:rFonts w:asciiTheme="minorHAnsi" w:hAnsiTheme="minorHAnsi"/>
                <w:sz w:val="18"/>
                <w:szCs w:val="18"/>
              </w:rPr>
            </w:pPr>
            <w:r w:rsidRPr="00927BE0">
              <w:rPr>
                <w:rFonts w:asciiTheme="minorHAnsi" w:hAnsiTheme="minorHAnsi"/>
                <w:sz w:val="18"/>
                <w:szCs w:val="18"/>
              </w:rPr>
              <w:t xml:space="preserve">Encouraging incentive or punishment programs for unemployed that emphasize maintaining an active link with the labor force (e.g. “activation” when one can lose the benefits if she refuses to participate in programs aimed at helping with employment.) However, mentions the danger of those compulsory programs to be a negative signal to firms and also attracting on average less motivated workers. </w:t>
            </w:r>
          </w:p>
          <w:p w:rsidR="00927BE0" w:rsidRPr="00927BE0" w:rsidRDefault="00927BE0" w:rsidP="002716A0">
            <w:pPr>
              <w:pStyle w:val="ListParagraph"/>
              <w:numPr>
                <w:ilvl w:val="0"/>
                <w:numId w:val="47"/>
              </w:numPr>
              <w:ind w:left="162" w:hanging="90"/>
              <w:rPr>
                <w:rFonts w:asciiTheme="minorHAnsi" w:hAnsiTheme="minorHAnsi"/>
                <w:sz w:val="18"/>
                <w:szCs w:val="18"/>
              </w:rPr>
            </w:pPr>
            <w:r w:rsidRPr="00927BE0">
              <w:rPr>
                <w:rFonts w:asciiTheme="minorHAnsi" w:hAnsiTheme="minorHAnsi"/>
                <w:sz w:val="18"/>
                <w:szCs w:val="18"/>
              </w:rPr>
              <w:t xml:space="preserve">Involvement of workers’ and employers’ organizations </w:t>
            </w:r>
          </w:p>
          <w:p w:rsidR="00927BE0" w:rsidRPr="00927BE0" w:rsidRDefault="00927BE0" w:rsidP="002716A0">
            <w:pPr>
              <w:pStyle w:val="ListParagraph"/>
              <w:numPr>
                <w:ilvl w:val="0"/>
                <w:numId w:val="47"/>
              </w:numPr>
              <w:ind w:left="162" w:hanging="90"/>
              <w:rPr>
                <w:rFonts w:asciiTheme="minorHAnsi" w:hAnsiTheme="minorHAnsi"/>
                <w:sz w:val="18"/>
                <w:szCs w:val="18"/>
              </w:rPr>
            </w:pPr>
            <w:r w:rsidRPr="00927BE0">
              <w:rPr>
                <w:rFonts w:asciiTheme="minorHAnsi" w:hAnsiTheme="minorHAnsi"/>
                <w:sz w:val="18"/>
                <w:szCs w:val="18"/>
              </w:rPr>
              <w:t xml:space="preserve">Monitoring and evaluation </w:t>
            </w:r>
          </w:p>
          <w:p w:rsidR="00927BE0" w:rsidRPr="00927BE0" w:rsidRDefault="00927BE0" w:rsidP="002716A0">
            <w:pPr>
              <w:pStyle w:val="ListParagraph"/>
              <w:numPr>
                <w:ilvl w:val="0"/>
                <w:numId w:val="47"/>
              </w:numPr>
              <w:ind w:left="162" w:hanging="90"/>
              <w:rPr>
                <w:rFonts w:asciiTheme="minorHAnsi" w:hAnsiTheme="minorHAnsi"/>
                <w:sz w:val="18"/>
                <w:szCs w:val="18"/>
              </w:rPr>
            </w:pPr>
            <w:r w:rsidRPr="00927BE0">
              <w:rPr>
                <w:rFonts w:asciiTheme="minorHAnsi" w:hAnsiTheme="minorHAnsi"/>
                <w:sz w:val="18"/>
                <w:szCs w:val="18"/>
              </w:rPr>
              <w:t xml:space="preserve">Combination of training and employment programs instead of only off-the-job training or </w:t>
            </w:r>
            <w:r w:rsidRPr="00927BE0">
              <w:rPr>
                <w:rFonts w:asciiTheme="minorHAnsi" w:hAnsiTheme="minorHAnsi"/>
                <w:sz w:val="18"/>
                <w:szCs w:val="18"/>
              </w:rPr>
              <w:lastRenderedPageBreak/>
              <w:t xml:space="preserve">work-based placements. </w:t>
            </w:r>
          </w:p>
          <w:p w:rsidR="00927BE0" w:rsidRPr="00927BE0" w:rsidRDefault="00927BE0" w:rsidP="002716A0">
            <w:pPr>
              <w:pStyle w:val="ListParagraph"/>
              <w:numPr>
                <w:ilvl w:val="0"/>
                <w:numId w:val="47"/>
              </w:numPr>
              <w:ind w:left="162" w:hanging="90"/>
              <w:rPr>
                <w:rFonts w:asciiTheme="minorHAnsi" w:hAnsiTheme="minorHAnsi"/>
                <w:sz w:val="18"/>
                <w:szCs w:val="18"/>
              </w:rPr>
            </w:pPr>
            <w:r w:rsidRPr="00927BE0">
              <w:rPr>
                <w:rFonts w:asciiTheme="minorHAnsi" w:hAnsiTheme="minorHAnsi"/>
                <w:sz w:val="18"/>
                <w:szCs w:val="18"/>
              </w:rPr>
              <w:t xml:space="preserve">Combination of self-employment policies and improved access to finance. </w:t>
            </w:r>
          </w:p>
          <w:p w:rsidR="0046027E" w:rsidRPr="00125CBB" w:rsidRDefault="00927BE0" w:rsidP="002716A0">
            <w:pPr>
              <w:pStyle w:val="ListParagraph"/>
              <w:numPr>
                <w:ilvl w:val="0"/>
                <w:numId w:val="47"/>
              </w:numPr>
              <w:ind w:left="162" w:hanging="90"/>
              <w:rPr>
                <w:rFonts w:ascii="Calibri" w:hAnsi="Calibri"/>
                <w:color w:val="000000"/>
                <w:sz w:val="18"/>
                <w:szCs w:val="18"/>
              </w:rPr>
            </w:pPr>
            <w:r w:rsidRPr="00927BE0">
              <w:rPr>
                <w:rFonts w:asciiTheme="minorHAnsi" w:hAnsiTheme="minorHAnsi"/>
                <w:sz w:val="18"/>
                <w:szCs w:val="18"/>
              </w:rPr>
              <w:t>Changing the structure and content of the school curriculum as likely more effective than remedial programs for those who have left school and entered the labor market.</w:t>
            </w:r>
          </w:p>
        </w:tc>
        <w:tc>
          <w:tcPr>
            <w:tcW w:w="2070" w:type="dxa"/>
          </w:tcPr>
          <w:p w:rsidR="00E5057D" w:rsidRPr="00E5057D" w:rsidRDefault="00E5057D" w:rsidP="00E5057D">
            <w:pPr>
              <w:rPr>
                <w:rFonts w:asciiTheme="minorHAnsi" w:hAnsiTheme="minorHAnsi"/>
                <w:b/>
                <w:sz w:val="18"/>
                <w:szCs w:val="18"/>
                <w:u w:val="single"/>
              </w:rPr>
            </w:pPr>
            <w:r w:rsidRPr="00E5057D">
              <w:rPr>
                <w:rFonts w:asciiTheme="minorHAnsi" w:hAnsiTheme="minorHAnsi"/>
                <w:sz w:val="18"/>
                <w:szCs w:val="18"/>
              </w:rPr>
              <w:lastRenderedPageBreak/>
              <w:t>Review of various macro indicators, active labor market programs and program evaluations (non-experimental, weakly experimental, quasi experimental, highly experimental.)</w:t>
            </w:r>
          </w:p>
          <w:p w:rsidR="0046027E" w:rsidRPr="00125CBB" w:rsidRDefault="0046027E" w:rsidP="00E5057D">
            <w:pPr>
              <w:pStyle w:val="ListParagraph"/>
              <w:ind w:left="162"/>
              <w:rPr>
                <w:rFonts w:ascii="Calibri" w:eastAsia="Symbol" w:hAnsi="Calibri" w:cs="Symbol"/>
                <w:sz w:val="18"/>
                <w:szCs w:val="18"/>
              </w:rPr>
            </w:pPr>
          </w:p>
        </w:tc>
        <w:tc>
          <w:tcPr>
            <w:tcW w:w="1890" w:type="dxa"/>
          </w:tcPr>
          <w:p w:rsidR="0046027E" w:rsidRPr="00125CBB" w:rsidRDefault="00E5057D" w:rsidP="00DE7EF9">
            <w:pPr>
              <w:ind w:left="-90" w:firstLine="90"/>
              <w:rPr>
                <w:rFonts w:asciiTheme="minorHAnsi" w:hAnsiTheme="minorHAnsi"/>
                <w:b/>
                <w:sz w:val="18"/>
                <w:szCs w:val="18"/>
              </w:rPr>
            </w:pPr>
            <w:r>
              <w:rPr>
                <w:rFonts w:asciiTheme="minorHAnsi" w:hAnsiTheme="minorHAnsi"/>
                <w:b/>
                <w:sz w:val="18"/>
                <w:szCs w:val="18"/>
              </w:rPr>
              <w:t>N/A</w:t>
            </w:r>
          </w:p>
        </w:tc>
        <w:tc>
          <w:tcPr>
            <w:tcW w:w="2790" w:type="dxa"/>
          </w:tcPr>
          <w:p w:rsidR="001B6112" w:rsidRPr="001B6112" w:rsidRDefault="001B6112" w:rsidP="001B6112">
            <w:pPr>
              <w:pStyle w:val="ListParagraph"/>
              <w:numPr>
                <w:ilvl w:val="0"/>
                <w:numId w:val="5"/>
              </w:numPr>
              <w:ind w:left="162" w:hanging="90"/>
              <w:rPr>
                <w:rFonts w:asciiTheme="minorHAnsi" w:hAnsiTheme="minorHAnsi"/>
                <w:sz w:val="18"/>
                <w:szCs w:val="18"/>
              </w:rPr>
            </w:pPr>
            <w:r w:rsidRPr="001B6112">
              <w:rPr>
                <w:rFonts w:asciiTheme="minorHAnsi" w:hAnsiTheme="minorHAnsi"/>
                <w:sz w:val="18"/>
                <w:szCs w:val="18"/>
              </w:rPr>
              <w:t xml:space="preserve">Provides insight into the dynamics of youth employment and suggests it should be analyzed separately from the overall employment. </w:t>
            </w:r>
          </w:p>
          <w:p w:rsidR="001B6112" w:rsidRPr="001B6112" w:rsidRDefault="001B6112" w:rsidP="001B6112">
            <w:pPr>
              <w:pStyle w:val="ListParagraph"/>
              <w:numPr>
                <w:ilvl w:val="0"/>
                <w:numId w:val="5"/>
              </w:numPr>
              <w:ind w:left="162" w:hanging="90"/>
              <w:rPr>
                <w:rFonts w:asciiTheme="minorHAnsi" w:hAnsiTheme="minorHAnsi"/>
                <w:sz w:val="18"/>
                <w:szCs w:val="18"/>
              </w:rPr>
            </w:pPr>
            <w:r w:rsidRPr="001B6112">
              <w:rPr>
                <w:rFonts w:asciiTheme="minorHAnsi" w:hAnsiTheme="minorHAnsi"/>
                <w:sz w:val="18"/>
                <w:szCs w:val="18"/>
              </w:rPr>
              <w:t xml:space="preserve">Analyzes connection of youth unemployment with aggregate demand, wages, and cohort size. </w:t>
            </w:r>
          </w:p>
          <w:p w:rsidR="001B6112" w:rsidRPr="001B6112" w:rsidRDefault="001B6112" w:rsidP="001B6112">
            <w:pPr>
              <w:pStyle w:val="ListParagraph"/>
              <w:numPr>
                <w:ilvl w:val="0"/>
                <w:numId w:val="5"/>
              </w:numPr>
              <w:ind w:left="162" w:hanging="90"/>
              <w:rPr>
                <w:rFonts w:asciiTheme="minorHAnsi" w:hAnsiTheme="minorHAnsi"/>
                <w:sz w:val="18"/>
                <w:szCs w:val="18"/>
              </w:rPr>
            </w:pPr>
            <w:r w:rsidRPr="001B6112">
              <w:rPr>
                <w:rFonts w:asciiTheme="minorHAnsi" w:hAnsiTheme="minorHAnsi"/>
                <w:sz w:val="18"/>
                <w:szCs w:val="18"/>
              </w:rPr>
              <w:t>Provides an overview of various labor market policies and their effectiveness.</w:t>
            </w:r>
          </w:p>
          <w:p w:rsidR="0046027E" w:rsidRPr="001B6112" w:rsidRDefault="001B6112" w:rsidP="001B6112">
            <w:pPr>
              <w:pStyle w:val="ListParagraph"/>
              <w:numPr>
                <w:ilvl w:val="0"/>
                <w:numId w:val="5"/>
              </w:numPr>
              <w:ind w:left="162" w:hanging="90"/>
              <w:rPr>
                <w:rFonts w:asciiTheme="minorHAnsi" w:hAnsiTheme="minorHAnsi"/>
                <w:sz w:val="18"/>
                <w:szCs w:val="18"/>
                <w:u w:val="single"/>
              </w:rPr>
            </w:pPr>
            <w:r w:rsidRPr="001B6112">
              <w:rPr>
                <w:rFonts w:asciiTheme="minorHAnsi" w:hAnsiTheme="minorHAnsi"/>
                <w:sz w:val="18"/>
                <w:szCs w:val="18"/>
              </w:rPr>
              <w:t>Proposes a framework for policies and interventions to improve employment outcomes for youth.</w:t>
            </w:r>
          </w:p>
        </w:tc>
        <w:tc>
          <w:tcPr>
            <w:tcW w:w="1620" w:type="dxa"/>
          </w:tcPr>
          <w:p w:rsidR="0046027E" w:rsidRDefault="00E5057D" w:rsidP="00DE7EF9">
            <w:pPr>
              <w:ind w:left="-90" w:firstLine="90"/>
              <w:rPr>
                <w:rFonts w:ascii="Calibri" w:hAnsi="Calibri"/>
                <w:color w:val="000000"/>
                <w:sz w:val="18"/>
                <w:szCs w:val="18"/>
              </w:rPr>
            </w:pPr>
            <w:r>
              <w:rPr>
                <w:rFonts w:ascii="Calibri" w:hAnsi="Calibri"/>
                <w:color w:val="000000"/>
                <w:sz w:val="18"/>
                <w:szCs w:val="18"/>
              </w:rPr>
              <w:t>N/A</w:t>
            </w:r>
          </w:p>
        </w:tc>
        <w:tc>
          <w:tcPr>
            <w:tcW w:w="1620" w:type="dxa"/>
          </w:tcPr>
          <w:p w:rsidR="0046027E" w:rsidRDefault="00E5057D" w:rsidP="00DE7EF9">
            <w:pPr>
              <w:ind w:left="-90" w:firstLine="90"/>
              <w:rPr>
                <w:rFonts w:ascii="Calibri" w:hAnsi="Calibri"/>
                <w:color w:val="000000"/>
                <w:sz w:val="18"/>
                <w:szCs w:val="18"/>
              </w:rPr>
            </w:pPr>
            <w:r>
              <w:rPr>
                <w:rFonts w:ascii="Calibri" w:hAnsi="Calibri"/>
                <w:color w:val="000000"/>
                <w:sz w:val="18"/>
                <w:szCs w:val="18"/>
              </w:rPr>
              <w:t>N/A</w:t>
            </w:r>
          </w:p>
        </w:tc>
        <w:tc>
          <w:tcPr>
            <w:tcW w:w="1260" w:type="dxa"/>
          </w:tcPr>
          <w:p w:rsidR="0046027E" w:rsidRDefault="00E5057D" w:rsidP="00DE7EF9">
            <w:pPr>
              <w:ind w:left="-90" w:firstLine="90"/>
              <w:rPr>
                <w:rFonts w:asciiTheme="minorHAnsi" w:hAnsiTheme="minorHAnsi"/>
                <w:sz w:val="18"/>
                <w:szCs w:val="18"/>
              </w:rPr>
            </w:pPr>
            <w:r>
              <w:rPr>
                <w:rFonts w:asciiTheme="minorHAnsi" w:hAnsiTheme="minorHAnsi"/>
                <w:sz w:val="18"/>
                <w:szCs w:val="18"/>
              </w:rPr>
              <w:t xml:space="preserve">Global </w:t>
            </w:r>
          </w:p>
        </w:tc>
      </w:tr>
      <w:tr w:rsidR="00647228" w:rsidRPr="001F5B95" w:rsidTr="00487A63">
        <w:tc>
          <w:tcPr>
            <w:tcW w:w="1440" w:type="dxa"/>
          </w:tcPr>
          <w:p w:rsidR="00647228" w:rsidRDefault="00647228" w:rsidP="00DE7EF9">
            <w:pPr>
              <w:ind w:left="-90"/>
              <w:rPr>
                <w:rFonts w:ascii="Calibri" w:hAnsi="Calibri"/>
                <w:b/>
                <w:color w:val="000000"/>
                <w:sz w:val="18"/>
                <w:szCs w:val="18"/>
              </w:rPr>
            </w:pPr>
            <w:r>
              <w:rPr>
                <w:rFonts w:ascii="Calibri" w:hAnsi="Calibri"/>
                <w:b/>
                <w:color w:val="000000"/>
                <w:sz w:val="18"/>
                <w:szCs w:val="18"/>
              </w:rPr>
              <w:lastRenderedPageBreak/>
              <w:t xml:space="preserve">Fares, Montenegro, </w:t>
            </w:r>
            <w:proofErr w:type="spellStart"/>
            <w:r>
              <w:rPr>
                <w:rFonts w:ascii="Calibri" w:hAnsi="Calibri"/>
                <w:b/>
                <w:color w:val="000000"/>
                <w:sz w:val="18"/>
                <w:szCs w:val="18"/>
              </w:rPr>
              <w:t>Orazem</w:t>
            </w:r>
            <w:proofErr w:type="spellEnd"/>
            <w:r>
              <w:rPr>
                <w:rFonts w:ascii="Calibri" w:hAnsi="Calibri"/>
                <w:b/>
                <w:color w:val="000000"/>
                <w:sz w:val="18"/>
                <w:szCs w:val="18"/>
              </w:rPr>
              <w:t xml:space="preserve"> (2006)</w:t>
            </w:r>
          </w:p>
        </w:tc>
        <w:tc>
          <w:tcPr>
            <w:tcW w:w="2250" w:type="dxa"/>
          </w:tcPr>
          <w:p w:rsidR="00647228" w:rsidRPr="00346D75" w:rsidRDefault="00647228" w:rsidP="00647228">
            <w:pPr>
              <w:rPr>
                <w:rFonts w:asciiTheme="minorHAnsi" w:hAnsiTheme="minorHAnsi"/>
                <w:sz w:val="18"/>
                <w:szCs w:val="18"/>
              </w:rPr>
            </w:pPr>
            <w:r w:rsidRPr="00346D75">
              <w:rPr>
                <w:rFonts w:asciiTheme="minorHAnsi" w:hAnsiTheme="minorHAnsi"/>
                <w:sz w:val="18"/>
                <w:szCs w:val="18"/>
                <w:u w:val="single"/>
              </w:rPr>
              <w:t xml:space="preserve">Descriptive: </w:t>
            </w:r>
          </w:p>
          <w:p w:rsidR="00647228" w:rsidRPr="00346D75" w:rsidRDefault="00647228" w:rsidP="002716A0">
            <w:pPr>
              <w:pStyle w:val="ListParagraph"/>
              <w:numPr>
                <w:ilvl w:val="0"/>
                <w:numId w:val="48"/>
              </w:numPr>
              <w:ind w:left="162" w:hanging="90"/>
              <w:rPr>
                <w:rFonts w:asciiTheme="minorHAnsi" w:hAnsiTheme="minorHAnsi"/>
                <w:sz w:val="18"/>
                <w:szCs w:val="18"/>
              </w:rPr>
            </w:pPr>
            <w:r w:rsidRPr="00346D75">
              <w:rPr>
                <w:rFonts w:asciiTheme="minorHAnsi" w:hAnsiTheme="minorHAnsi"/>
                <w:sz w:val="18"/>
                <w:szCs w:val="18"/>
              </w:rPr>
              <w:t xml:space="preserve">Schooling is a more important reason for men not to enter the labor market while home time use is more important reason for women not to enter the labor market. </w:t>
            </w:r>
          </w:p>
          <w:p w:rsidR="00647228" w:rsidRPr="00346D75" w:rsidRDefault="00647228" w:rsidP="002716A0">
            <w:pPr>
              <w:pStyle w:val="ListParagraph"/>
              <w:numPr>
                <w:ilvl w:val="0"/>
                <w:numId w:val="48"/>
              </w:numPr>
              <w:ind w:left="162" w:hanging="90"/>
              <w:rPr>
                <w:rFonts w:asciiTheme="minorHAnsi" w:hAnsiTheme="minorHAnsi"/>
                <w:sz w:val="18"/>
                <w:szCs w:val="18"/>
              </w:rPr>
            </w:pPr>
            <w:r w:rsidRPr="00346D75">
              <w:rPr>
                <w:rFonts w:asciiTheme="minorHAnsi" w:hAnsiTheme="minorHAnsi"/>
                <w:sz w:val="18"/>
                <w:szCs w:val="18"/>
              </w:rPr>
              <w:t xml:space="preserve">Unemployment is also more closely tied to higher enrollment rates and lower labor force participation rates in rural markets. Urban youth unemployment rates appear relatively uncorrelated with every other measure of labor market success aside from joblessness. </w:t>
            </w:r>
          </w:p>
          <w:p w:rsidR="00647228" w:rsidRPr="00346D75" w:rsidRDefault="00647228" w:rsidP="002716A0">
            <w:pPr>
              <w:pStyle w:val="ListParagraph"/>
              <w:numPr>
                <w:ilvl w:val="0"/>
                <w:numId w:val="48"/>
              </w:numPr>
              <w:ind w:left="162" w:hanging="90"/>
              <w:rPr>
                <w:rFonts w:asciiTheme="minorHAnsi" w:hAnsiTheme="minorHAnsi"/>
                <w:sz w:val="18"/>
                <w:szCs w:val="18"/>
              </w:rPr>
            </w:pPr>
            <w:r w:rsidRPr="00346D75">
              <w:rPr>
                <w:rFonts w:asciiTheme="minorHAnsi" w:hAnsiTheme="minorHAnsi"/>
                <w:sz w:val="18"/>
                <w:szCs w:val="18"/>
              </w:rPr>
              <w:t xml:space="preserve">Half of developed country youth aged 15-24 are still in school compared to 39% of developing county youth.  These differences in human capital </w:t>
            </w:r>
            <w:r w:rsidRPr="00346D75">
              <w:rPr>
                <w:rFonts w:asciiTheme="minorHAnsi" w:hAnsiTheme="minorHAnsi"/>
                <w:sz w:val="18"/>
                <w:szCs w:val="18"/>
              </w:rPr>
              <w:lastRenderedPageBreak/>
              <w:t xml:space="preserve">investments will shape the relative production activities and incomes for developing and developed economies into the future. </w:t>
            </w:r>
          </w:p>
          <w:p w:rsidR="00647228" w:rsidRPr="00346D75" w:rsidRDefault="00647228" w:rsidP="002716A0">
            <w:pPr>
              <w:pStyle w:val="ListParagraph"/>
              <w:numPr>
                <w:ilvl w:val="0"/>
                <w:numId w:val="48"/>
              </w:numPr>
              <w:ind w:left="162" w:hanging="90"/>
              <w:rPr>
                <w:rFonts w:asciiTheme="minorHAnsi" w:hAnsiTheme="minorHAnsi"/>
                <w:sz w:val="18"/>
                <w:szCs w:val="18"/>
              </w:rPr>
            </w:pPr>
            <w:r w:rsidRPr="00346D75">
              <w:rPr>
                <w:rFonts w:asciiTheme="minorHAnsi" w:hAnsiTheme="minorHAnsi"/>
                <w:sz w:val="18"/>
                <w:szCs w:val="18"/>
              </w:rPr>
              <w:t xml:space="preserve">There is a higher </w:t>
            </w:r>
            <w:proofErr w:type="gramStart"/>
            <w:r w:rsidRPr="00346D75">
              <w:rPr>
                <w:rFonts w:asciiTheme="minorHAnsi" w:hAnsiTheme="minorHAnsi"/>
                <w:sz w:val="18"/>
                <w:szCs w:val="18"/>
              </w:rPr>
              <w:t>gap(</w:t>
            </w:r>
            <w:proofErr w:type="gramEnd"/>
            <w:r w:rsidRPr="00346D75">
              <w:rPr>
                <w:rFonts w:asciiTheme="minorHAnsi" w:hAnsiTheme="minorHAnsi"/>
                <w:sz w:val="18"/>
                <w:szCs w:val="18"/>
              </w:rPr>
              <w:t xml:space="preserve">5%) between developed and developing countries for rural youth labor force participation than for the urban (2%.) </w:t>
            </w:r>
          </w:p>
          <w:p w:rsidR="00647228" w:rsidRDefault="00647228" w:rsidP="002716A0">
            <w:pPr>
              <w:pStyle w:val="ListParagraph"/>
              <w:numPr>
                <w:ilvl w:val="0"/>
                <w:numId w:val="48"/>
              </w:numPr>
              <w:ind w:left="162" w:hanging="90"/>
              <w:rPr>
                <w:rFonts w:asciiTheme="minorHAnsi" w:hAnsiTheme="minorHAnsi"/>
                <w:sz w:val="18"/>
                <w:szCs w:val="18"/>
              </w:rPr>
            </w:pPr>
            <w:r w:rsidRPr="00346D75">
              <w:rPr>
                <w:rFonts w:asciiTheme="minorHAnsi" w:hAnsiTheme="minorHAnsi"/>
                <w:sz w:val="18"/>
                <w:szCs w:val="18"/>
              </w:rPr>
              <w:t xml:space="preserve">As country incomes </w:t>
            </w:r>
            <w:proofErr w:type="gramStart"/>
            <w:r w:rsidRPr="00346D75">
              <w:rPr>
                <w:rFonts w:asciiTheme="minorHAnsi" w:hAnsiTheme="minorHAnsi"/>
                <w:sz w:val="18"/>
                <w:szCs w:val="18"/>
              </w:rPr>
              <w:t>rise</w:t>
            </w:r>
            <w:proofErr w:type="gramEnd"/>
            <w:r w:rsidRPr="00346D75">
              <w:rPr>
                <w:rFonts w:asciiTheme="minorHAnsi" w:hAnsiTheme="minorHAnsi"/>
                <w:sz w:val="18"/>
                <w:szCs w:val="18"/>
              </w:rPr>
              <w:t xml:space="preserve"> youth employment rates come down, also because they devote more time to schooling. </w:t>
            </w:r>
          </w:p>
          <w:p w:rsidR="00647228" w:rsidRPr="00346D75" w:rsidRDefault="00647228" w:rsidP="00647228">
            <w:pPr>
              <w:pStyle w:val="ListParagraph"/>
              <w:ind w:left="162"/>
              <w:rPr>
                <w:rFonts w:asciiTheme="minorHAnsi" w:hAnsiTheme="minorHAnsi"/>
                <w:sz w:val="18"/>
                <w:szCs w:val="18"/>
              </w:rPr>
            </w:pPr>
          </w:p>
          <w:p w:rsidR="00647228" w:rsidRDefault="00647228" w:rsidP="00647228">
            <w:pPr>
              <w:rPr>
                <w:rFonts w:asciiTheme="minorHAnsi" w:hAnsiTheme="minorHAnsi"/>
                <w:sz w:val="18"/>
                <w:szCs w:val="18"/>
              </w:rPr>
            </w:pPr>
            <w:r w:rsidRPr="00346D75">
              <w:rPr>
                <w:rFonts w:asciiTheme="minorHAnsi" w:hAnsiTheme="minorHAnsi"/>
                <w:sz w:val="18"/>
                <w:szCs w:val="18"/>
                <w:u w:val="single"/>
              </w:rPr>
              <w:t>Youth Unemployment:</w:t>
            </w:r>
            <w:r w:rsidRPr="00346D75">
              <w:rPr>
                <w:rFonts w:asciiTheme="minorHAnsi" w:hAnsiTheme="minorHAnsi"/>
                <w:sz w:val="18"/>
                <w:szCs w:val="18"/>
              </w:rPr>
              <w:t xml:space="preserve"> </w:t>
            </w:r>
          </w:p>
          <w:p w:rsidR="00647228" w:rsidRPr="00346D75" w:rsidRDefault="00647228" w:rsidP="002716A0">
            <w:pPr>
              <w:pStyle w:val="ListParagraph"/>
              <w:numPr>
                <w:ilvl w:val="0"/>
                <w:numId w:val="49"/>
              </w:numPr>
              <w:ind w:left="162" w:hanging="90"/>
              <w:rPr>
                <w:rFonts w:asciiTheme="minorHAnsi" w:hAnsiTheme="minorHAnsi"/>
                <w:sz w:val="18"/>
                <w:szCs w:val="18"/>
              </w:rPr>
            </w:pPr>
            <w:r w:rsidRPr="00346D75">
              <w:rPr>
                <w:rFonts w:asciiTheme="minorHAnsi" w:hAnsiTheme="minorHAnsi"/>
                <w:sz w:val="18"/>
                <w:szCs w:val="18"/>
              </w:rPr>
              <w:t xml:space="preserve">There is no evidence that large youth cohorts cause </w:t>
            </w:r>
            <w:proofErr w:type="gramStart"/>
            <w:r w:rsidRPr="00346D75">
              <w:rPr>
                <w:rFonts w:asciiTheme="minorHAnsi" w:hAnsiTheme="minorHAnsi"/>
                <w:sz w:val="18"/>
                <w:szCs w:val="18"/>
              </w:rPr>
              <w:t>greater  unemployment</w:t>
            </w:r>
            <w:proofErr w:type="gramEnd"/>
            <w:r w:rsidRPr="00346D75">
              <w:rPr>
                <w:rFonts w:asciiTheme="minorHAnsi" w:hAnsiTheme="minorHAnsi"/>
                <w:sz w:val="18"/>
                <w:szCs w:val="18"/>
              </w:rPr>
              <w:t xml:space="preserve"> problems for youth. </w:t>
            </w:r>
          </w:p>
          <w:p w:rsidR="00647228" w:rsidRDefault="00647228" w:rsidP="002716A0">
            <w:pPr>
              <w:pStyle w:val="ListParagraph"/>
              <w:numPr>
                <w:ilvl w:val="0"/>
                <w:numId w:val="49"/>
              </w:numPr>
              <w:ind w:left="162" w:hanging="90"/>
              <w:rPr>
                <w:rFonts w:asciiTheme="minorHAnsi" w:hAnsiTheme="minorHAnsi"/>
                <w:sz w:val="18"/>
                <w:szCs w:val="18"/>
              </w:rPr>
            </w:pPr>
            <w:r w:rsidRPr="00346D75">
              <w:rPr>
                <w:rFonts w:asciiTheme="minorHAnsi" w:hAnsiTheme="minorHAnsi"/>
                <w:sz w:val="18"/>
                <w:szCs w:val="18"/>
              </w:rPr>
              <w:t xml:space="preserve">Youth unemployment in developing countries is </w:t>
            </w:r>
            <w:proofErr w:type="spellStart"/>
            <w:r w:rsidRPr="00346D75">
              <w:rPr>
                <w:rFonts w:asciiTheme="minorHAnsi" w:hAnsiTheme="minorHAnsi"/>
                <w:sz w:val="18"/>
                <w:szCs w:val="18"/>
              </w:rPr>
              <w:t>procyclical</w:t>
            </w:r>
            <w:proofErr w:type="spellEnd"/>
            <w:r w:rsidRPr="00346D75">
              <w:rPr>
                <w:rFonts w:asciiTheme="minorHAnsi" w:hAnsiTheme="minorHAnsi"/>
                <w:sz w:val="18"/>
                <w:szCs w:val="18"/>
              </w:rPr>
              <w:t>. More educated youth are less harmed by adverse business cycle and it is the poorest youth who are most adversely affected by adverse business cycles.</w:t>
            </w:r>
          </w:p>
          <w:p w:rsidR="00647228" w:rsidRPr="00346D75" w:rsidRDefault="00647228" w:rsidP="00647228">
            <w:pPr>
              <w:pStyle w:val="ListParagraph"/>
              <w:ind w:left="162"/>
              <w:rPr>
                <w:rFonts w:asciiTheme="minorHAnsi" w:hAnsiTheme="minorHAnsi"/>
                <w:sz w:val="18"/>
                <w:szCs w:val="18"/>
              </w:rPr>
            </w:pPr>
          </w:p>
          <w:p w:rsidR="00647228" w:rsidRDefault="00647228" w:rsidP="00647228">
            <w:pPr>
              <w:rPr>
                <w:rFonts w:asciiTheme="minorHAnsi" w:hAnsiTheme="minorHAnsi"/>
                <w:sz w:val="18"/>
                <w:szCs w:val="18"/>
              </w:rPr>
            </w:pPr>
            <w:r w:rsidRPr="00346D75">
              <w:rPr>
                <w:rFonts w:asciiTheme="minorHAnsi" w:hAnsiTheme="minorHAnsi"/>
                <w:sz w:val="18"/>
                <w:szCs w:val="18"/>
                <w:u w:val="single"/>
              </w:rPr>
              <w:t>Employment rates:</w:t>
            </w:r>
            <w:r w:rsidRPr="00346D75">
              <w:rPr>
                <w:rFonts w:asciiTheme="minorHAnsi" w:hAnsiTheme="minorHAnsi"/>
                <w:sz w:val="18"/>
                <w:szCs w:val="18"/>
              </w:rPr>
              <w:t xml:space="preserve"> </w:t>
            </w:r>
          </w:p>
          <w:p w:rsidR="00647228" w:rsidRDefault="00647228" w:rsidP="002716A0">
            <w:pPr>
              <w:pStyle w:val="ListParagraph"/>
              <w:numPr>
                <w:ilvl w:val="0"/>
                <w:numId w:val="50"/>
              </w:numPr>
              <w:ind w:left="162" w:hanging="90"/>
              <w:rPr>
                <w:rFonts w:asciiTheme="minorHAnsi" w:hAnsiTheme="minorHAnsi"/>
                <w:sz w:val="18"/>
                <w:szCs w:val="18"/>
              </w:rPr>
            </w:pPr>
            <w:r w:rsidRPr="00346D75">
              <w:rPr>
                <w:rFonts w:asciiTheme="minorHAnsi" w:hAnsiTheme="minorHAnsi"/>
                <w:sz w:val="18"/>
                <w:szCs w:val="18"/>
              </w:rPr>
              <w:t xml:space="preserve">There is no evidence that atypically large youth cohorts </w:t>
            </w:r>
            <w:r>
              <w:rPr>
                <w:rFonts w:asciiTheme="minorHAnsi" w:hAnsiTheme="minorHAnsi"/>
                <w:sz w:val="18"/>
                <w:szCs w:val="18"/>
              </w:rPr>
              <w:t>youth employment rates to fall.</w:t>
            </w:r>
          </w:p>
          <w:p w:rsidR="00647228" w:rsidRDefault="00647228" w:rsidP="002716A0">
            <w:pPr>
              <w:pStyle w:val="ListParagraph"/>
              <w:numPr>
                <w:ilvl w:val="0"/>
                <w:numId w:val="50"/>
              </w:numPr>
              <w:ind w:left="162" w:hanging="90"/>
              <w:rPr>
                <w:rFonts w:asciiTheme="minorHAnsi" w:hAnsiTheme="minorHAnsi"/>
                <w:sz w:val="18"/>
                <w:szCs w:val="18"/>
              </w:rPr>
            </w:pPr>
            <w:r w:rsidRPr="00346D75">
              <w:rPr>
                <w:rFonts w:asciiTheme="minorHAnsi" w:hAnsiTheme="minorHAnsi"/>
                <w:sz w:val="18"/>
                <w:szCs w:val="18"/>
              </w:rPr>
              <w:t xml:space="preserve">The employment rates </w:t>
            </w:r>
            <w:r w:rsidRPr="00346D75">
              <w:rPr>
                <w:rFonts w:asciiTheme="minorHAnsi" w:hAnsiTheme="minorHAnsi"/>
                <w:sz w:val="18"/>
                <w:szCs w:val="18"/>
              </w:rPr>
              <w:lastRenderedPageBreak/>
              <w:t xml:space="preserve">are countercyclical, with the modest evidence that adverse impact is the greatest for the least educated. </w:t>
            </w:r>
          </w:p>
          <w:p w:rsidR="00647228" w:rsidRPr="00346D75" w:rsidRDefault="00647228" w:rsidP="00647228">
            <w:pPr>
              <w:pStyle w:val="ListParagraph"/>
              <w:ind w:left="162"/>
              <w:rPr>
                <w:rFonts w:asciiTheme="minorHAnsi" w:hAnsiTheme="minorHAnsi"/>
                <w:sz w:val="18"/>
                <w:szCs w:val="18"/>
              </w:rPr>
            </w:pPr>
          </w:p>
          <w:p w:rsidR="00647228" w:rsidRDefault="00647228" w:rsidP="00647228">
            <w:pPr>
              <w:rPr>
                <w:rFonts w:asciiTheme="minorHAnsi" w:hAnsiTheme="minorHAnsi"/>
                <w:sz w:val="18"/>
                <w:szCs w:val="18"/>
              </w:rPr>
            </w:pPr>
            <w:r w:rsidRPr="00346D75">
              <w:rPr>
                <w:rFonts w:asciiTheme="minorHAnsi" w:hAnsiTheme="minorHAnsi"/>
                <w:sz w:val="18"/>
                <w:szCs w:val="18"/>
                <w:u w:val="single"/>
              </w:rPr>
              <w:t>Jobless rate:</w:t>
            </w:r>
            <w:r w:rsidRPr="00346D75">
              <w:rPr>
                <w:rFonts w:asciiTheme="minorHAnsi" w:hAnsiTheme="minorHAnsi"/>
                <w:sz w:val="18"/>
                <w:szCs w:val="18"/>
              </w:rPr>
              <w:t xml:space="preserve"> </w:t>
            </w:r>
          </w:p>
          <w:p w:rsidR="00647228" w:rsidRDefault="00647228" w:rsidP="002716A0">
            <w:pPr>
              <w:pStyle w:val="ListParagraph"/>
              <w:numPr>
                <w:ilvl w:val="0"/>
                <w:numId w:val="51"/>
              </w:numPr>
              <w:ind w:left="162" w:hanging="90"/>
              <w:rPr>
                <w:rFonts w:asciiTheme="minorHAnsi" w:hAnsiTheme="minorHAnsi"/>
                <w:sz w:val="18"/>
                <w:szCs w:val="18"/>
              </w:rPr>
            </w:pPr>
            <w:r w:rsidRPr="00346D75">
              <w:rPr>
                <w:rFonts w:asciiTheme="minorHAnsi" w:hAnsiTheme="minorHAnsi"/>
                <w:sz w:val="18"/>
                <w:szCs w:val="18"/>
              </w:rPr>
              <w:t xml:space="preserve">There is evidence that the crowding from atypically large youth cohorts increases the jobless rate. </w:t>
            </w:r>
          </w:p>
          <w:p w:rsidR="00647228" w:rsidRDefault="00647228" w:rsidP="002716A0">
            <w:pPr>
              <w:pStyle w:val="ListParagraph"/>
              <w:numPr>
                <w:ilvl w:val="0"/>
                <w:numId w:val="51"/>
              </w:numPr>
              <w:ind w:left="162" w:hanging="90"/>
              <w:rPr>
                <w:rFonts w:asciiTheme="minorHAnsi" w:hAnsiTheme="minorHAnsi"/>
                <w:sz w:val="18"/>
                <w:szCs w:val="18"/>
              </w:rPr>
            </w:pPr>
            <w:r w:rsidRPr="00346D75">
              <w:rPr>
                <w:rFonts w:asciiTheme="minorHAnsi" w:hAnsiTheme="minorHAnsi"/>
                <w:sz w:val="18"/>
                <w:szCs w:val="18"/>
              </w:rPr>
              <w:t xml:space="preserve"> The differences estimates suggest that youth joblessness is insensitive to changes in the adult unemployment (proxy for business cycle) rate overall. </w:t>
            </w:r>
          </w:p>
          <w:p w:rsidR="00647228" w:rsidRPr="00346D75" w:rsidRDefault="00647228" w:rsidP="00647228">
            <w:pPr>
              <w:pStyle w:val="ListParagraph"/>
              <w:ind w:left="162"/>
              <w:rPr>
                <w:rFonts w:asciiTheme="minorHAnsi" w:hAnsiTheme="minorHAnsi"/>
                <w:sz w:val="18"/>
                <w:szCs w:val="18"/>
              </w:rPr>
            </w:pPr>
          </w:p>
          <w:p w:rsidR="00647228" w:rsidRDefault="00647228" w:rsidP="002716A0">
            <w:pPr>
              <w:pStyle w:val="ListParagraph"/>
              <w:numPr>
                <w:ilvl w:val="0"/>
                <w:numId w:val="51"/>
              </w:numPr>
              <w:ind w:left="162" w:hanging="90"/>
              <w:rPr>
                <w:rFonts w:asciiTheme="minorHAnsi" w:hAnsiTheme="minorHAnsi"/>
                <w:sz w:val="18"/>
                <w:szCs w:val="18"/>
              </w:rPr>
            </w:pPr>
            <w:r w:rsidRPr="00346D75">
              <w:rPr>
                <w:rFonts w:asciiTheme="minorHAnsi" w:hAnsiTheme="minorHAnsi"/>
                <w:sz w:val="18"/>
                <w:szCs w:val="18"/>
                <w:u w:val="single"/>
              </w:rPr>
              <w:t>Labor force participation:</w:t>
            </w:r>
            <w:r w:rsidRPr="00346D75">
              <w:rPr>
                <w:rFonts w:asciiTheme="minorHAnsi" w:hAnsiTheme="minorHAnsi"/>
                <w:sz w:val="18"/>
                <w:szCs w:val="18"/>
              </w:rPr>
              <w:t xml:space="preserve"> Developing country youth in unusually large cohorts respond by increasing labor supply behavior compared to youth in smaller cohorts (10% growth in the relative size of the youth cohort results in 3.5% increase in the youth l</w:t>
            </w:r>
            <w:r>
              <w:rPr>
                <w:rFonts w:asciiTheme="minorHAnsi" w:hAnsiTheme="minorHAnsi"/>
                <w:sz w:val="18"/>
                <w:szCs w:val="18"/>
              </w:rPr>
              <w:t>abor force participation rate.)</w:t>
            </w:r>
          </w:p>
          <w:p w:rsidR="00647228" w:rsidRDefault="00647228" w:rsidP="002716A0">
            <w:pPr>
              <w:pStyle w:val="ListParagraph"/>
              <w:numPr>
                <w:ilvl w:val="0"/>
                <w:numId w:val="51"/>
              </w:numPr>
              <w:ind w:left="162" w:hanging="90"/>
              <w:rPr>
                <w:rFonts w:asciiTheme="minorHAnsi" w:hAnsiTheme="minorHAnsi"/>
                <w:sz w:val="18"/>
                <w:szCs w:val="18"/>
              </w:rPr>
            </w:pPr>
            <w:r w:rsidRPr="00346D75">
              <w:rPr>
                <w:rFonts w:asciiTheme="minorHAnsi" w:hAnsiTheme="minorHAnsi"/>
                <w:sz w:val="18"/>
                <w:szCs w:val="18"/>
              </w:rPr>
              <w:t>A 10% increase in the growth of adult unemployment rate causes a 1% reduction in the growth of youth labor supply.</w:t>
            </w:r>
          </w:p>
          <w:p w:rsidR="00647228" w:rsidRPr="00346D75" w:rsidRDefault="00647228" w:rsidP="00647228">
            <w:pPr>
              <w:ind w:left="72"/>
              <w:rPr>
                <w:rFonts w:asciiTheme="minorHAnsi" w:hAnsiTheme="minorHAnsi"/>
                <w:sz w:val="18"/>
                <w:szCs w:val="18"/>
              </w:rPr>
            </w:pPr>
            <w:r w:rsidRPr="00346D75">
              <w:rPr>
                <w:rFonts w:asciiTheme="minorHAnsi" w:hAnsiTheme="minorHAnsi"/>
                <w:sz w:val="18"/>
                <w:szCs w:val="18"/>
              </w:rPr>
              <w:t xml:space="preserve"> </w:t>
            </w:r>
          </w:p>
          <w:p w:rsidR="00647228" w:rsidRPr="00346D75" w:rsidRDefault="00647228" w:rsidP="00647228">
            <w:pPr>
              <w:rPr>
                <w:rFonts w:asciiTheme="minorHAnsi" w:hAnsiTheme="minorHAnsi"/>
                <w:sz w:val="18"/>
                <w:szCs w:val="18"/>
                <w:u w:val="single"/>
              </w:rPr>
            </w:pPr>
            <w:r w:rsidRPr="00346D75">
              <w:rPr>
                <w:rFonts w:asciiTheme="minorHAnsi" w:hAnsiTheme="minorHAnsi"/>
                <w:sz w:val="18"/>
                <w:szCs w:val="18"/>
                <w:u w:val="single"/>
              </w:rPr>
              <w:t xml:space="preserve">Home Status: </w:t>
            </w:r>
          </w:p>
          <w:p w:rsidR="00647228" w:rsidRPr="00346D75" w:rsidRDefault="00647228" w:rsidP="002716A0">
            <w:pPr>
              <w:pStyle w:val="ListParagraph"/>
              <w:numPr>
                <w:ilvl w:val="0"/>
                <w:numId w:val="52"/>
              </w:numPr>
              <w:ind w:left="162" w:hanging="90"/>
              <w:rPr>
                <w:rFonts w:asciiTheme="minorHAnsi" w:hAnsiTheme="minorHAnsi"/>
                <w:sz w:val="18"/>
                <w:szCs w:val="18"/>
              </w:rPr>
            </w:pPr>
            <w:r w:rsidRPr="00346D75">
              <w:rPr>
                <w:rFonts w:asciiTheme="minorHAnsi" w:hAnsiTheme="minorHAnsi"/>
                <w:sz w:val="18"/>
                <w:szCs w:val="18"/>
              </w:rPr>
              <w:lastRenderedPageBreak/>
              <w:t>Countries experiencing growth in relative size of their youth cohorts show decreasing home status rates across every demographic group (</w:t>
            </w:r>
            <w:proofErr w:type="gramStart"/>
            <w:r w:rsidRPr="00346D75">
              <w:rPr>
                <w:rFonts w:asciiTheme="minorHAnsi" w:hAnsiTheme="minorHAnsi"/>
                <w:sz w:val="18"/>
                <w:szCs w:val="18"/>
              </w:rPr>
              <w:t>this  might</w:t>
            </w:r>
            <w:proofErr w:type="gramEnd"/>
            <w:r w:rsidRPr="00346D75">
              <w:rPr>
                <w:rFonts w:asciiTheme="minorHAnsi" w:hAnsiTheme="minorHAnsi"/>
                <w:sz w:val="18"/>
                <w:szCs w:val="18"/>
              </w:rPr>
              <w:t xml:space="preserve"> imply either rising labor supply, rising enrollment or both.) </w:t>
            </w:r>
          </w:p>
          <w:p w:rsidR="00647228" w:rsidRPr="00346D75" w:rsidRDefault="00647228" w:rsidP="002716A0">
            <w:pPr>
              <w:pStyle w:val="ListParagraph"/>
              <w:numPr>
                <w:ilvl w:val="0"/>
                <w:numId w:val="52"/>
              </w:numPr>
              <w:ind w:left="162" w:hanging="90"/>
              <w:rPr>
                <w:rFonts w:asciiTheme="minorHAnsi" w:hAnsiTheme="minorHAnsi"/>
                <w:sz w:val="18"/>
                <w:szCs w:val="18"/>
              </w:rPr>
            </w:pPr>
            <w:r w:rsidRPr="00346D75">
              <w:rPr>
                <w:rFonts w:asciiTheme="minorHAnsi" w:hAnsiTheme="minorHAnsi"/>
                <w:sz w:val="18"/>
                <w:szCs w:val="18"/>
              </w:rPr>
              <w:t>Home status</w:t>
            </w:r>
            <w:r w:rsidRPr="00346D75">
              <w:rPr>
                <w:rStyle w:val="FootnoteReference"/>
                <w:rFonts w:asciiTheme="minorHAnsi" w:hAnsiTheme="minorHAnsi"/>
                <w:sz w:val="18"/>
                <w:szCs w:val="18"/>
              </w:rPr>
              <w:footnoteReference w:id="16"/>
            </w:r>
            <w:r w:rsidRPr="00346D75">
              <w:rPr>
                <w:rFonts w:asciiTheme="minorHAnsi" w:hAnsiTheme="minorHAnsi"/>
                <w:sz w:val="18"/>
                <w:szCs w:val="18"/>
              </w:rPr>
              <w:t xml:space="preserve"> is not found to be sensitive to business cycle. </w:t>
            </w:r>
          </w:p>
          <w:p w:rsidR="00647228" w:rsidRDefault="00647228" w:rsidP="00647228">
            <w:pPr>
              <w:rPr>
                <w:rFonts w:asciiTheme="minorHAnsi" w:hAnsiTheme="minorHAnsi"/>
                <w:sz w:val="18"/>
                <w:szCs w:val="18"/>
              </w:rPr>
            </w:pPr>
          </w:p>
          <w:p w:rsidR="00647228" w:rsidRPr="00346D75" w:rsidRDefault="00647228" w:rsidP="00647228">
            <w:pPr>
              <w:rPr>
                <w:rFonts w:asciiTheme="minorHAnsi" w:hAnsiTheme="minorHAnsi"/>
                <w:sz w:val="18"/>
                <w:szCs w:val="18"/>
                <w:u w:val="single"/>
              </w:rPr>
            </w:pPr>
            <w:r w:rsidRPr="00346D75">
              <w:rPr>
                <w:rFonts w:asciiTheme="minorHAnsi" w:hAnsiTheme="minorHAnsi"/>
                <w:sz w:val="18"/>
                <w:szCs w:val="18"/>
                <w:u w:val="single"/>
              </w:rPr>
              <w:t xml:space="preserve">Youth Enrollment: </w:t>
            </w:r>
          </w:p>
          <w:p w:rsidR="00647228" w:rsidRDefault="00647228" w:rsidP="002716A0">
            <w:pPr>
              <w:pStyle w:val="ListParagraph"/>
              <w:numPr>
                <w:ilvl w:val="0"/>
                <w:numId w:val="53"/>
              </w:numPr>
              <w:ind w:left="162" w:hanging="90"/>
              <w:rPr>
                <w:rFonts w:asciiTheme="minorHAnsi" w:hAnsiTheme="minorHAnsi"/>
                <w:sz w:val="18"/>
                <w:szCs w:val="18"/>
              </w:rPr>
            </w:pPr>
            <w:r w:rsidRPr="00346D75">
              <w:rPr>
                <w:rFonts w:asciiTheme="minorHAnsi" w:hAnsiTheme="minorHAnsi"/>
                <w:sz w:val="18"/>
                <w:szCs w:val="18"/>
              </w:rPr>
              <w:t>A 10% increase in the relative size of the youth cohort causes a 7% reduction in the youth enrollment rate (effect is lar</w:t>
            </w:r>
            <w:r>
              <w:rPr>
                <w:rFonts w:asciiTheme="minorHAnsi" w:hAnsiTheme="minorHAnsi"/>
                <w:sz w:val="18"/>
                <w:szCs w:val="18"/>
              </w:rPr>
              <w:t>ger for female and rural youth.)</w:t>
            </w:r>
          </w:p>
          <w:p w:rsidR="00647228" w:rsidRPr="00346D75" w:rsidRDefault="00647228" w:rsidP="002716A0">
            <w:pPr>
              <w:pStyle w:val="ListParagraph"/>
              <w:numPr>
                <w:ilvl w:val="0"/>
                <w:numId w:val="53"/>
              </w:numPr>
              <w:ind w:left="162" w:hanging="90"/>
              <w:rPr>
                <w:rFonts w:asciiTheme="minorHAnsi" w:hAnsiTheme="minorHAnsi"/>
                <w:sz w:val="18"/>
                <w:szCs w:val="18"/>
              </w:rPr>
            </w:pPr>
            <w:r w:rsidRPr="00346D75">
              <w:rPr>
                <w:rFonts w:asciiTheme="minorHAnsi" w:hAnsiTheme="minorHAnsi"/>
                <w:sz w:val="18"/>
                <w:szCs w:val="18"/>
              </w:rPr>
              <w:t xml:space="preserve">Youth enrollment rates are not found to be sensitive to the business cycle. </w:t>
            </w:r>
          </w:p>
          <w:p w:rsidR="00647228" w:rsidRPr="00927BE0" w:rsidRDefault="00647228" w:rsidP="00647228">
            <w:pPr>
              <w:pStyle w:val="ListParagraph"/>
              <w:ind w:left="162"/>
              <w:rPr>
                <w:rFonts w:asciiTheme="minorHAnsi" w:hAnsiTheme="minorHAnsi"/>
                <w:sz w:val="18"/>
                <w:szCs w:val="18"/>
              </w:rPr>
            </w:pPr>
          </w:p>
        </w:tc>
        <w:tc>
          <w:tcPr>
            <w:tcW w:w="2070" w:type="dxa"/>
          </w:tcPr>
          <w:p w:rsidR="00D53D94" w:rsidRDefault="00D53D94" w:rsidP="00D53D94">
            <w:pPr>
              <w:rPr>
                <w:rFonts w:asciiTheme="minorHAnsi" w:hAnsiTheme="minorHAnsi"/>
                <w:sz w:val="18"/>
                <w:szCs w:val="18"/>
              </w:rPr>
            </w:pPr>
            <w:r>
              <w:rPr>
                <w:rFonts w:asciiTheme="minorHAnsi" w:hAnsiTheme="minorHAnsi"/>
                <w:sz w:val="18"/>
                <w:szCs w:val="18"/>
              </w:rPr>
              <w:lastRenderedPageBreak/>
              <w:t>Descriptive Statistics;</w:t>
            </w:r>
          </w:p>
          <w:p w:rsidR="00D53D94" w:rsidRDefault="00D53D94" w:rsidP="00D53D94">
            <w:pPr>
              <w:rPr>
                <w:rFonts w:asciiTheme="minorHAnsi" w:hAnsiTheme="minorHAnsi"/>
                <w:sz w:val="18"/>
                <w:szCs w:val="18"/>
              </w:rPr>
            </w:pPr>
          </w:p>
          <w:p w:rsidR="00D53D94" w:rsidRDefault="00D53D94" w:rsidP="00D53D94">
            <w:pPr>
              <w:rPr>
                <w:rFonts w:asciiTheme="minorHAnsi" w:hAnsiTheme="minorHAnsi"/>
                <w:sz w:val="18"/>
                <w:szCs w:val="18"/>
              </w:rPr>
            </w:pPr>
            <w:r w:rsidRPr="009E7A9E">
              <w:rPr>
                <w:rFonts w:asciiTheme="minorHAnsi" w:hAnsiTheme="minorHAnsi"/>
                <w:sz w:val="18"/>
                <w:szCs w:val="18"/>
              </w:rPr>
              <w:t>Levels ordinary least squares(OLS) (93 countries) and differenced OLS (45 countries) with country fixed effects</w:t>
            </w:r>
          </w:p>
          <w:p w:rsidR="00D53D94" w:rsidRPr="009E7A9E" w:rsidRDefault="00D53D94" w:rsidP="00D53D94">
            <w:pPr>
              <w:rPr>
                <w:rFonts w:asciiTheme="minorHAnsi" w:hAnsiTheme="minorHAnsi"/>
                <w:sz w:val="18"/>
                <w:szCs w:val="18"/>
              </w:rPr>
            </w:pPr>
          </w:p>
          <w:p w:rsidR="00D53D94" w:rsidRDefault="00D53D94" w:rsidP="00D53D94">
            <w:pPr>
              <w:rPr>
                <w:rFonts w:asciiTheme="minorHAnsi" w:hAnsiTheme="minorHAnsi"/>
                <w:sz w:val="18"/>
                <w:szCs w:val="18"/>
              </w:rPr>
            </w:pPr>
            <w:r w:rsidRPr="009E7A9E">
              <w:rPr>
                <w:rFonts w:asciiTheme="minorHAnsi" w:hAnsiTheme="minorHAnsi"/>
                <w:sz w:val="18"/>
                <w:szCs w:val="18"/>
                <w:u w:val="single"/>
              </w:rPr>
              <w:t>Dependent variables:</w:t>
            </w:r>
            <w:r w:rsidRPr="009E7A9E">
              <w:rPr>
                <w:rFonts w:asciiTheme="minorHAnsi" w:hAnsiTheme="minorHAnsi"/>
                <w:sz w:val="18"/>
                <w:szCs w:val="18"/>
              </w:rPr>
              <w:t xml:space="preserve">  Youth unemployment Rates, Youth Employment Rates, Youth Jobless Rates, Labor Force Participation Rates, Youth Home Status, Youth Enrollment Rates </w:t>
            </w:r>
          </w:p>
          <w:p w:rsidR="00D53D94" w:rsidRPr="009E7A9E" w:rsidRDefault="00D53D94" w:rsidP="00D53D94">
            <w:pPr>
              <w:rPr>
                <w:rFonts w:asciiTheme="minorHAnsi" w:hAnsiTheme="minorHAnsi"/>
                <w:sz w:val="18"/>
                <w:szCs w:val="18"/>
              </w:rPr>
            </w:pPr>
          </w:p>
          <w:p w:rsidR="00D53D94" w:rsidRDefault="00D53D94" w:rsidP="00D53D94">
            <w:pPr>
              <w:rPr>
                <w:rFonts w:asciiTheme="minorHAnsi" w:hAnsiTheme="minorHAnsi"/>
                <w:sz w:val="18"/>
                <w:szCs w:val="18"/>
              </w:rPr>
            </w:pPr>
            <w:r w:rsidRPr="009E7A9E">
              <w:rPr>
                <w:rFonts w:asciiTheme="minorHAnsi" w:hAnsiTheme="minorHAnsi"/>
                <w:sz w:val="18"/>
                <w:szCs w:val="18"/>
                <w:u w:val="single"/>
              </w:rPr>
              <w:t>Explanatory Variables:</w:t>
            </w:r>
            <w:r w:rsidRPr="009E7A9E">
              <w:rPr>
                <w:rFonts w:asciiTheme="minorHAnsi" w:hAnsiTheme="minorHAnsi"/>
                <w:sz w:val="18"/>
                <w:szCs w:val="18"/>
              </w:rPr>
              <w:t xml:space="preserve"> Logarithm of relative size of the youth population(15-24)  to the adult population (25 -49) (cohort size variable), Logarithm of the adult unemployment rate (proxy for business cycle)</w:t>
            </w:r>
          </w:p>
          <w:p w:rsidR="00D53D94" w:rsidRPr="009E7A9E" w:rsidRDefault="00D53D94" w:rsidP="00D53D94">
            <w:pPr>
              <w:rPr>
                <w:rFonts w:asciiTheme="minorHAnsi" w:hAnsiTheme="minorHAnsi"/>
                <w:sz w:val="18"/>
                <w:szCs w:val="18"/>
              </w:rPr>
            </w:pPr>
            <w:r w:rsidRPr="009E7A9E">
              <w:rPr>
                <w:rFonts w:asciiTheme="minorHAnsi" w:hAnsiTheme="minorHAnsi"/>
                <w:sz w:val="18"/>
                <w:szCs w:val="18"/>
              </w:rPr>
              <w:lastRenderedPageBreak/>
              <w:t xml:space="preserve"> </w:t>
            </w:r>
          </w:p>
          <w:p w:rsidR="00D53D94" w:rsidRPr="009E7A9E" w:rsidRDefault="00D53D94" w:rsidP="00D53D94">
            <w:pPr>
              <w:rPr>
                <w:rFonts w:asciiTheme="minorHAnsi" w:hAnsiTheme="minorHAnsi"/>
                <w:sz w:val="18"/>
                <w:szCs w:val="18"/>
              </w:rPr>
            </w:pPr>
            <w:r w:rsidRPr="009E7A9E">
              <w:rPr>
                <w:rFonts w:asciiTheme="minorHAnsi" w:hAnsiTheme="minorHAnsi"/>
                <w:sz w:val="18"/>
                <w:szCs w:val="18"/>
                <w:u w:val="single"/>
              </w:rPr>
              <w:t>Controls:</w:t>
            </w:r>
            <w:r w:rsidRPr="009E7A9E">
              <w:rPr>
                <w:rFonts w:asciiTheme="minorHAnsi" w:hAnsiTheme="minorHAnsi"/>
                <w:sz w:val="18"/>
                <w:szCs w:val="18"/>
              </w:rPr>
              <w:t xml:space="preserve"> country fixed effects</w:t>
            </w:r>
          </w:p>
          <w:p w:rsidR="00647228" w:rsidRPr="00E5057D" w:rsidRDefault="00647228" w:rsidP="00E5057D">
            <w:pPr>
              <w:rPr>
                <w:rFonts w:asciiTheme="minorHAnsi" w:hAnsiTheme="minorHAnsi"/>
                <w:sz w:val="18"/>
                <w:szCs w:val="18"/>
              </w:rPr>
            </w:pPr>
          </w:p>
        </w:tc>
        <w:tc>
          <w:tcPr>
            <w:tcW w:w="1890" w:type="dxa"/>
          </w:tcPr>
          <w:p w:rsidR="00647228" w:rsidRDefault="00D53D94" w:rsidP="00DE7EF9">
            <w:pPr>
              <w:ind w:left="-90" w:firstLine="90"/>
              <w:rPr>
                <w:rFonts w:asciiTheme="minorHAnsi" w:hAnsiTheme="minorHAnsi"/>
                <w:b/>
                <w:sz w:val="18"/>
                <w:szCs w:val="18"/>
              </w:rPr>
            </w:pPr>
            <w:r>
              <w:rPr>
                <w:rFonts w:asciiTheme="minorHAnsi" w:hAnsiTheme="minorHAnsi"/>
                <w:b/>
                <w:sz w:val="18"/>
                <w:szCs w:val="18"/>
              </w:rPr>
              <w:lastRenderedPageBreak/>
              <w:t>N/A</w:t>
            </w:r>
          </w:p>
        </w:tc>
        <w:tc>
          <w:tcPr>
            <w:tcW w:w="2790" w:type="dxa"/>
          </w:tcPr>
          <w:p w:rsidR="00647228" w:rsidRPr="001B6112" w:rsidRDefault="00D53D94" w:rsidP="00D53D94">
            <w:pPr>
              <w:pStyle w:val="ListParagraph"/>
              <w:ind w:left="162"/>
              <w:rPr>
                <w:rFonts w:asciiTheme="minorHAnsi" w:hAnsiTheme="minorHAnsi"/>
                <w:sz w:val="18"/>
                <w:szCs w:val="18"/>
              </w:rPr>
            </w:pPr>
            <w:r>
              <w:rPr>
                <w:rFonts w:asciiTheme="minorHAnsi" w:hAnsiTheme="minorHAnsi"/>
                <w:sz w:val="18"/>
                <w:szCs w:val="18"/>
              </w:rPr>
              <w:t xml:space="preserve">The paper mostly presents descriptive statistics for youth employment outcomes across a </w:t>
            </w:r>
            <w:proofErr w:type="spellStart"/>
            <w:r>
              <w:rPr>
                <w:rFonts w:asciiTheme="minorHAnsi" w:hAnsiTheme="minorHAnsi"/>
                <w:sz w:val="18"/>
                <w:szCs w:val="18"/>
              </w:rPr>
              <w:t>heterogenous</w:t>
            </w:r>
            <w:proofErr w:type="spellEnd"/>
            <w:r>
              <w:rPr>
                <w:rFonts w:asciiTheme="minorHAnsi" w:hAnsiTheme="minorHAnsi"/>
                <w:sz w:val="18"/>
                <w:szCs w:val="18"/>
              </w:rPr>
              <w:t xml:space="preserve"> sample of countries. It presents a set of regressions of various outcomes on the size of cohort and a proxy for business cycle. However, it does not address the issue of youth job creation per se or relation between various policy </w:t>
            </w:r>
            <w:proofErr w:type="gramStart"/>
            <w:r>
              <w:rPr>
                <w:rFonts w:asciiTheme="minorHAnsi" w:hAnsiTheme="minorHAnsi"/>
                <w:sz w:val="18"/>
                <w:szCs w:val="18"/>
              </w:rPr>
              <w:t>or</w:t>
            </w:r>
            <w:proofErr w:type="gramEnd"/>
            <w:r>
              <w:rPr>
                <w:rFonts w:asciiTheme="minorHAnsi" w:hAnsiTheme="minorHAnsi"/>
                <w:sz w:val="18"/>
                <w:szCs w:val="18"/>
              </w:rPr>
              <w:t xml:space="preserve"> private sector outcomes and youth employment.</w:t>
            </w:r>
          </w:p>
        </w:tc>
        <w:tc>
          <w:tcPr>
            <w:tcW w:w="1620" w:type="dxa"/>
          </w:tcPr>
          <w:p w:rsidR="00D53D94" w:rsidRDefault="00D53D94" w:rsidP="00D53D94">
            <w:pPr>
              <w:rPr>
                <w:rFonts w:asciiTheme="minorHAnsi" w:hAnsiTheme="minorHAnsi"/>
                <w:sz w:val="18"/>
                <w:szCs w:val="18"/>
              </w:rPr>
            </w:pPr>
            <w:r w:rsidRPr="00A67E79">
              <w:rPr>
                <w:rFonts w:asciiTheme="minorHAnsi" w:hAnsiTheme="minorHAnsi"/>
                <w:sz w:val="18"/>
                <w:szCs w:val="18"/>
              </w:rPr>
              <w:t xml:space="preserve">World Bank </w:t>
            </w:r>
            <w:proofErr w:type="spellStart"/>
            <w:r w:rsidRPr="00A67E79">
              <w:rPr>
                <w:rFonts w:asciiTheme="minorHAnsi" w:hAnsiTheme="minorHAnsi"/>
                <w:sz w:val="18"/>
                <w:szCs w:val="18"/>
              </w:rPr>
              <w:t>Microdata</w:t>
            </w:r>
            <w:proofErr w:type="spellEnd"/>
            <w:r w:rsidRPr="00A67E79">
              <w:rPr>
                <w:rFonts w:asciiTheme="minorHAnsi" w:hAnsiTheme="minorHAnsi"/>
                <w:sz w:val="18"/>
                <w:szCs w:val="18"/>
              </w:rPr>
              <w:t xml:space="preserve">  Development Data Platform (DDP) ; 93 countries; youth is defined </w:t>
            </w:r>
            <w:r>
              <w:rPr>
                <w:rFonts w:asciiTheme="minorHAnsi" w:hAnsiTheme="minorHAnsi"/>
                <w:sz w:val="18"/>
                <w:szCs w:val="18"/>
              </w:rPr>
              <w:t>as those between ages 15 and 24</w:t>
            </w:r>
          </w:p>
          <w:p w:rsidR="00D53D94" w:rsidRPr="00A67E79" w:rsidRDefault="00D53D94" w:rsidP="00D53D94">
            <w:pPr>
              <w:rPr>
                <w:rFonts w:asciiTheme="minorHAnsi" w:hAnsiTheme="minorHAnsi"/>
                <w:sz w:val="18"/>
                <w:szCs w:val="18"/>
              </w:rPr>
            </w:pPr>
            <w:r>
              <w:rPr>
                <w:rFonts w:asciiTheme="minorHAnsi" w:hAnsiTheme="minorHAnsi"/>
                <w:sz w:val="18"/>
                <w:szCs w:val="18"/>
              </w:rPr>
              <w:t xml:space="preserve">Adults are defined as 25 to 49. </w:t>
            </w:r>
          </w:p>
          <w:p w:rsidR="00647228" w:rsidRDefault="00647228" w:rsidP="00DE7EF9">
            <w:pPr>
              <w:ind w:left="-90" w:firstLine="90"/>
              <w:rPr>
                <w:rFonts w:ascii="Calibri" w:hAnsi="Calibri"/>
                <w:color w:val="000000"/>
                <w:sz w:val="18"/>
                <w:szCs w:val="18"/>
              </w:rPr>
            </w:pPr>
          </w:p>
        </w:tc>
        <w:tc>
          <w:tcPr>
            <w:tcW w:w="1620" w:type="dxa"/>
          </w:tcPr>
          <w:p w:rsidR="00647228" w:rsidRPr="00DA2194" w:rsidRDefault="00D53D94" w:rsidP="00DA2194">
            <w:pPr>
              <w:ind w:left="-90" w:firstLine="90"/>
              <w:jc w:val="center"/>
              <w:rPr>
                <w:rFonts w:ascii="Calibri" w:hAnsi="Calibri"/>
                <w:b/>
                <w:color w:val="000000"/>
                <w:sz w:val="18"/>
                <w:szCs w:val="18"/>
              </w:rPr>
            </w:pPr>
            <w:r w:rsidRPr="00DA2194">
              <w:rPr>
                <w:rFonts w:ascii="Calibri" w:hAnsi="Calibri"/>
                <w:b/>
                <w:color w:val="000000"/>
                <w:sz w:val="18"/>
                <w:szCs w:val="18"/>
              </w:rPr>
              <w:t>N/A</w:t>
            </w:r>
            <w:r w:rsidRPr="00DA2194">
              <w:rPr>
                <w:rFonts w:ascii="Calibri" w:hAnsi="Calibri"/>
                <w:b/>
                <w:color w:val="000000"/>
                <w:sz w:val="18"/>
                <w:szCs w:val="18"/>
              </w:rPr>
              <w:br/>
            </w:r>
          </w:p>
        </w:tc>
        <w:tc>
          <w:tcPr>
            <w:tcW w:w="1260" w:type="dxa"/>
          </w:tcPr>
          <w:p w:rsidR="00D53D94" w:rsidRDefault="00D53D94" w:rsidP="00D53D94">
            <w:pPr>
              <w:rPr>
                <w:rFonts w:asciiTheme="minorHAnsi" w:hAnsiTheme="minorHAnsi"/>
                <w:sz w:val="18"/>
                <w:szCs w:val="18"/>
              </w:rPr>
            </w:pPr>
            <w:r>
              <w:rPr>
                <w:rFonts w:asciiTheme="minorHAnsi" w:hAnsiTheme="minorHAnsi"/>
                <w:sz w:val="18"/>
                <w:szCs w:val="18"/>
              </w:rPr>
              <w:t xml:space="preserve">93 countries for level regressions; </w:t>
            </w:r>
          </w:p>
          <w:p w:rsidR="00647228" w:rsidRDefault="00D53D94" w:rsidP="00D53D94">
            <w:pPr>
              <w:ind w:left="-90" w:firstLine="90"/>
              <w:rPr>
                <w:rFonts w:asciiTheme="minorHAnsi" w:hAnsiTheme="minorHAnsi"/>
                <w:sz w:val="18"/>
                <w:szCs w:val="18"/>
              </w:rPr>
            </w:pPr>
            <w:r>
              <w:rPr>
                <w:rFonts w:asciiTheme="minorHAnsi" w:hAnsiTheme="minorHAnsi"/>
                <w:sz w:val="18"/>
                <w:szCs w:val="18"/>
              </w:rPr>
              <w:t>45 countries for difference regressions</w:t>
            </w:r>
          </w:p>
        </w:tc>
      </w:tr>
      <w:tr w:rsidR="003D6EB0" w:rsidRPr="001F5B95" w:rsidTr="00487A63">
        <w:tc>
          <w:tcPr>
            <w:tcW w:w="1440" w:type="dxa"/>
          </w:tcPr>
          <w:p w:rsidR="003D6EB0" w:rsidRPr="003D6EB0" w:rsidRDefault="003D6EB0" w:rsidP="00DE7EF9">
            <w:pPr>
              <w:ind w:left="-90"/>
              <w:rPr>
                <w:rFonts w:ascii="Calibri" w:hAnsi="Calibri"/>
                <w:b/>
                <w:color w:val="000000"/>
                <w:sz w:val="18"/>
                <w:szCs w:val="18"/>
              </w:rPr>
            </w:pPr>
            <w:proofErr w:type="spellStart"/>
            <w:r w:rsidRPr="003D6EB0">
              <w:rPr>
                <w:rFonts w:asciiTheme="minorHAnsi" w:hAnsiTheme="minorHAnsi"/>
                <w:b/>
                <w:sz w:val="18"/>
                <w:szCs w:val="18"/>
              </w:rPr>
              <w:lastRenderedPageBreak/>
              <w:t>Betcherman</w:t>
            </w:r>
            <w:proofErr w:type="spellEnd"/>
            <w:r w:rsidRPr="003D6EB0">
              <w:rPr>
                <w:rFonts w:asciiTheme="minorHAnsi" w:hAnsiTheme="minorHAnsi"/>
                <w:b/>
                <w:sz w:val="18"/>
                <w:szCs w:val="18"/>
              </w:rPr>
              <w:t xml:space="preserve">, </w:t>
            </w:r>
            <w:proofErr w:type="spellStart"/>
            <w:r w:rsidRPr="003D6EB0">
              <w:rPr>
                <w:rFonts w:asciiTheme="minorHAnsi" w:hAnsiTheme="minorHAnsi"/>
                <w:b/>
                <w:sz w:val="18"/>
                <w:szCs w:val="18"/>
              </w:rPr>
              <w:t>Olivas</w:t>
            </w:r>
            <w:proofErr w:type="spellEnd"/>
            <w:r w:rsidRPr="003D6EB0">
              <w:rPr>
                <w:rFonts w:asciiTheme="minorHAnsi" w:hAnsiTheme="minorHAnsi"/>
                <w:b/>
                <w:sz w:val="18"/>
                <w:szCs w:val="18"/>
              </w:rPr>
              <w:t>, Dar (2004)</w:t>
            </w:r>
          </w:p>
        </w:tc>
        <w:tc>
          <w:tcPr>
            <w:tcW w:w="2250" w:type="dxa"/>
          </w:tcPr>
          <w:p w:rsidR="0028359E" w:rsidRPr="0028359E" w:rsidRDefault="0028359E" w:rsidP="0028359E">
            <w:pPr>
              <w:autoSpaceDE w:val="0"/>
              <w:autoSpaceDN w:val="0"/>
              <w:adjustRightInd w:val="0"/>
              <w:rPr>
                <w:rFonts w:asciiTheme="minorHAnsi" w:hAnsiTheme="minorHAnsi" w:cs="TimesNewRoman"/>
                <w:i/>
                <w:sz w:val="18"/>
                <w:szCs w:val="18"/>
                <w:u w:val="single"/>
              </w:rPr>
            </w:pPr>
            <w:r w:rsidRPr="0028359E">
              <w:rPr>
                <w:rFonts w:asciiTheme="minorHAnsi" w:hAnsiTheme="minorHAnsi" w:cs="TimesNewRoman"/>
                <w:i/>
                <w:sz w:val="18"/>
                <w:szCs w:val="18"/>
                <w:u w:val="single"/>
              </w:rPr>
              <w:t xml:space="preserve">Training programs for youth: </w:t>
            </w:r>
          </w:p>
          <w:p w:rsidR="0028359E" w:rsidRPr="0028359E" w:rsidRDefault="0028359E" w:rsidP="002716A0">
            <w:pPr>
              <w:pStyle w:val="ListParagraph"/>
              <w:numPr>
                <w:ilvl w:val="0"/>
                <w:numId w:val="55"/>
              </w:numPr>
              <w:autoSpaceDE w:val="0"/>
              <w:autoSpaceDN w:val="0"/>
              <w:adjustRightInd w:val="0"/>
              <w:ind w:left="162" w:hanging="90"/>
              <w:rPr>
                <w:rFonts w:asciiTheme="minorHAnsi" w:hAnsiTheme="minorHAnsi" w:cs="TimesNewRoman"/>
                <w:sz w:val="18"/>
                <w:szCs w:val="18"/>
              </w:rPr>
            </w:pPr>
            <w:r w:rsidRPr="0028359E">
              <w:rPr>
                <w:rFonts w:asciiTheme="minorHAnsi" w:hAnsiTheme="minorHAnsi" w:cs="TimesNewRoman"/>
                <w:sz w:val="18"/>
                <w:szCs w:val="18"/>
              </w:rPr>
              <w:t xml:space="preserve">Developed countries: these programs are almost always unsuccessful in improving labor market outcomes and it makes much more sense to invest earlier in the education system to reduce drop-outs and other schooling </w:t>
            </w:r>
            <w:r w:rsidRPr="0028359E">
              <w:rPr>
                <w:rFonts w:asciiTheme="minorHAnsi" w:hAnsiTheme="minorHAnsi" w:cs="TimesNewRoman"/>
                <w:sz w:val="18"/>
                <w:szCs w:val="18"/>
              </w:rPr>
              <w:lastRenderedPageBreak/>
              <w:t>problems.</w:t>
            </w:r>
          </w:p>
          <w:p w:rsidR="0028359E" w:rsidRPr="0028359E" w:rsidRDefault="0028359E" w:rsidP="0028359E">
            <w:pPr>
              <w:autoSpaceDE w:val="0"/>
              <w:autoSpaceDN w:val="0"/>
              <w:adjustRightInd w:val="0"/>
              <w:ind w:left="162" w:hanging="90"/>
              <w:rPr>
                <w:rFonts w:asciiTheme="minorHAnsi" w:hAnsiTheme="minorHAnsi" w:cs="TimesNewRoman"/>
                <w:sz w:val="18"/>
                <w:szCs w:val="18"/>
              </w:rPr>
            </w:pPr>
          </w:p>
          <w:p w:rsidR="0028359E" w:rsidRPr="0028359E" w:rsidRDefault="0028359E" w:rsidP="002716A0">
            <w:pPr>
              <w:pStyle w:val="ListParagraph"/>
              <w:numPr>
                <w:ilvl w:val="0"/>
                <w:numId w:val="55"/>
              </w:numPr>
              <w:autoSpaceDE w:val="0"/>
              <w:autoSpaceDN w:val="0"/>
              <w:adjustRightInd w:val="0"/>
              <w:ind w:left="162" w:hanging="90"/>
              <w:rPr>
                <w:rFonts w:asciiTheme="minorHAnsi" w:hAnsiTheme="minorHAnsi" w:cs="TimesNewRoman"/>
                <w:sz w:val="18"/>
                <w:szCs w:val="18"/>
              </w:rPr>
            </w:pPr>
            <w:r w:rsidRPr="0028359E">
              <w:rPr>
                <w:rFonts w:asciiTheme="minorHAnsi" w:hAnsiTheme="minorHAnsi" w:cs="TimesNewRoman"/>
                <w:sz w:val="18"/>
                <w:szCs w:val="18"/>
              </w:rPr>
              <w:t xml:space="preserve">Developing countries:  While there are few studies in developing countries, evaluations in Latin America do find positive impacts for programs that integrate training with remedial education, job search assistance, and social services. This could be because abundant supplies of skilled workers are not readily available. </w:t>
            </w:r>
          </w:p>
          <w:p w:rsidR="0028359E" w:rsidRPr="0028359E" w:rsidRDefault="0028359E" w:rsidP="0028359E">
            <w:pPr>
              <w:autoSpaceDE w:val="0"/>
              <w:autoSpaceDN w:val="0"/>
              <w:adjustRightInd w:val="0"/>
              <w:ind w:left="162" w:hanging="90"/>
              <w:rPr>
                <w:rFonts w:asciiTheme="minorHAnsi" w:hAnsiTheme="minorHAnsi" w:cs="TimesNewRoman"/>
                <w:sz w:val="18"/>
                <w:szCs w:val="18"/>
              </w:rPr>
            </w:pPr>
          </w:p>
          <w:p w:rsidR="0028359E" w:rsidRPr="0028359E" w:rsidRDefault="0028359E" w:rsidP="002716A0">
            <w:pPr>
              <w:pStyle w:val="ListParagraph"/>
              <w:numPr>
                <w:ilvl w:val="0"/>
                <w:numId w:val="55"/>
              </w:numPr>
              <w:autoSpaceDE w:val="0"/>
              <w:autoSpaceDN w:val="0"/>
              <w:adjustRightInd w:val="0"/>
              <w:ind w:left="162" w:hanging="90"/>
              <w:rPr>
                <w:rFonts w:asciiTheme="minorHAnsi" w:hAnsiTheme="minorHAnsi" w:cs="TimesNewRoman"/>
                <w:sz w:val="18"/>
                <w:szCs w:val="18"/>
              </w:rPr>
            </w:pPr>
            <w:r w:rsidRPr="0028359E">
              <w:rPr>
                <w:rFonts w:asciiTheme="minorHAnsi" w:hAnsiTheme="minorHAnsi" w:cs="TimesNewRoman"/>
                <w:sz w:val="18"/>
                <w:szCs w:val="18"/>
              </w:rPr>
              <w:t xml:space="preserve">Dar and </w:t>
            </w:r>
            <w:proofErr w:type="spellStart"/>
            <w:r w:rsidRPr="0028359E">
              <w:rPr>
                <w:rFonts w:asciiTheme="minorHAnsi" w:hAnsiTheme="minorHAnsi" w:cs="TimesNewRoman"/>
                <w:sz w:val="18"/>
                <w:szCs w:val="18"/>
              </w:rPr>
              <w:t>Tzannatos</w:t>
            </w:r>
            <w:proofErr w:type="spellEnd"/>
            <w:r w:rsidRPr="0028359E">
              <w:rPr>
                <w:rFonts w:asciiTheme="minorHAnsi" w:hAnsiTheme="minorHAnsi" w:cs="TimesNewRoman"/>
                <w:sz w:val="18"/>
                <w:szCs w:val="18"/>
              </w:rPr>
              <w:t xml:space="preserve"> (1999) concluded that youth training programs had the poorest track record, when compared with training programs for the long-term unemployed and those displaced through mass layoffs. OECD reviews have drawn a similar conclusion (Martin, 2000).</w:t>
            </w:r>
          </w:p>
          <w:p w:rsidR="0028359E" w:rsidRPr="0028359E" w:rsidRDefault="0028359E" w:rsidP="0028359E">
            <w:pPr>
              <w:autoSpaceDE w:val="0"/>
              <w:autoSpaceDN w:val="0"/>
              <w:adjustRightInd w:val="0"/>
              <w:ind w:left="162" w:hanging="90"/>
              <w:rPr>
                <w:rFonts w:asciiTheme="minorHAnsi" w:hAnsiTheme="minorHAnsi" w:cs="TimesNewRoman"/>
                <w:sz w:val="18"/>
                <w:szCs w:val="18"/>
              </w:rPr>
            </w:pPr>
          </w:p>
          <w:p w:rsidR="0028359E" w:rsidRPr="0028359E" w:rsidRDefault="0028359E" w:rsidP="002716A0">
            <w:pPr>
              <w:pStyle w:val="ListParagraph"/>
              <w:numPr>
                <w:ilvl w:val="0"/>
                <w:numId w:val="55"/>
              </w:numPr>
              <w:autoSpaceDE w:val="0"/>
              <w:autoSpaceDN w:val="0"/>
              <w:adjustRightInd w:val="0"/>
              <w:ind w:left="162" w:hanging="90"/>
              <w:rPr>
                <w:rFonts w:asciiTheme="minorHAnsi" w:hAnsiTheme="minorHAnsi" w:cs="TimesNewRoman"/>
                <w:sz w:val="18"/>
                <w:szCs w:val="18"/>
              </w:rPr>
            </w:pPr>
            <w:r w:rsidRPr="0028359E">
              <w:rPr>
                <w:rFonts w:asciiTheme="minorHAnsi" w:hAnsiTheme="minorHAnsi" w:cs="TimesNewRoman"/>
                <w:sz w:val="18"/>
                <w:szCs w:val="18"/>
              </w:rPr>
              <w:t xml:space="preserve">The paper has reviewed 19 training programs for youth, with 14 being in the developed countries and 5 being in developing countries (all in Latin America). All five studies of youth training programs in developing </w:t>
            </w:r>
            <w:r w:rsidRPr="0028359E">
              <w:rPr>
                <w:rFonts w:asciiTheme="minorHAnsi" w:hAnsiTheme="minorHAnsi" w:cs="TimesNewRoman"/>
                <w:sz w:val="18"/>
                <w:szCs w:val="18"/>
              </w:rPr>
              <w:lastRenderedPageBreak/>
              <w:t>countries appear to have had positive employment impacts and two of the three computing earning effects demonstrated positive impacts on that indicator.</w:t>
            </w:r>
          </w:p>
          <w:p w:rsidR="0028359E" w:rsidRPr="0028359E" w:rsidRDefault="0028359E" w:rsidP="0028359E">
            <w:pPr>
              <w:autoSpaceDE w:val="0"/>
              <w:autoSpaceDN w:val="0"/>
              <w:adjustRightInd w:val="0"/>
              <w:ind w:left="162" w:hanging="90"/>
              <w:rPr>
                <w:rFonts w:asciiTheme="minorHAnsi" w:hAnsiTheme="minorHAnsi" w:cs="TimesNewRoman"/>
                <w:sz w:val="18"/>
                <w:szCs w:val="18"/>
              </w:rPr>
            </w:pPr>
          </w:p>
          <w:p w:rsidR="0028359E" w:rsidRPr="0028359E" w:rsidRDefault="0028359E" w:rsidP="0028359E">
            <w:pPr>
              <w:autoSpaceDE w:val="0"/>
              <w:autoSpaceDN w:val="0"/>
              <w:adjustRightInd w:val="0"/>
              <w:ind w:left="162" w:hanging="90"/>
              <w:rPr>
                <w:rFonts w:asciiTheme="minorHAnsi" w:hAnsiTheme="minorHAnsi" w:cs="TimesNewRoman"/>
                <w:sz w:val="18"/>
                <w:szCs w:val="18"/>
              </w:rPr>
            </w:pPr>
            <w:r w:rsidRPr="0028359E">
              <w:rPr>
                <w:rFonts w:asciiTheme="minorHAnsi" w:hAnsiTheme="minorHAnsi" w:cs="TimesNewRoman"/>
                <w:i/>
                <w:sz w:val="18"/>
                <w:szCs w:val="18"/>
                <w:u w:val="single"/>
              </w:rPr>
              <w:t>Employment services</w:t>
            </w:r>
            <w:r w:rsidRPr="0028359E">
              <w:rPr>
                <w:rFonts w:asciiTheme="minorHAnsi" w:hAnsiTheme="minorHAnsi" w:cs="TimesNewRoman"/>
                <w:i/>
                <w:sz w:val="18"/>
                <w:szCs w:val="18"/>
              </w:rPr>
              <w:t xml:space="preserve"> (</w:t>
            </w:r>
            <w:r w:rsidRPr="0028359E">
              <w:rPr>
                <w:rFonts w:asciiTheme="minorHAnsi" w:hAnsiTheme="minorHAnsi" w:cs="TimesNewRoman"/>
                <w:sz w:val="18"/>
                <w:szCs w:val="18"/>
              </w:rPr>
              <w:t>counseling, placement assistance, job matching,  labor exchanges, etc) are:</w:t>
            </w:r>
          </w:p>
          <w:p w:rsidR="0028359E" w:rsidRPr="0028359E" w:rsidRDefault="0028359E" w:rsidP="002716A0">
            <w:pPr>
              <w:pStyle w:val="ListParagraph"/>
              <w:numPr>
                <w:ilvl w:val="0"/>
                <w:numId w:val="54"/>
              </w:numPr>
              <w:autoSpaceDE w:val="0"/>
              <w:autoSpaceDN w:val="0"/>
              <w:adjustRightInd w:val="0"/>
              <w:ind w:left="162" w:hanging="90"/>
              <w:rPr>
                <w:rFonts w:asciiTheme="minorHAnsi" w:hAnsiTheme="minorHAnsi" w:cs="TimesNewRoman"/>
                <w:sz w:val="18"/>
                <w:szCs w:val="18"/>
              </w:rPr>
            </w:pPr>
            <w:proofErr w:type="gramStart"/>
            <w:r w:rsidRPr="0028359E">
              <w:rPr>
                <w:rFonts w:asciiTheme="minorHAnsi" w:hAnsiTheme="minorHAnsi" w:cs="TimesNewRoman"/>
                <w:sz w:val="18"/>
                <w:szCs w:val="18"/>
              </w:rPr>
              <w:t>found</w:t>
            </w:r>
            <w:proofErr w:type="gramEnd"/>
            <w:r w:rsidRPr="0028359E">
              <w:rPr>
                <w:rFonts w:asciiTheme="minorHAnsi" w:hAnsiTheme="minorHAnsi" w:cs="TimesNewRoman"/>
                <w:sz w:val="18"/>
                <w:szCs w:val="18"/>
              </w:rPr>
              <w:t xml:space="preserve"> to generally have positive impacts on the post-program employment and earnings of participants and to have favorable cost-benefit ratio. </w:t>
            </w:r>
          </w:p>
          <w:p w:rsidR="0028359E" w:rsidRPr="0028359E" w:rsidRDefault="0028359E" w:rsidP="002716A0">
            <w:pPr>
              <w:pStyle w:val="ListParagraph"/>
              <w:numPr>
                <w:ilvl w:val="0"/>
                <w:numId w:val="54"/>
              </w:numPr>
              <w:autoSpaceDE w:val="0"/>
              <w:autoSpaceDN w:val="0"/>
              <w:adjustRightInd w:val="0"/>
              <w:ind w:left="162" w:hanging="90"/>
              <w:rPr>
                <w:rFonts w:asciiTheme="minorHAnsi" w:hAnsiTheme="minorHAnsi" w:cs="TimesNewRoman"/>
                <w:sz w:val="18"/>
                <w:szCs w:val="18"/>
              </w:rPr>
            </w:pPr>
            <w:proofErr w:type="gramStart"/>
            <w:r w:rsidRPr="0028359E">
              <w:rPr>
                <w:rFonts w:asciiTheme="minorHAnsi" w:hAnsiTheme="minorHAnsi" w:cs="TimesNewRoman"/>
                <w:sz w:val="18"/>
                <w:szCs w:val="18"/>
              </w:rPr>
              <w:t>are</w:t>
            </w:r>
            <w:proofErr w:type="gramEnd"/>
            <w:r w:rsidRPr="0028359E">
              <w:rPr>
                <w:rFonts w:asciiTheme="minorHAnsi" w:hAnsiTheme="minorHAnsi" w:cs="TimesNewRoman"/>
                <w:sz w:val="18"/>
                <w:szCs w:val="18"/>
              </w:rPr>
              <w:t xml:space="preserve"> of limited use in situations where structural unemployment is high and there is lack of demand for labor. </w:t>
            </w:r>
          </w:p>
          <w:p w:rsidR="0028359E" w:rsidRPr="0028359E" w:rsidRDefault="0028359E" w:rsidP="002716A0">
            <w:pPr>
              <w:pStyle w:val="ListParagraph"/>
              <w:numPr>
                <w:ilvl w:val="0"/>
                <w:numId w:val="54"/>
              </w:numPr>
              <w:autoSpaceDE w:val="0"/>
              <w:autoSpaceDN w:val="0"/>
              <w:adjustRightInd w:val="0"/>
              <w:ind w:left="162" w:hanging="90"/>
              <w:rPr>
                <w:rFonts w:asciiTheme="minorHAnsi" w:hAnsiTheme="minorHAnsi" w:cs="TimesNewRoman"/>
                <w:sz w:val="18"/>
                <w:szCs w:val="18"/>
              </w:rPr>
            </w:pPr>
            <w:r w:rsidRPr="0028359E">
              <w:rPr>
                <w:rFonts w:asciiTheme="minorHAnsi" w:hAnsiTheme="minorHAnsi" w:cs="TimesNewRoman"/>
                <w:sz w:val="18"/>
                <w:szCs w:val="18"/>
              </w:rPr>
              <w:t xml:space="preserve">Are still of questionable use as far as their coverage and effectiveness goes in developing countries where many labor market transactions are informal. </w:t>
            </w:r>
          </w:p>
          <w:p w:rsidR="0028359E" w:rsidRPr="0028359E" w:rsidRDefault="0028359E" w:rsidP="0028359E">
            <w:pPr>
              <w:autoSpaceDE w:val="0"/>
              <w:autoSpaceDN w:val="0"/>
              <w:adjustRightInd w:val="0"/>
              <w:ind w:left="162" w:hanging="90"/>
              <w:rPr>
                <w:rFonts w:asciiTheme="minorHAnsi" w:hAnsiTheme="minorHAnsi" w:cs="TimesNewRoman"/>
                <w:sz w:val="18"/>
                <w:szCs w:val="18"/>
              </w:rPr>
            </w:pPr>
          </w:p>
          <w:p w:rsidR="0028359E" w:rsidRPr="0028359E" w:rsidRDefault="0028359E" w:rsidP="0028359E">
            <w:pPr>
              <w:autoSpaceDE w:val="0"/>
              <w:autoSpaceDN w:val="0"/>
              <w:adjustRightInd w:val="0"/>
              <w:rPr>
                <w:rFonts w:asciiTheme="minorHAnsi" w:hAnsiTheme="minorHAnsi" w:cs="TimesNewRoman"/>
                <w:sz w:val="18"/>
                <w:szCs w:val="18"/>
              </w:rPr>
            </w:pPr>
            <w:r w:rsidRPr="0028359E">
              <w:rPr>
                <w:rFonts w:asciiTheme="minorHAnsi" w:hAnsiTheme="minorHAnsi" w:cs="TimesNewRoman"/>
                <w:i/>
                <w:sz w:val="18"/>
                <w:szCs w:val="18"/>
                <w:u w:val="single"/>
              </w:rPr>
              <w:t>Training for the unemployed</w:t>
            </w:r>
            <w:r w:rsidRPr="0028359E">
              <w:rPr>
                <w:rFonts w:asciiTheme="minorHAnsi" w:hAnsiTheme="minorHAnsi" w:cs="TimesNewRoman"/>
                <w:i/>
                <w:sz w:val="18"/>
                <w:szCs w:val="18"/>
              </w:rPr>
              <w:t xml:space="preserve"> is</w:t>
            </w:r>
            <w:r w:rsidRPr="0028359E">
              <w:rPr>
                <w:rFonts w:asciiTheme="minorHAnsi" w:hAnsiTheme="minorHAnsi" w:cs="TimesNewRoman"/>
                <w:sz w:val="18"/>
                <w:szCs w:val="18"/>
              </w:rPr>
              <w:t xml:space="preserve"> found to be beneficiary in terms of higher employment rates but not in terms of higher earnings.  Look less </w:t>
            </w:r>
            <w:r w:rsidRPr="0028359E">
              <w:rPr>
                <w:rFonts w:asciiTheme="minorHAnsi" w:hAnsiTheme="minorHAnsi" w:cs="TimesNewRoman"/>
                <w:sz w:val="18"/>
                <w:szCs w:val="18"/>
              </w:rPr>
              <w:lastRenderedPageBreak/>
              <w:t>effective in developing countries. Programs seem to work best with on the-job training and active employer involvement. Results are more positive for women</w:t>
            </w:r>
          </w:p>
          <w:p w:rsidR="0028359E" w:rsidRPr="0028359E" w:rsidRDefault="0028359E" w:rsidP="0028359E">
            <w:pPr>
              <w:autoSpaceDE w:val="0"/>
              <w:autoSpaceDN w:val="0"/>
              <w:adjustRightInd w:val="0"/>
              <w:rPr>
                <w:rFonts w:asciiTheme="minorHAnsi" w:hAnsiTheme="minorHAnsi" w:cs="TimesNewRoman"/>
                <w:sz w:val="18"/>
                <w:szCs w:val="18"/>
              </w:rPr>
            </w:pPr>
            <w:proofErr w:type="gramStart"/>
            <w:r w:rsidRPr="0028359E">
              <w:rPr>
                <w:rFonts w:asciiTheme="minorHAnsi" w:hAnsiTheme="minorHAnsi" w:cs="TimesNewRoman"/>
                <w:sz w:val="18"/>
                <w:szCs w:val="18"/>
              </w:rPr>
              <w:t>than</w:t>
            </w:r>
            <w:proofErr w:type="gramEnd"/>
            <w:r w:rsidRPr="0028359E">
              <w:rPr>
                <w:rFonts w:asciiTheme="minorHAnsi" w:hAnsiTheme="minorHAnsi" w:cs="TimesNewRoman"/>
                <w:sz w:val="18"/>
                <w:szCs w:val="18"/>
              </w:rPr>
              <w:t xml:space="preserve"> men.</w:t>
            </w:r>
          </w:p>
          <w:p w:rsidR="0028359E" w:rsidRPr="0028359E" w:rsidRDefault="0028359E" w:rsidP="0028359E">
            <w:pPr>
              <w:autoSpaceDE w:val="0"/>
              <w:autoSpaceDN w:val="0"/>
              <w:adjustRightInd w:val="0"/>
              <w:rPr>
                <w:rFonts w:ascii="TimesNewRoman" w:hAnsi="TimesNewRoman" w:cs="TimesNewRoman"/>
                <w:sz w:val="18"/>
                <w:szCs w:val="18"/>
              </w:rPr>
            </w:pPr>
          </w:p>
          <w:p w:rsidR="0028359E" w:rsidRPr="0028359E" w:rsidRDefault="0028359E" w:rsidP="0028359E">
            <w:pPr>
              <w:autoSpaceDE w:val="0"/>
              <w:autoSpaceDN w:val="0"/>
              <w:adjustRightInd w:val="0"/>
              <w:rPr>
                <w:rFonts w:asciiTheme="minorHAnsi" w:hAnsiTheme="minorHAnsi" w:cs="TimesNewRoman"/>
                <w:sz w:val="18"/>
                <w:szCs w:val="18"/>
              </w:rPr>
            </w:pPr>
            <w:r w:rsidRPr="0028359E">
              <w:rPr>
                <w:rFonts w:asciiTheme="minorHAnsi" w:hAnsiTheme="minorHAnsi" w:cs="TimesNewRoman,Italic"/>
                <w:iCs/>
                <w:sz w:val="18"/>
                <w:szCs w:val="18"/>
                <w:u w:val="single"/>
              </w:rPr>
              <w:t>Retraining for workers in mass layoffs</w:t>
            </w:r>
            <w:r w:rsidRPr="0028359E">
              <w:rPr>
                <w:rFonts w:asciiTheme="minorHAnsi" w:hAnsiTheme="minorHAnsi" w:cs="TimesNewRoman"/>
                <w:sz w:val="18"/>
                <w:szCs w:val="18"/>
                <w:u w:val="single"/>
              </w:rPr>
              <w:t xml:space="preserve"> </w:t>
            </w:r>
            <w:r w:rsidRPr="0028359E">
              <w:rPr>
                <w:rFonts w:asciiTheme="minorHAnsi" w:hAnsiTheme="minorHAnsi" w:cs="TimesNewRoman"/>
                <w:sz w:val="18"/>
                <w:szCs w:val="18"/>
              </w:rPr>
              <w:t>programs often have no positive impacts, with the exception of a few successful cases that typically include a comprehensive package of employment services to accompany the retraining.</w:t>
            </w:r>
          </w:p>
          <w:p w:rsidR="0028359E" w:rsidRPr="0028359E" w:rsidRDefault="0028359E" w:rsidP="0028359E">
            <w:pPr>
              <w:autoSpaceDE w:val="0"/>
              <w:autoSpaceDN w:val="0"/>
              <w:adjustRightInd w:val="0"/>
              <w:rPr>
                <w:rFonts w:ascii="TimesNewRoman" w:hAnsi="TimesNewRoman" w:cs="TimesNewRoman"/>
                <w:sz w:val="18"/>
                <w:szCs w:val="18"/>
              </w:rPr>
            </w:pPr>
          </w:p>
          <w:p w:rsidR="0028359E" w:rsidRPr="0028359E" w:rsidRDefault="0028359E" w:rsidP="0028359E">
            <w:pPr>
              <w:autoSpaceDE w:val="0"/>
              <w:autoSpaceDN w:val="0"/>
              <w:adjustRightInd w:val="0"/>
              <w:rPr>
                <w:rFonts w:asciiTheme="minorHAnsi" w:hAnsiTheme="minorHAnsi" w:cs="TimesNewRoman"/>
                <w:sz w:val="18"/>
                <w:szCs w:val="18"/>
              </w:rPr>
            </w:pPr>
            <w:r w:rsidRPr="0028359E">
              <w:rPr>
                <w:rFonts w:asciiTheme="minorHAnsi" w:hAnsiTheme="minorHAnsi" w:cs="TimesNewRoman,Italic"/>
                <w:iCs/>
                <w:sz w:val="18"/>
                <w:szCs w:val="18"/>
                <w:u w:val="single"/>
              </w:rPr>
              <w:t>Wage/employment subsidies</w:t>
            </w:r>
            <w:r w:rsidRPr="0028359E">
              <w:rPr>
                <w:rFonts w:asciiTheme="minorHAnsi" w:hAnsiTheme="minorHAnsi" w:cs="TimesNewRoman"/>
                <w:sz w:val="18"/>
                <w:szCs w:val="18"/>
              </w:rPr>
              <w:t xml:space="preserve"> most often do not have a positive impact and have substantial deadweight and substitution costs. Targeting and monitoring may help but at the cost of reducing take-up rates.</w:t>
            </w:r>
          </w:p>
          <w:p w:rsidR="0028359E" w:rsidRPr="0028359E" w:rsidRDefault="0028359E" w:rsidP="0028359E">
            <w:pPr>
              <w:autoSpaceDE w:val="0"/>
              <w:autoSpaceDN w:val="0"/>
              <w:adjustRightInd w:val="0"/>
              <w:rPr>
                <w:rFonts w:ascii="TimesNewRoman" w:hAnsi="TimesNewRoman" w:cs="TimesNewRoman"/>
                <w:sz w:val="18"/>
                <w:szCs w:val="18"/>
              </w:rPr>
            </w:pPr>
          </w:p>
          <w:p w:rsidR="0028359E" w:rsidRPr="0028359E" w:rsidRDefault="0028359E" w:rsidP="0028359E">
            <w:pPr>
              <w:autoSpaceDE w:val="0"/>
              <w:autoSpaceDN w:val="0"/>
              <w:adjustRightInd w:val="0"/>
              <w:rPr>
                <w:rFonts w:asciiTheme="minorHAnsi" w:hAnsiTheme="minorHAnsi" w:cs="TimesNewRoman"/>
                <w:sz w:val="18"/>
                <w:szCs w:val="18"/>
              </w:rPr>
            </w:pPr>
            <w:r w:rsidRPr="0028359E">
              <w:rPr>
                <w:rFonts w:asciiTheme="minorHAnsi" w:hAnsiTheme="minorHAnsi" w:cs="TimesNewRoman,Italic"/>
                <w:iCs/>
                <w:sz w:val="18"/>
                <w:szCs w:val="18"/>
                <w:u w:val="single"/>
              </w:rPr>
              <w:t>Public works</w:t>
            </w:r>
            <w:r w:rsidRPr="0028359E">
              <w:rPr>
                <w:rFonts w:asciiTheme="minorHAnsi" w:hAnsiTheme="minorHAnsi" w:cs="TimesNewRoman"/>
                <w:sz w:val="18"/>
                <w:szCs w:val="18"/>
                <w:u w:val="single"/>
              </w:rPr>
              <w:t xml:space="preserve"> programs</w:t>
            </w:r>
            <w:r w:rsidRPr="0028359E">
              <w:rPr>
                <w:rFonts w:asciiTheme="minorHAnsi" w:hAnsiTheme="minorHAnsi" w:cs="TimesNewRoman"/>
                <w:sz w:val="18"/>
                <w:szCs w:val="18"/>
              </w:rPr>
              <w:t xml:space="preserve"> have potential to be effective short-term safety net but they are not </w:t>
            </w:r>
            <w:proofErr w:type="gramStart"/>
            <w:r w:rsidRPr="0028359E">
              <w:rPr>
                <w:rFonts w:asciiTheme="minorHAnsi" w:hAnsiTheme="minorHAnsi" w:cs="TimesNewRoman"/>
                <w:sz w:val="18"/>
                <w:szCs w:val="18"/>
              </w:rPr>
              <w:t>found  to</w:t>
            </w:r>
            <w:proofErr w:type="gramEnd"/>
            <w:r w:rsidRPr="0028359E">
              <w:rPr>
                <w:rFonts w:asciiTheme="minorHAnsi" w:hAnsiTheme="minorHAnsi" w:cs="TimesNewRoman"/>
                <w:sz w:val="18"/>
                <w:szCs w:val="18"/>
              </w:rPr>
              <w:t xml:space="preserve"> improve future labor market prospects for participants.</w:t>
            </w:r>
          </w:p>
          <w:p w:rsidR="0028359E" w:rsidRPr="0028359E" w:rsidRDefault="0028359E" w:rsidP="0028359E">
            <w:pPr>
              <w:autoSpaceDE w:val="0"/>
              <w:autoSpaceDN w:val="0"/>
              <w:adjustRightInd w:val="0"/>
              <w:rPr>
                <w:rFonts w:asciiTheme="minorHAnsi" w:hAnsiTheme="minorHAnsi" w:cs="TimesNewRoman"/>
                <w:sz w:val="18"/>
                <w:szCs w:val="18"/>
              </w:rPr>
            </w:pPr>
            <w:r w:rsidRPr="0028359E">
              <w:rPr>
                <w:rFonts w:asciiTheme="minorHAnsi" w:hAnsiTheme="minorHAnsi" w:cs="TimesNewRoman,Italic"/>
                <w:i/>
                <w:iCs/>
                <w:sz w:val="18"/>
                <w:szCs w:val="18"/>
                <w:u w:val="single"/>
              </w:rPr>
              <w:t>Micro-enterprise development/self-employment assistance</w:t>
            </w:r>
            <w:r w:rsidRPr="0028359E">
              <w:rPr>
                <w:rFonts w:asciiTheme="minorHAnsi" w:hAnsiTheme="minorHAnsi" w:cs="TimesNewRoman,Italic"/>
                <w:iCs/>
                <w:sz w:val="18"/>
                <w:szCs w:val="18"/>
              </w:rPr>
              <w:t xml:space="preserve"> programs are found to have some </w:t>
            </w:r>
          </w:p>
          <w:p w:rsidR="0028359E" w:rsidRPr="0028359E" w:rsidRDefault="0028359E" w:rsidP="0028359E">
            <w:pPr>
              <w:autoSpaceDE w:val="0"/>
              <w:autoSpaceDN w:val="0"/>
              <w:adjustRightInd w:val="0"/>
              <w:rPr>
                <w:rFonts w:asciiTheme="minorHAnsi" w:hAnsiTheme="minorHAnsi" w:cs="TimesNewRoman"/>
                <w:sz w:val="18"/>
                <w:szCs w:val="18"/>
              </w:rPr>
            </w:pPr>
            <w:proofErr w:type="gramStart"/>
            <w:r w:rsidRPr="0028359E">
              <w:rPr>
                <w:rFonts w:asciiTheme="minorHAnsi" w:hAnsiTheme="minorHAnsi" w:cs="TimesNewRoman"/>
                <w:sz w:val="18"/>
                <w:szCs w:val="18"/>
              </w:rPr>
              <w:lastRenderedPageBreak/>
              <w:t>positive</w:t>
            </w:r>
            <w:proofErr w:type="gramEnd"/>
            <w:r w:rsidRPr="0028359E">
              <w:rPr>
                <w:rFonts w:asciiTheme="minorHAnsi" w:hAnsiTheme="minorHAnsi" w:cs="TimesNewRoman"/>
                <w:sz w:val="18"/>
                <w:szCs w:val="18"/>
              </w:rPr>
              <w:t xml:space="preserve"> impacts for older and better-educated workers, but the take up is low. </w:t>
            </w:r>
          </w:p>
          <w:p w:rsidR="003D6EB0" w:rsidRPr="00346D75" w:rsidRDefault="003D6EB0" w:rsidP="00647228">
            <w:pPr>
              <w:rPr>
                <w:rFonts w:asciiTheme="minorHAnsi" w:hAnsiTheme="minorHAnsi"/>
                <w:sz w:val="18"/>
                <w:szCs w:val="18"/>
                <w:u w:val="single"/>
              </w:rPr>
            </w:pPr>
          </w:p>
        </w:tc>
        <w:tc>
          <w:tcPr>
            <w:tcW w:w="2070" w:type="dxa"/>
          </w:tcPr>
          <w:p w:rsidR="00866831" w:rsidRPr="00866831" w:rsidRDefault="00866831" w:rsidP="00866831">
            <w:pPr>
              <w:rPr>
                <w:rFonts w:asciiTheme="minorHAnsi" w:hAnsiTheme="minorHAnsi"/>
                <w:sz w:val="18"/>
                <w:szCs w:val="18"/>
              </w:rPr>
            </w:pPr>
            <w:r>
              <w:rPr>
                <w:rFonts w:asciiTheme="minorHAnsi" w:hAnsiTheme="minorHAnsi"/>
                <w:sz w:val="18"/>
                <w:szCs w:val="18"/>
              </w:rPr>
              <w:lastRenderedPageBreak/>
              <w:t>Review</w:t>
            </w:r>
            <w:r w:rsidRPr="00866831">
              <w:rPr>
                <w:rFonts w:asciiTheme="minorHAnsi" w:hAnsiTheme="minorHAnsi"/>
                <w:sz w:val="18"/>
                <w:szCs w:val="18"/>
              </w:rPr>
              <w:t xml:space="preserve"> of training programs and their evaluations. Depending on the program it could be an overview of the process evaluation, performance monitoring or impact evaluation. Both experimental and quasi experimental designs were used. </w:t>
            </w:r>
          </w:p>
          <w:p w:rsidR="003D6EB0" w:rsidRDefault="003D6EB0" w:rsidP="00D53D94">
            <w:pPr>
              <w:rPr>
                <w:rFonts w:asciiTheme="minorHAnsi" w:hAnsiTheme="minorHAnsi"/>
                <w:sz w:val="18"/>
                <w:szCs w:val="18"/>
              </w:rPr>
            </w:pPr>
          </w:p>
        </w:tc>
        <w:tc>
          <w:tcPr>
            <w:tcW w:w="1890" w:type="dxa"/>
          </w:tcPr>
          <w:p w:rsidR="003D6EB0" w:rsidRDefault="00487A63" w:rsidP="00DE7EF9">
            <w:pPr>
              <w:ind w:left="-90" w:firstLine="90"/>
              <w:rPr>
                <w:rFonts w:asciiTheme="minorHAnsi" w:hAnsiTheme="minorHAnsi"/>
                <w:b/>
                <w:sz w:val="18"/>
                <w:szCs w:val="18"/>
              </w:rPr>
            </w:pPr>
            <w:r>
              <w:rPr>
                <w:rFonts w:asciiTheme="minorHAnsi" w:hAnsiTheme="minorHAnsi"/>
                <w:b/>
                <w:sz w:val="18"/>
                <w:szCs w:val="18"/>
              </w:rPr>
              <w:t>N/A</w:t>
            </w:r>
          </w:p>
        </w:tc>
        <w:tc>
          <w:tcPr>
            <w:tcW w:w="2790" w:type="dxa"/>
          </w:tcPr>
          <w:p w:rsidR="003C1048" w:rsidRPr="007568EC" w:rsidRDefault="003C1048" w:rsidP="002716A0">
            <w:pPr>
              <w:pStyle w:val="ListParagraph"/>
              <w:numPr>
                <w:ilvl w:val="0"/>
                <w:numId w:val="57"/>
              </w:numPr>
              <w:autoSpaceDE w:val="0"/>
              <w:autoSpaceDN w:val="0"/>
              <w:adjustRightInd w:val="0"/>
              <w:ind w:left="162" w:hanging="90"/>
              <w:rPr>
                <w:rFonts w:asciiTheme="minorHAnsi" w:hAnsiTheme="minorHAnsi" w:cs="TimesNewRoman"/>
                <w:sz w:val="18"/>
                <w:szCs w:val="18"/>
              </w:rPr>
            </w:pPr>
            <w:r w:rsidRPr="007568EC">
              <w:rPr>
                <w:rFonts w:asciiTheme="minorHAnsi" w:hAnsiTheme="minorHAnsi" w:cs="TimesNewRoman"/>
                <w:sz w:val="18"/>
                <w:szCs w:val="18"/>
              </w:rPr>
              <w:t xml:space="preserve">The findings are based primarily on OECD programs </w:t>
            </w:r>
          </w:p>
          <w:p w:rsidR="003C1048" w:rsidRPr="007568EC" w:rsidRDefault="003C1048" w:rsidP="002716A0">
            <w:pPr>
              <w:pStyle w:val="ListParagraph"/>
              <w:numPr>
                <w:ilvl w:val="0"/>
                <w:numId w:val="57"/>
              </w:numPr>
              <w:autoSpaceDE w:val="0"/>
              <w:autoSpaceDN w:val="0"/>
              <w:adjustRightInd w:val="0"/>
              <w:ind w:left="162" w:hanging="90"/>
              <w:rPr>
                <w:rFonts w:asciiTheme="minorHAnsi" w:hAnsiTheme="minorHAnsi" w:cs="TimesNewRoman"/>
                <w:sz w:val="18"/>
                <w:szCs w:val="18"/>
              </w:rPr>
            </w:pPr>
            <w:r w:rsidRPr="007568EC">
              <w:rPr>
                <w:rFonts w:asciiTheme="minorHAnsi" w:hAnsiTheme="minorHAnsi" w:cs="TimesNewRoman"/>
                <w:sz w:val="18"/>
                <w:szCs w:val="18"/>
              </w:rPr>
              <w:t xml:space="preserve">Many studies do not estimate the deadweight loss, substitution and displacement effects.  Therefore, they cannot account for general equilibrium effects of the programs. </w:t>
            </w:r>
          </w:p>
          <w:p w:rsidR="003C1048" w:rsidRPr="007568EC" w:rsidRDefault="003C1048" w:rsidP="002716A0">
            <w:pPr>
              <w:pStyle w:val="ListParagraph"/>
              <w:numPr>
                <w:ilvl w:val="0"/>
                <w:numId w:val="57"/>
              </w:numPr>
              <w:autoSpaceDE w:val="0"/>
              <w:autoSpaceDN w:val="0"/>
              <w:adjustRightInd w:val="0"/>
              <w:ind w:left="162" w:hanging="90"/>
              <w:rPr>
                <w:rFonts w:asciiTheme="minorHAnsi" w:hAnsiTheme="minorHAnsi" w:cs="TimesNewRoman"/>
                <w:sz w:val="18"/>
                <w:szCs w:val="18"/>
              </w:rPr>
            </w:pPr>
            <w:r w:rsidRPr="007568EC">
              <w:rPr>
                <w:rFonts w:asciiTheme="minorHAnsi" w:hAnsiTheme="minorHAnsi" w:cs="TimesNewRoman"/>
                <w:sz w:val="18"/>
                <w:szCs w:val="18"/>
              </w:rPr>
              <w:t xml:space="preserve">The studies do not cover the long-term impacts of the programs. </w:t>
            </w:r>
          </w:p>
          <w:p w:rsidR="003C1048" w:rsidRPr="007568EC" w:rsidRDefault="003C1048" w:rsidP="002716A0">
            <w:pPr>
              <w:pStyle w:val="ListParagraph"/>
              <w:numPr>
                <w:ilvl w:val="0"/>
                <w:numId w:val="57"/>
              </w:numPr>
              <w:autoSpaceDE w:val="0"/>
              <w:autoSpaceDN w:val="0"/>
              <w:adjustRightInd w:val="0"/>
              <w:ind w:left="162" w:hanging="90"/>
              <w:rPr>
                <w:rFonts w:asciiTheme="minorHAnsi" w:hAnsiTheme="minorHAnsi" w:cs="TimesNewRoman"/>
                <w:sz w:val="18"/>
                <w:szCs w:val="18"/>
              </w:rPr>
            </w:pPr>
            <w:r w:rsidRPr="007568EC">
              <w:rPr>
                <w:rFonts w:asciiTheme="minorHAnsi" w:hAnsiTheme="minorHAnsi" w:cs="TimesNewRoman"/>
                <w:sz w:val="18"/>
                <w:szCs w:val="18"/>
              </w:rPr>
              <w:t xml:space="preserve">Many of the studies do not </w:t>
            </w:r>
            <w:r w:rsidRPr="007568EC">
              <w:rPr>
                <w:rFonts w:asciiTheme="minorHAnsi" w:hAnsiTheme="minorHAnsi" w:cs="TimesNewRoman"/>
                <w:sz w:val="18"/>
                <w:szCs w:val="18"/>
              </w:rPr>
              <w:lastRenderedPageBreak/>
              <w:t xml:space="preserve">cover program costs so efficiency cannot always be estimated. </w:t>
            </w:r>
          </w:p>
          <w:p w:rsidR="003C1048" w:rsidRPr="007568EC" w:rsidRDefault="003C1048" w:rsidP="002716A0">
            <w:pPr>
              <w:pStyle w:val="ListParagraph"/>
              <w:numPr>
                <w:ilvl w:val="0"/>
                <w:numId w:val="57"/>
              </w:numPr>
              <w:autoSpaceDE w:val="0"/>
              <w:autoSpaceDN w:val="0"/>
              <w:adjustRightInd w:val="0"/>
              <w:ind w:left="162" w:hanging="90"/>
              <w:rPr>
                <w:rFonts w:asciiTheme="minorHAnsi" w:hAnsiTheme="minorHAnsi" w:cs="TimesNewRoman"/>
                <w:sz w:val="18"/>
                <w:szCs w:val="18"/>
              </w:rPr>
            </w:pPr>
            <w:r w:rsidRPr="007568EC">
              <w:rPr>
                <w:rFonts w:asciiTheme="minorHAnsi" w:hAnsiTheme="minorHAnsi" w:cs="TimesNewRoman"/>
                <w:sz w:val="18"/>
                <w:szCs w:val="18"/>
              </w:rPr>
              <w:t xml:space="preserve">From the studies it is known what did not work but it is not known why. </w:t>
            </w:r>
          </w:p>
          <w:p w:rsidR="003D6EB0" w:rsidRDefault="003D6EB0" w:rsidP="00D53D94">
            <w:pPr>
              <w:pStyle w:val="ListParagraph"/>
              <w:ind w:left="162"/>
              <w:rPr>
                <w:rFonts w:asciiTheme="minorHAnsi" w:hAnsiTheme="minorHAnsi"/>
                <w:sz w:val="18"/>
                <w:szCs w:val="18"/>
              </w:rPr>
            </w:pPr>
          </w:p>
        </w:tc>
        <w:tc>
          <w:tcPr>
            <w:tcW w:w="1620" w:type="dxa"/>
          </w:tcPr>
          <w:p w:rsidR="00487A63" w:rsidRPr="00487A63" w:rsidRDefault="00487A63" w:rsidP="00487A63">
            <w:pPr>
              <w:rPr>
                <w:rFonts w:asciiTheme="minorHAnsi" w:hAnsiTheme="minorHAnsi"/>
                <w:sz w:val="18"/>
                <w:szCs w:val="18"/>
              </w:rPr>
            </w:pPr>
            <w:r w:rsidRPr="00487A63">
              <w:rPr>
                <w:rFonts w:asciiTheme="minorHAnsi" w:hAnsiTheme="minorHAnsi"/>
                <w:sz w:val="18"/>
                <w:szCs w:val="18"/>
              </w:rPr>
              <w:lastRenderedPageBreak/>
              <w:t xml:space="preserve">Based on overview of 159 program evaluations. </w:t>
            </w:r>
          </w:p>
          <w:p w:rsidR="00487A63" w:rsidRPr="00487A63" w:rsidRDefault="00487A63" w:rsidP="002716A0">
            <w:pPr>
              <w:pStyle w:val="ListParagraph"/>
              <w:numPr>
                <w:ilvl w:val="0"/>
                <w:numId w:val="56"/>
              </w:numPr>
              <w:ind w:left="162" w:hanging="90"/>
              <w:rPr>
                <w:rFonts w:asciiTheme="minorHAnsi" w:hAnsiTheme="minorHAnsi"/>
                <w:sz w:val="18"/>
                <w:szCs w:val="18"/>
              </w:rPr>
            </w:pPr>
            <w:r w:rsidRPr="00487A63">
              <w:rPr>
                <w:rFonts w:asciiTheme="minorHAnsi" w:hAnsiTheme="minorHAnsi"/>
                <w:i/>
                <w:sz w:val="18"/>
                <w:szCs w:val="18"/>
                <w:u w:val="single"/>
              </w:rPr>
              <w:t>Employment services:</w:t>
            </w:r>
            <w:r w:rsidRPr="00487A63">
              <w:rPr>
                <w:rFonts w:asciiTheme="minorHAnsi" w:hAnsiTheme="minorHAnsi"/>
                <w:sz w:val="18"/>
                <w:szCs w:val="18"/>
              </w:rPr>
              <w:t xml:space="preserve">  26 evaluations (19 in developed countries, 7 in developing and transition countries.) </w:t>
            </w:r>
          </w:p>
          <w:p w:rsidR="00487A63" w:rsidRPr="00487A63" w:rsidRDefault="00487A63" w:rsidP="002716A0">
            <w:pPr>
              <w:pStyle w:val="ListParagraph"/>
              <w:numPr>
                <w:ilvl w:val="0"/>
                <w:numId w:val="56"/>
              </w:numPr>
              <w:ind w:left="162" w:hanging="90"/>
              <w:rPr>
                <w:rFonts w:asciiTheme="minorHAnsi" w:hAnsiTheme="minorHAnsi"/>
                <w:sz w:val="18"/>
                <w:szCs w:val="18"/>
              </w:rPr>
            </w:pPr>
            <w:r w:rsidRPr="00487A63">
              <w:rPr>
                <w:rFonts w:asciiTheme="minorHAnsi" w:hAnsiTheme="minorHAnsi"/>
                <w:i/>
                <w:sz w:val="18"/>
                <w:szCs w:val="18"/>
                <w:u w:val="single"/>
              </w:rPr>
              <w:t>Training for unemployed</w:t>
            </w:r>
            <w:r w:rsidRPr="00487A63">
              <w:rPr>
                <w:rFonts w:asciiTheme="minorHAnsi" w:hAnsiTheme="minorHAnsi"/>
                <w:sz w:val="18"/>
                <w:szCs w:val="18"/>
              </w:rPr>
              <w:t xml:space="preserve">: 49 </w:t>
            </w:r>
            <w:r w:rsidRPr="00487A63">
              <w:rPr>
                <w:rFonts w:asciiTheme="minorHAnsi" w:hAnsiTheme="minorHAnsi"/>
                <w:sz w:val="18"/>
                <w:szCs w:val="18"/>
              </w:rPr>
              <w:lastRenderedPageBreak/>
              <w:t xml:space="preserve">evaluations (35 in developed countries, 14 in developing and transition countries.) </w:t>
            </w:r>
          </w:p>
          <w:p w:rsidR="00487A63" w:rsidRPr="00487A63" w:rsidRDefault="00487A63" w:rsidP="002716A0">
            <w:pPr>
              <w:pStyle w:val="ListParagraph"/>
              <w:numPr>
                <w:ilvl w:val="0"/>
                <w:numId w:val="56"/>
              </w:numPr>
              <w:ind w:left="162" w:hanging="90"/>
              <w:rPr>
                <w:rFonts w:asciiTheme="minorHAnsi" w:hAnsiTheme="minorHAnsi"/>
                <w:sz w:val="18"/>
                <w:szCs w:val="18"/>
              </w:rPr>
            </w:pPr>
            <w:r w:rsidRPr="00487A63">
              <w:rPr>
                <w:rFonts w:asciiTheme="minorHAnsi" w:hAnsiTheme="minorHAnsi"/>
                <w:i/>
                <w:sz w:val="18"/>
                <w:szCs w:val="18"/>
                <w:u w:val="single"/>
              </w:rPr>
              <w:t>Training for unemployed after mass layoffs</w:t>
            </w:r>
            <w:r w:rsidRPr="00487A63">
              <w:rPr>
                <w:rFonts w:asciiTheme="minorHAnsi" w:hAnsiTheme="minorHAnsi"/>
                <w:sz w:val="18"/>
                <w:szCs w:val="18"/>
              </w:rPr>
              <w:t xml:space="preserve">: 9 evaluations (7 in developed countries, 2 in developing and transition countries.) </w:t>
            </w:r>
          </w:p>
          <w:p w:rsidR="00487A63" w:rsidRPr="00487A63" w:rsidRDefault="00487A63" w:rsidP="002716A0">
            <w:pPr>
              <w:pStyle w:val="ListParagraph"/>
              <w:numPr>
                <w:ilvl w:val="0"/>
                <w:numId w:val="56"/>
              </w:numPr>
              <w:ind w:left="162" w:hanging="90"/>
              <w:rPr>
                <w:rFonts w:asciiTheme="minorHAnsi" w:hAnsiTheme="minorHAnsi"/>
                <w:sz w:val="18"/>
                <w:szCs w:val="18"/>
              </w:rPr>
            </w:pPr>
            <w:r w:rsidRPr="00487A63">
              <w:rPr>
                <w:rFonts w:asciiTheme="minorHAnsi" w:hAnsiTheme="minorHAnsi"/>
                <w:i/>
                <w:sz w:val="18"/>
                <w:szCs w:val="18"/>
                <w:u w:val="single"/>
              </w:rPr>
              <w:t>Training for youth:</w:t>
            </w:r>
            <w:r w:rsidRPr="00487A63">
              <w:rPr>
                <w:rFonts w:asciiTheme="minorHAnsi" w:hAnsiTheme="minorHAnsi"/>
                <w:sz w:val="18"/>
                <w:szCs w:val="18"/>
              </w:rPr>
              <w:t xml:space="preserve"> 19 evaluations (14 in developed countries, 5 in developing and transition countries.) </w:t>
            </w:r>
          </w:p>
          <w:p w:rsidR="00487A63" w:rsidRPr="00487A63" w:rsidRDefault="00487A63" w:rsidP="002716A0">
            <w:pPr>
              <w:pStyle w:val="ListParagraph"/>
              <w:numPr>
                <w:ilvl w:val="0"/>
                <w:numId w:val="56"/>
              </w:numPr>
              <w:ind w:left="162" w:hanging="90"/>
              <w:rPr>
                <w:rFonts w:asciiTheme="minorHAnsi" w:hAnsiTheme="minorHAnsi"/>
                <w:sz w:val="18"/>
                <w:szCs w:val="18"/>
              </w:rPr>
            </w:pPr>
            <w:r w:rsidRPr="00487A63">
              <w:rPr>
                <w:rFonts w:asciiTheme="minorHAnsi" w:hAnsiTheme="minorHAnsi"/>
                <w:i/>
                <w:sz w:val="18"/>
                <w:szCs w:val="18"/>
                <w:u w:val="single"/>
              </w:rPr>
              <w:t>Wage and Employment subsidies</w:t>
            </w:r>
            <w:r w:rsidRPr="00487A63">
              <w:rPr>
                <w:rFonts w:asciiTheme="minorHAnsi" w:hAnsiTheme="minorHAnsi"/>
                <w:sz w:val="18"/>
                <w:szCs w:val="18"/>
              </w:rPr>
              <w:t xml:space="preserve">: 23 evaluations (17 in developed, 6 in developing and transition countries.) </w:t>
            </w:r>
          </w:p>
          <w:p w:rsidR="00487A63" w:rsidRDefault="00487A63" w:rsidP="002716A0">
            <w:pPr>
              <w:pStyle w:val="ListParagraph"/>
              <w:numPr>
                <w:ilvl w:val="0"/>
                <w:numId w:val="56"/>
              </w:numPr>
              <w:ind w:left="162" w:hanging="90"/>
              <w:rPr>
                <w:rFonts w:asciiTheme="minorHAnsi" w:hAnsiTheme="minorHAnsi"/>
                <w:sz w:val="18"/>
                <w:szCs w:val="18"/>
              </w:rPr>
            </w:pPr>
            <w:r w:rsidRPr="00487A63">
              <w:rPr>
                <w:rFonts w:asciiTheme="minorHAnsi" w:hAnsiTheme="minorHAnsi"/>
                <w:i/>
                <w:sz w:val="18"/>
                <w:szCs w:val="18"/>
                <w:u w:val="single"/>
              </w:rPr>
              <w:t>Public works programs:</w:t>
            </w:r>
            <w:r w:rsidRPr="00487A63">
              <w:rPr>
                <w:rFonts w:asciiTheme="minorHAnsi" w:hAnsiTheme="minorHAnsi"/>
                <w:sz w:val="18"/>
                <w:szCs w:val="18"/>
              </w:rPr>
              <w:t xml:space="preserve"> 20 evaluations (8 in </w:t>
            </w:r>
            <w:proofErr w:type="gramStart"/>
            <w:r w:rsidRPr="00487A63">
              <w:rPr>
                <w:rFonts w:asciiTheme="minorHAnsi" w:hAnsiTheme="minorHAnsi"/>
                <w:sz w:val="18"/>
                <w:szCs w:val="18"/>
              </w:rPr>
              <w:t>developed ,</w:t>
            </w:r>
            <w:proofErr w:type="gramEnd"/>
            <w:r w:rsidRPr="00487A63">
              <w:rPr>
                <w:rFonts w:asciiTheme="minorHAnsi" w:hAnsiTheme="minorHAnsi"/>
                <w:sz w:val="18"/>
                <w:szCs w:val="18"/>
              </w:rPr>
              <w:t xml:space="preserve"> 12 in developing countries.)</w:t>
            </w:r>
          </w:p>
          <w:p w:rsidR="00487A63" w:rsidRPr="00487A63" w:rsidRDefault="00487A63" w:rsidP="002716A0">
            <w:pPr>
              <w:pStyle w:val="ListParagraph"/>
              <w:numPr>
                <w:ilvl w:val="0"/>
                <w:numId w:val="56"/>
              </w:numPr>
              <w:ind w:left="162" w:hanging="90"/>
              <w:rPr>
                <w:rFonts w:asciiTheme="minorHAnsi" w:hAnsiTheme="minorHAnsi"/>
                <w:sz w:val="18"/>
                <w:szCs w:val="18"/>
              </w:rPr>
            </w:pPr>
            <w:r w:rsidRPr="00487A63">
              <w:rPr>
                <w:rFonts w:asciiTheme="minorHAnsi" w:hAnsiTheme="minorHAnsi"/>
                <w:i/>
                <w:sz w:val="18"/>
                <w:szCs w:val="18"/>
                <w:u w:val="single"/>
              </w:rPr>
              <w:t xml:space="preserve">Microenterprise development and self </w:t>
            </w:r>
            <w:r w:rsidRPr="00487A63">
              <w:rPr>
                <w:rFonts w:asciiTheme="minorHAnsi" w:hAnsiTheme="minorHAnsi"/>
                <w:i/>
                <w:sz w:val="18"/>
                <w:szCs w:val="18"/>
                <w:u w:val="single"/>
              </w:rPr>
              <w:lastRenderedPageBreak/>
              <w:t>employment assistance programs:</w:t>
            </w:r>
            <w:r w:rsidRPr="00487A63">
              <w:rPr>
                <w:rFonts w:asciiTheme="minorHAnsi" w:hAnsiTheme="minorHAnsi"/>
                <w:sz w:val="18"/>
                <w:szCs w:val="18"/>
              </w:rPr>
              <w:t xml:space="preserve"> 13 evaluations (9 in developed, 4 in developing and transition countries.) </w:t>
            </w:r>
          </w:p>
          <w:p w:rsidR="003D6EB0" w:rsidRPr="00A67E79" w:rsidRDefault="003D6EB0" w:rsidP="00D53D94">
            <w:pPr>
              <w:rPr>
                <w:rFonts w:asciiTheme="minorHAnsi" w:hAnsiTheme="minorHAnsi"/>
                <w:sz w:val="18"/>
                <w:szCs w:val="18"/>
              </w:rPr>
            </w:pPr>
          </w:p>
        </w:tc>
        <w:tc>
          <w:tcPr>
            <w:tcW w:w="1620" w:type="dxa"/>
          </w:tcPr>
          <w:p w:rsidR="003D6EB0" w:rsidRPr="00DA2194" w:rsidRDefault="007568EC" w:rsidP="00DA2194">
            <w:pPr>
              <w:ind w:left="-90" w:firstLine="90"/>
              <w:jc w:val="center"/>
              <w:rPr>
                <w:rFonts w:ascii="Calibri" w:hAnsi="Calibri"/>
                <w:b/>
                <w:color w:val="000000"/>
                <w:sz w:val="18"/>
                <w:szCs w:val="18"/>
              </w:rPr>
            </w:pPr>
            <w:r>
              <w:rPr>
                <w:rFonts w:ascii="Calibri" w:hAnsi="Calibri"/>
                <w:b/>
                <w:color w:val="000000"/>
                <w:sz w:val="18"/>
                <w:szCs w:val="18"/>
              </w:rPr>
              <w:lastRenderedPageBreak/>
              <w:t>N/A</w:t>
            </w:r>
          </w:p>
        </w:tc>
        <w:tc>
          <w:tcPr>
            <w:tcW w:w="1260" w:type="dxa"/>
          </w:tcPr>
          <w:p w:rsidR="003D6EB0" w:rsidRDefault="007568EC" w:rsidP="00D53D94">
            <w:pPr>
              <w:rPr>
                <w:rFonts w:asciiTheme="minorHAnsi" w:hAnsiTheme="minorHAnsi"/>
                <w:sz w:val="18"/>
                <w:szCs w:val="18"/>
              </w:rPr>
            </w:pPr>
            <w:r>
              <w:rPr>
                <w:rFonts w:asciiTheme="minorHAnsi" w:hAnsiTheme="minorHAnsi"/>
                <w:sz w:val="18"/>
                <w:szCs w:val="18"/>
              </w:rPr>
              <w:t xml:space="preserve">Global </w:t>
            </w:r>
          </w:p>
        </w:tc>
      </w:tr>
      <w:tr w:rsidR="0050135F" w:rsidRPr="00A44B9F" w:rsidTr="00487A63">
        <w:tc>
          <w:tcPr>
            <w:tcW w:w="1440" w:type="dxa"/>
          </w:tcPr>
          <w:p w:rsidR="0050135F" w:rsidRPr="00A44B9F" w:rsidRDefault="0050135F" w:rsidP="00DE7EF9">
            <w:pPr>
              <w:ind w:left="-90"/>
              <w:rPr>
                <w:rFonts w:asciiTheme="minorHAnsi" w:hAnsiTheme="minorHAnsi"/>
                <w:b/>
                <w:sz w:val="18"/>
                <w:szCs w:val="18"/>
              </w:rPr>
            </w:pPr>
            <w:r w:rsidRPr="00A44B9F">
              <w:rPr>
                <w:rFonts w:asciiTheme="minorHAnsi" w:hAnsiTheme="minorHAnsi"/>
                <w:b/>
                <w:sz w:val="18"/>
                <w:szCs w:val="18"/>
              </w:rPr>
              <w:lastRenderedPageBreak/>
              <w:t xml:space="preserve">Peacock, Simpson (2004) </w:t>
            </w:r>
          </w:p>
        </w:tc>
        <w:tc>
          <w:tcPr>
            <w:tcW w:w="2250" w:type="dxa"/>
          </w:tcPr>
          <w:p w:rsidR="0050135F" w:rsidRPr="00A44B9F" w:rsidRDefault="0050135F" w:rsidP="002716A0">
            <w:pPr>
              <w:pStyle w:val="ListParagraph"/>
              <w:numPr>
                <w:ilvl w:val="0"/>
                <w:numId w:val="58"/>
              </w:numPr>
              <w:ind w:left="162" w:hanging="90"/>
              <w:rPr>
                <w:rFonts w:asciiTheme="minorHAnsi" w:hAnsiTheme="minorHAnsi"/>
                <w:sz w:val="18"/>
                <w:szCs w:val="18"/>
              </w:rPr>
            </w:pPr>
            <w:r w:rsidRPr="00A44B9F">
              <w:rPr>
                <w:rFonts w:asciiTheme="minorHAnsi" w:hAnsiTheme="minorHAnsi"/>
                <w:sz w:val="18"/>
                <w:szCs w:val="18"/>
              </w:rPr>
              <w:t>To avoid double counting and to have a meaningful “multiplier” for indirect jobs one has to take in account levels of demand,</w:t>
            </w:r>
          </w:p>
          <w:p w:rsidR="0050135F" w:rsidRPr="00A44B9F" w:rsidRDefault="0050135F" w:rsidP="0050135F">
            <w:pPr>
              <w:pStyle w:val="ListParagraph"/>
              <w:ind w:left="162"/>
              <w:rPr>
                <w:rFonts w:asciiTheme="minorHAnsi" w:hAnsiTheme="minorHAnsi"/>
                <w:sz w:val="18"/>
                <w:szCs w:val="18"/>
              </w:rPr>
            </w:pPr>
            <w:proofErr w:type="gramStart"/>
            <w:r w:rsidRPr="00A44B9F">
              <w:rPr>
                <w:rFonts w:asciiTheme="minorHAnsi" w:hAnsiTheme="minorHAnsi"/>
                <w:sz w:val="18"/>
                <w:szCs w:val="18"/>
              </w:rPr>
              <w:t>unemployment</w:t>
            </w:r>
            <w:proofErr w:type="gramEnd"/>
            <w:r w:rsidRPr="00A44B9F">
              <w:rPr>
                <w:rFonts w:asciiTheme="minorHAnsi" w:hAnsiTheme="minorHAnsi"/>
                <w:sz w:val="18"/>
                <w:szCs w:val="18"/>
              </w:rPr>
              <w:t xml:space="preserve">, savings, and other factors. </w:t>
            </w:r>
          </w:p>
          <w:p w:rsidR="0050135F" w:rsidRPr="00A44B9F" w:rsidRDefault="0050135F" w:rsidP="0050135F">
            <w:pPr>
              <w:ind w:left="162" w:hanging="90"/>
              <w:rPr>
                <w:rFonts w:asciiTheme="minorHAnsi" w:hAnsiTheme="minorHAnsi"/>
                <w:sz w:val="18"/>
                <w:szCs w:val="18"/>
              </w:rPr>
            </w:pPr>
          </w:p>
          <w:p w:rsidR="0050135F" w:rsidRPr="00A44B9F" w:rsidRDefault="0050135F" w:rsidP="002716A0">
            <w:pPr>
              <w:pStyle w:val="ListParagraph"/>
              <w:numPr>
                <w:ilvl w:val="0"/>
                <w:numId w:val="58"/>
              </w:numPr>
              <w:ind w:left="162" w:hanging="90"/>
              <w:rPr>
                <w:rFonts w:asciiTheme="minorHAnsi" w:hAnsiTheme="minorHAnsi"/>
                <w:sz w:val="18"/>
                <w:szCs w:val="18"/>
              </w:rPr>
            </w:pPr>
            <w:r w:rsidRPr="00A44B9F">
              <w:rPr>
                <w:rFonts w:asciiTheme="minorHAnsi" w:hAnsiTheme="minorHAnsi"/>
                <w:sz w:val="18"/>
                <w:szCs w:val="18"/>
              </w:rPr>
              <w:t xml:space="preserve">Authors claim that the main reasons for why multipliers may be misleading and in fact overstating the impact of a sector on job creation are the following four simplifying assumptions: </w:t>
            </w:r>
          </w:p>
          <w:p w:rsidR="0050135F" w:rsidRPr="00A44B9F" w:rsidRDefault="0050135F" w:rsidP="002716A0">
            <w:pPr>
              <w:pStyle w:val="ListParagraph"/>
              <w:numPr>
                <w:ilvl w:val="0"/>
                <w:numId w:val="59"/>
              </w:numPr>
              <w:ind w:left="252" w:hanging="180"/>
              <w:rPr>
                <w:rFonts w:asciiTheme="minorHAnsi" w:hAnsiTheme="minorHAnsi"/>
                <w:sz w:val="18"/>
                <w:szCs w:val="18"/>
              </w:rPr>
            </w:pPr>
            <w:r w:rsidRPr="00A44B9F">
              <w:rPr>
                <w:rFonts w:asciiTheme="minorHAnsi" w:hAnsiTheme="minorHAnsi"/>
                <w:sz w:val="18"/>
                <w:szCs w:val="18"/>
              </w:rPr>
              <w:t xml:space="preserve">Multipliers are based on the assumption of no divergence of demand from other sectors when demand in one sector is increased. Therefore they are not capturing the possible job destruction and thus relevant net employment creation. </w:t>
            </w:r>
          </w:p>
          <w:p w:rsidR="0050135F" w:rsidRPr="00A44B9F" w:rsidRDefault="0050135F" w:rsidP="002716A0">
            <w:pPr>
              <w:pStyle w:val="ListParagraph"/>
              <w:numPr>
                <w:ilvl w:val="0"/>
                <w:numId w:val="59"/>
              </w:numPr>
              <w:ind w:left="252" w:hanging="180"/>
              <w:rPr>
                <w:rFonts w:asciiTheme="minorHAnsi" w:hAnsiTheme="minorHAnsi"/>
                <w:sz w:val="18"/>
                <w:szCs w:val="18"/>
              </w:rPr>
            </w:pPr>
            <w:r w:rsidRPr="00A44B9F">
              <w:rPr>
                <w:rFonts w:asciiTheme="minorHAnsi" w:hAnsiTheme="minorHAnsi"/>
                <w:sz w:val="18"/>
                <w:szCs w:val="18"/>
              </w:rPr>
              <w:t xml:space="preserve">Multipliers are based on the assumption that additional workers taken on by a new </w:t>
            </w:r>
            <w:r w:rsidRPr="00A44B9F">
              <w:rPr>
                <w:rFonts w:asciiTheme="minorHAnsi" w:hAnsiTheme="minorHAnsi"/>
                <w:sz w:val="18"/>
                <w:szCs w:val="18"/>
              </w:rPr>
              <w:lastRenderedPageBreak/>
              <w:t xml:space="preserve">business were unemployed beforehand. </w:t>
            </w:r>
          </w:p>
          <w:p w:rsidR="0050135F" w:rsidRPr="00A44B9F" w:rsidRDefault="0050135F" w:rsidP="002716A0">
            <w:pPr>
              <w:pStyle w:val="ListParagraph"/>
              <w:numPr>
                <w:ilvl w:val="0"/>
                <w:numId w:val="59"/>
              </w:numPr>
              <w:ind w:left="252" w:hanging="180"/>
              <w:rPr>
                <w:rFonts w:asciiTheme="minorHAnsi" w:hAnsiTheme="minorHAnsi"/>
                <w:sz w:val="18"/>
                <w:szCs w:val="18"/>
              </w:rPr>
            </w:pPr>
            <w:r w:rsidRPr="00A44B9F">
              <w:rPr>
                <w:rFonts w:asciiTheme="minorHAnsi" w:hAnsiTheme="minorHAnsi"/>
                <w:sz w:val="18"/>
                <w:szCs w:val="18"/>
              </w:rPr>
              <w:t xml:space="preserve">Multipliers do not take in account to what extent the inputs are sourced locally and to what extent the extra income is used on local purchases versus savings or imports. </w:t>
            </w:r>
          </w:p>
          <w:p w:rsidR="0050135F" w:rsidRPr="00A44B9F" w:rsidRDefault="0050135F" w:rsidP="002716A0">
            <w:pPr>
              <w:pStyle w:val="ListParagraph"/>
              <w:numPr>
                <w:ilvl w:val="0"/>
                <w:numId w:val="59"/>
              </w:numPr>
              <w:ind w:left="252" w:hanging="180"/>
              <w:rPr>
                <w:rFonts w:asciiTheme="minorHAnsi" w:hAnsiTheme="minorHAnsi"/>
                <w:sz w:val="18"/>
                <w:szCs w:val="18"/>
              </w:rPr>
            </w:pPr>
            <w:r w:rsidRPr="00A44B9F">
              <w:rPr>
                <w:rFonts w:asciiTheme="minorHAnsi" w:hAnsiTheme="minorHAnsi"/>
                <w:sz w:val="18"/>
                <w:szCs w:val="18"/>
              </w:rPr>
              <w:t xml:space="preserve">Multipliers are based on averages while they are used to assess the effects of marginal changes and therefore they are likely to be overstating them. </w:t>
            </w:r>
          </w:p>
          <w:p w:rsidR="0050135F" w:rsidRPr="00A44B9F" w:rsidRDefault="0050135F" w:rsidP="0050135F">
            <w:pPr>
              <w:ind w:left="360"/>
              <w:rPr>
                <w:rFonts w:asciiTheme="minorHAnsi" w:hAnsiTheme="minorHAnsi"/>
                <w:sz w:val="18"/>
                <w:szCs w:val="18"/>
              </w:rPr>
            </w:pPr>
          </w:p>
          <w:p w:rsidR="0050135F" w:rsidRPr="00A44B9F" w:rsidRDefault="0050135F" w:rsidP="002716A0">
            <w:pPr>
              <w:pStyle w:val="ListParagraph"/>
              <w:numPr>
                <w:ilvl w:val="0"/>
                <w:numId w:val="60"/>
              </w:numPr>
              <w:ind w:left="162" w:hanging="90"/>
              <w:rPr>
                <w:rFonts w:asciiTheme="minorHAnsi" w:hAnsiTheme="minorHAnsi"/>
                <w:sz w:val="18"/>
                <w:szCs w:val="18"/>
              </w:rPr>
            </w:pPr>
            <w:r w:rsidRPr="00A44B9F">
              <w:rPr>
                <w:rFonts w:asciiTheme="minorHAnsi" w:hAnsiTheme="minorHAnsi"/>
                <w:sz w:val="18"/>
                <w:szCs w:val="18"/>
              </w:rPr>
              <w:t>To improve the accuracy of the use of multipliers for prediction of total employment effects of increase in demand in one sector there should be:</w:t>
            </w:r>
          </w:p>
          <w:p w:rsidR="0050135F" w:rsidRPr="00A44B9F" w:rsidRDefault="0050135F" w:rsidP="002716A0">
            <w:pPr>
              <w:pStyle w:val="ListParagraph"/>
              <w:numPr>
                <w:ilvl w:val="0"/>
                <w:numId w:val="61"/>
              </w:numPr>
              <w:tabs>
                <w:tab w:val="left" w:pos="252"/>
              </w:tabs>
              <w:ind w:left="162" w:hanging="90"/>
              <w:rPr>
                <w:rFonts w:asciiTheme="minorHAnsi" w:hAnsiTheme="minorHAnsi"/>
                <w:sz w:val="18"/>
                <w:szCs w:val="18"/>
              </w:rPr>
            </w:pPr>
            <w:r w:rsidRPr="00A44B9F">
              <w:rPr>
                <w:rFonts w:asciiTheme="minorHAnsi" w:hAnsiTheme="minorHAnsi"/>
                <w:sz w:val="18"/>
                <w:szCs w:val="18"/>
              </w:rPr>
              <w:t xml:space="preserve">An additional measure calculated for each sector (based on input-output tables) showing the extent to which the demand for its output is export-led. </w:t>
            </w:r>
          </w:p>
          <w:p w:rsidR="0050135F" w:rsidRPr="00A44B9F" w:rsidRDefault="0050135F" w:rsidP="002716A0">
            <w:pPr>
              <w:pStyle w:val="ListParagraph"/>
              <w:numPr>
                <w:ilvl w:val="0"/>
                <w:numId w:val="61"/>
              </w:numPr>
              <w:tabs>
                <w:tab w:val="left" w:pos="252"/>
              </w:tabs>
              <w:ind w:left="162" w:hanging="90"/>
              <w:rPr>
                <w:rFonts w:asciiTheme="minorHAnsi" w:hAnsiTheme="minorHAnsi"/>
                <w:sz w:val="18"/>
                <w:szCs w:val="18"/>
              </w:rPr>
            </w:pPr>
            <w:r w:rsidRPr="00A44B9F">
              <w:rPr>
                <w:rFonts w:asciiTheme="minorHAnsi" w:hAnsiTheme="minorHAnsi"/>
                <w:sz w:val="18"/>
                <w:szCs w:val="18"/>
              </w:rPr>
              <w:t xml:space="preserve">A measure to factor in the availability of labor. </w:t>
            </w:r>
          </w:p>
          <w:p w:rsidR="0050135F" w:rsidRPr="00A44B9F" w:rsidRDefault="0050135F" w:rsidP="002716A0">
            <w:pPr>
              <w:pStyle w:val="ListParagraph"/>
              <w:numPr>
                <w:ilvl w:val="0"/>
                <w:numId w:val="61"/>
              </w:numPr>
              <w:tabs>
                <w:tab w:val="left" w:pos="252"/>
              </w:tabs>
              <w:ind w:left="162" w:hanging="90"/>
              <w:rPr>
                <w:rFonts w:asciiTheme="minorHAnsi" w:hAnsiTheme="minorHAnsi"/>
                <w:sz w:val="18"/>
                <w:szCs w:val="18"/>
              </w:rPr>
            </w:pPr>
            <w:r w:rsidRPr="00A44B9F">
              <w:rPr>
                <w:rFonts w:asciiTheme="minorHAnsi" w:hAnsiTheme="minorHAnsi"/>
                <w:sz w:val="18"/>
                <w:szCs w:val="18"/>
              </w:rPr>
              <w:t xml:space="preserve">Correctly specified “leakages” as in for the type of the economy (small, open, etc) and sector what proportion of inputs is sourced </w:t>
            </w:r>
            <w:r w:rsidRPr="00A44B9F">
              <w:rPr>
                <w:rFonts w:asciiTheme="minorHAnsi" w:hAnsiTheme="minorHAnsi"/>
                <w:sz w:val="18"/>
                <w:szCs w:val="18"/>
              </w:rPr>
              <w:lastRenderedPageBreak/>
              <w:t xml:space="preserve">locally and what proportion of additional income is spent locally instead of saved or spent on imports. </w:t>
            </w:r>
          </w:p>
          <w:p w:rsidR="0050135F" w:rsidRPr="00A44B9F" w:rsidRDefault="0050135F" w:rsidP="002716A0">
            <w:pPr>
              <w:pStyle w:val="ListParagraph"/>
              <w:numPr>
                <w:ilvl w:val="0"/>
                <w:numId w:val="61"/>
              </w:numPr>
              <w:tabs>
                <w:tab w:val="left" w:pos="252"/>
              </w:tabs>
              <w:ind w:left="162" w:hanging="90"/>
              <w:rPr>
                <w:rFonts w:asciiTheme="minorHAnsi" w:hAnsiTheme="minorHAnsi"/>
                <w:sz w:val="18"/>
                <w:szCs w:val="18"/>
              </w:rPr>
            </w:pPr>
            <w:r w:rsidRPr="00A44B9F">
              <w:rPr>
                <w:rFonts w:asciiTheme="minorHAnsi" w:hAnsiTheme="minorHAnsi"/>
                <w:sz w:val="18"/>
                <w:szCs w:val="18"/>
              </w:rPr>
              <w:t xml:space="preserve">Caution and statement of the fact that marginal value is what we are looking for but averages are used so therefore it is likely that the effect is overstated. </w:t>
            </w:r>
          </w:p>
          <w:p w:rsidR="0050135F" w:rsidRPr="00A44B9F" w:rsidRDefault="0050135F" w:rsidP="0050135F">
            <w:pPr>
              <w:rPr>
                <w:rFonts w:asciiTheme="minorHAnsi" w:hAnsiTheme="minorHAnsi"/>
                <w:sz w:val="18"/>
                <w:szCs w:val="18"/>
              </w:rPr>
            </w:pPr>
          </w:p>
          <w:p w:rsidR="0050135F" w:rsidRPr="00A44B9F" w:rsidRDefault="0050135F" w:rsidP="002716A0">
            <w:pPr>
              <w:pStyle w:val="ListParagraph"/>
              <w:numPr>
                <w:ilvl w:val="0"/>
                <w:numId w:val="60"/>
              </w:numPr>
              <w:ind w:left="252" w:hanging="108"/>
              <w:rPr>
                <w:rFonts w:asciiTheme="minorHAnsi" w:hAnsiTheme="minorHAnsi"/>
                <w:sz w:val="18"/>
                <w:szCs w:val="18"/>
              </w:rPr>
            </w:pPr>
            <w:r w:rsidRPr="00A44B9F">
              <w:rPr>
                <w:rFonts w:asciiTheme="minorHAnsi" w:hAnsiTheme="minorHAnsi"/>
                <w:sz w:val="18"/>
                <w:szCs w:val="18"/>
              </w:rPr>
              <w:t xml:space="preserve">Both indirect (Type I) and induced (Type II) employment multipliers should be used </w:t>
            </w:r>
            <w:r w:rsidRPr="00A44B9F">
              <w:rPr>
                <w:rFonts w:asciiTheme="minorHAnsi" w:hAnsiTheme="minorHAnsi"/>
                <w:sz w:val="18"/>
                <w:szCs w:val="18"/>
                <w:u w:val="single"/>
              </w:rPr>
              <w:t>only by comparison with other sectors,</w:t>
            </w:r>
            <w:r w:rsidRPr="00A44B9F">
              <w:rPr>
                <w:rFonts w:asciiTheme="minorHAnsi" w:hAnsiTheme="minorHAnsi"/>
                <w:sz w:val="18"/>
                <w:szCs w:val="18"/>
              </w:rPr>
              <w:t xml:space="preserve"> instead of being an absolute measure. </w:t>
            </w:r>
          </w:p>
          <w:p w:rsidR="0050135F" w:rsidRPr="00A44B9F" w:rsidRDefault="0050135F" w:rsidP="002716A0">
            <w:pPr>
              <w:pStyle w:val="ListParagraph"/>
              <w:numPr>
                <w:ilvl w:val="0"/>
                <w:numId w:val="60"/>
              </w:numPr>
              <w:ind w:left="252" w:hanging="108"/>
              <w:rPr>
                <w:rFonts w:asciiTheme="minorHAnsi" w:hAnsiTheme="minorHAnsi"/>
                <w:sz w:val="18"/>
                <w:szCs w:val="18"/>
              </w:rPr>
            </w:pPr>
            <w:r w:rsidRPr="00A44B9F">
              <w:rPr>
                <w:rFonts w:asciiTheme="minorHAnsi" w:hAnsiTheme="minorHAnsi"/>
                <w:sz w:val="18"/>
                <w:szCs w:val="18"/>
              </w:rPr>
              <w:t xml:space="preserve">Urges to use caution in the use of </w:t>
            </w:r>
            <w:proofErr w:type="spellStart"/>
            <w:r w:rsidRPr="00A44B9F">
              <w:rPr>
                <w:rFonts w:asciiTheme="minorHAnsi" w:hAnsiTheme="minorHAnsi"/>
                <w:sz w:val="18"/>
                <w:szCs w:val="18"/>
              </w:rPr>
              <w:t>mutlipliers</w:t>
            </w:r>
            <w:proofErr w:type="spellEnd"/>
            <w:r w:rsidRPr="00A44B9F">
              <w:rPr>
                <w:rFonts w:asciiTheme="minorHAnsi" w:hAnsiTheme="minorHAnsi"/>
                <w:sz w:val="18"/>
                <w:szCs w:val="18"/>
              </w:rPr>
              <w:t xml:space="preserve"> since if one was to apply them to all sectors in the economy the resulting employment would be more than existing employment. </w:t>
            </w:r>
          </w:p>
          <w:p w:rsidR="0050135F" w:rsidRPr="00A44B9F" w:rsidRDefault="0050135F" w:rsidP="0028359E">
            <w:pPr>
              <w:autoSpaceDE w:val="0"/>
              <w:autoSpaceDN w:val="0"/>
              <w:adjustRightInd w:val="0"/>
              <w:rPr>
                <w:rFonts w:asciiTheme="minorHAnsi" w:hAnsiTheme="minorHAnsi" w:cs="TimesNewRoman"/>
                <w:i/>
                <w:sz w:val="18"/>
                <w:szCs w:val="18"/>
                <w:u w:val="single"/>
              </w:rPr>
            </w:pPr>
          </w:p>
        </w:tc>
        <w:tc>
          <w:tcPr>
            <w:tcW w:w="2070" w:type="dxa"/>
          </w:tcPr>
          <w:p w:rsidR="0050135F" w:rsidRPr="00A44B9F" w:rsidRDefault="00C81B07" w:rsidP="00866831">
            <w:pPr>
              <w:rPr>
                <w:rFonts w:asciiTheme="minorHAnsi" w:hAnsiTheme="minorHAnsi"/>
                <w:sz w:val="18"/>
                <w:szCs w:val="18"/>
              </w:rPr>
            </w:pPr>
            <w:r w:rsidRPr="00A44B9F">
              <w:rPr>
                <w:rFonts w:asciiTheme="minorHAnsi" w:hAnsiTheme="minorHAnsi"/>
                <w:sz w:val="18"/>
                <w:szCs w:val="18"/>
              </w:rPr>
              <w:lastRenderedPageBreak/>
              <w:t>A general overview of a few studies based on the input-output tables prepared by the Scottish Government.</w:t>
            </w:r>
          </w:p>
        </w:tc>
        <w:tc>
          <w:tcPr>
            <w:tcW w:w="1890" w:type="dxa"/>
          </w:tcPr>
          <w:p w:rsidR="008023BC" w:rsidRPr="00A44B9F" w:rsidRDefault="008023BC" w:rsidP="008023BC">
            <w:pPr>
              <w:rPr>
                <w:rFonts w:asciiTheme="minorHAnsi" w:hAnsiTheme="minorHAnsi"/>
              </w:rPr>
            </w:pPr>
            <w:r w:rsidRPr="00A44B9F">
              <w:rPr>
                <w:rFonts w:asciiTheme="minorHAnsi" w:hAnsiTheme="minorHAnsi"/>
                <w:b/>
                <w:u w:val="single"/>
              </w:rPr>
              <w:t xml:space="preserve">N/A </w:t>
            </w:r>
            <w:r w:rsidRPr="00A44B9F">
              <w:rPr>
                <w:rStyle w:val="FootnoteReference"/>
                <w:rFonts w:asciiTheme="minorHAnsi" w:hAnsiTheme="minorHAnsi"/>
                <w:b/>
                <w:u w:val="single"/>
              </w:rPr>
              <w:footnoteReference w:id="17"/>
            </w:r>
            <w:r w:rsidRPr="00A44B9F">
              <w:rPr>
                <w:rFonts w:asciiTheme="minorHAnsi" w:hAnsiTheme="minorHAnsi"/>
              </w:rPr>
              <w:t xml:space="preserve"> </w:t>
            </w:r>
          </w:p>
          <w:p w:rsidR="0050135F" w:rsidRPr="00A44B9F" w:rsidRDefault="0050135F" w:rsidP="00DE7EF9">
            <w:pPr>
              <w:ind w:left="-90" w:firstLine="90"/>
              <w:rPr>
                <w:rFonts w:asciiTheme="minorHAnsi" w:hAnsiTheme="minorHAnsi"/>
                <w:b/>
                <w:sz w:val="18"/>
                <w:szCs w:val="18"/>
              </w:rPr>
            </w:pPr>
          </w:p>
        </w:tc>
        <w:tc>
          <w:tcPr>
            <w:tcW w:w="2790" w:type="dxa"/>
          </w:tcPr>
          <w:p w:rsidR="008023BC" w:rsidRPr="00A44B9F" w:rsidRDefault="008023BC" w:rsidP="002716A0">
            <w:pPr>
              <w:pStyle w:val="ListParagraph"/>
              <w:numPr>
                <w:ilvl w:val="0"/>
                <w:numId w:val="62"/>
              </w:numPr>
              <w:ind w:left="252" w:hanging="198"/>
              <w:rPr>
                <w:rFonts w:asciiTheme="minorHAnsi" w:hAnsiTheme="minorHAnsi"/>
                <w:sz w:val="18"/>
                <w:szCs w:val="18"/>
              </w:rPr>
            </w:pPr>
            <w:r w:rsidRPr="00A44B9F">
              <w:rPr>
                <w:rFonts w:asciiTheme="minorHAnsi" w:hAnsiTheme="minorHAnsi"/>
                <w:sz w:val="18"/>
                <w:szCs w:val="18"/>
              </w:rPr>
              <w:t xml:space="preserve">Provides a good primer on how Type I (indirect) and Type II (induced) multipliers are calculated and used. </w:t>
            </w:r>
          </w:p>
          <w:p w:rsidR="008023BC" w:rsidRPr="00A44B9F" w:rsidRDefault="008023BC" w:rsidP="002716A0">
            <w:pPr>
              <w:pStyle w:val="ListParagraph"/>
              <w:numPr>
                <w:ilvl w:val="0"/>
                <w:numId w:val="62"/>
              </w:numPr>
              <w:ind w:left="252" w:hanging="198"/>
              <w:rPr>
                <w:rFonts w:asciiTheme="minorHAnsi" w:hAnsiTheme="minorHAnsi"/>
                <w:sz w:val="18"/>
                <w:szCs w:val="18"/>
              </w:rPr>
            </w:pPr>
            <w:r w:rsidRPr="00A44B9F">
              <w:rPr>
                <w:rFonts w:asciiTheme="minorHAnsi" w:hAnsiTheme="minorHAnsi"/>
                <w:sz w:val="18"/>
                <w:szCs w:val="18"/>
              </w:rPr>
              <w:t xml:space="preserve">Provides a note of caution on using the multipliers. </w:t>
            </w:r>
          </w:p>
          <w:p w:rsidR="008023BC" w:rsidRPr="00A44B9F" w:rsidRDefault="008023BC" w:rsidP="002716A0">
            <w:pPr>
              <w:pStyle w:val="ListParagraph"/>
              <w:numPr>
                <w:ilvl w:val="0"/>
                <w:numId w:val="62"/>
              </w:numPr>
              <w:ind w:left="252" w:hanging="198"/>
              <w:rPr>
                <w:rFonts w:asciiTheme="minorHAnsi" w:hAnsiTheme="minorHAnsi"/>
                <w:sz w:val="18"/>
                <w:szCs w:val="18"/>
              </w:rPr>
            </w:pPr>
            <w:r w:rsidRPr="00A44B9F">
              <w:rPr>
                <w:rFonts w:asciiTheme="minorHAnsi" w:hAnsiTheme="minorHAnsi"/>
                <w:sz w:val="18"/>
                <w:szCs w:val="18"/>
              </w:rPr>
              <w:t xml:space="preserve">It is possible that employment multipliers based on input-output tables have been revised in the latter years to take in account some of the problems above. </w:t>
            </w:r>
          </w:p>
          <w:p w:rsidR="008023BC" w:rsidRPr="00A44B9F" w:rsidRDefault="008023BC" w:rsidP="002716A0">
            <w:pPr>
              <w:pStyle w:val="ListParagraph"/>
              <w:numPr>
                <w:ilvl w:val="0"/>
                <w:numId w:val="62"/>
              </w:numPr>
              <w:ind w:left="252" w:hanging="198"/>
              <w:rPr>
                <w:rFonts w:asciiTheme="minorHAnsi" w:hAnsiTheme="minorHAnsi"/>
                <w:sz w:val="18"/>
                <w:szCs w:val="18"/>
              </w:rPr>
            </w:pPr>
            <w:r w:rsidRPr="00A44B9F">
              <w:rPr>
                <w:rFonts w:asciiTheme="minorHAnsi" w:hAnsiTheme="minorHAnsi"/>
                <w:sz w:val="18"/>
                <w:szCs w:val="18"/>
              </w:rPr>
              <w:t xml:space="preserve">Authors provide a discussion of what the problems are but do not estimate/quantify their severity. </w:t>
            </w:r>
          </w:p>
          <w:p w:rsidR="008023BC" w:rsidRPr="00A44B9F" w:rsidRDefault="008023BC" w:rsidP="002716A0">
            <w:pPr>
              <w:pStyle w:val="ListParagraph"/>
              <w:numPr>
                <w:ilvl w:val="0"/>
                <w:numId w:val="62"/>
              </w:numPr>
              <w:ind w:left="252" w:hanging="198"/>
              <w:rPr>
                <w:rFonts w:asciiTheme="minorHAnsi" w:hAnsiTheme="minorHAnsi"/>
                <w:sz w:val="18"/>
                <w:szCs w:val="18"/>
              </w:rPr>
            </w:pPr>
            <w:r w:rsidRPr="00A44B9F">
              <w:rPr>
                <w:rFonts w:asciiTheme="minorHAnsi" w:hAnsiTheme="minorHAnsi"/>
                <w:sz w:val="18"/>
                <w:szCs w:val="18"/>
              </w:rPr>
              <w:t xml:space="preserve">Authors provide general suggestions on how the problems can be addressed but do not provide technical implementation guidance/estimation on any of the additional measures suggested. </w:t>
            </w:r>
          </w:p>
          <w:p w:rsidR="0050135F" w:rsidRPr="00A44B9F" w:rsidRDefault="0050135F" w:rsidP="008023BC">
            <w:pPr>
              <w:pStyle w:val="ListParagraph"/>
              <w:autoSpaceDE w:val="0"/>
              <w:autoSpaceDN w:val="0"/>
              <w:adjustRightInd w:val="0"/>
              <w:ind w:left="252" w:hanging="198"/>
              <w:rPr>
                <w:rFonts w:asciiTheme="minorHAnsi" w:hAnsiTheme="minorHAnsi" w:cs="TimesNewRoman"/>
                <w:sz w:val="18"/>
                <w:szCs w:val="18"/>
              </w:rPr>
            </w:pPr>
          </w:p>
        </w:tc>
        <w:tc>
          <w:tcPr>
            <w:tcW w:w="1620" w:type="dxa"/>
          </w:tcPr>
          <w:p w:rsidR="0050135F" w:rsidRPr="00A44B9F" w:rsidRDefault="00C81B07" w:rsidP="00487A63">
            <w:pPr>
              <w:rPr>
                <w:rFonts w:asciiTheme="minorHAnsi" w:hAnsiTheme="minorHAnsi"/>
                <w:sz w:val="18"/>
                <w:szCs w:val="18"/>
              </w:rPr>
            </w:pPr>
            <w:r w:rsidRPr="00A44B9F">
              <w:rPr>
                <w:rFonts w:asciiTheme="minorHAnsi" w:hAnsiTheme="minorHAnsi"/>
                <w:sz w:val="18"/>
                <w:szCs w:val="18"/>
              </w:rPr>
              <w:t>Studies using the input-output tables prepared by the Bank of Scotland, and the input-output tables themselves</w:t>
            </w:r>
          </w:p>
        </w:tc>
        <w:tc>
          <w:tcPr>
            <w:tcW w:w="1620" w:type="dxa"/>
          </w:tcPr>
          <w:p w:rsidR="0050135F" w:rsidRPr="00A44B9F" w:rsidRDefault="00C81B07" w:rsidP="00DA2194">
            <w:pPr>
              <w:ind w:left="-90" w:firstLine="90"/>
              <w:jc w:val="center"/>
              <w:rPr>
                <w:rFonts w:asciiTheme="minorHAnsi" w:hAnsiTheme="minorHAnsi"/>
                <w:b/>
                <w:color w:val="000000"/>
                <w:sz w:val="18"/>
                <w:szCs w:val="18"/>
              </w:rPr>
            </w:pPr>
            <w:r w:rsidRPr="00A44B9F">
              <w:rPr>
                <w:rFonts w:asciiTheme="minorHAnsi" w:hAnsiTheme="minorHAnsi"/>
                <w:b/>
                <w:color w:val="000000"/>
                <w:sz w:val="18"/>
                <w:szCs w:val="18"/>
              </w:rPr>
              <w:t>N/A</w:t>
            </w:r>
          </w:p>
        </w:tc>
        <w:tc>
          <w:tcPr>
            <w:tcW w:w="1260" w:type="dxa"/>
          </w:tcPr>
          <w:p w:rsidR="0050135F" w:rsidRPr="00A44B9F" w:rsidRDefault="00C81B07" w:rsidP="00D53D94">
            <w:pPr>
              <w:rPr>
                <w:rFonts w:asciiTheme="minorHAnsi" w:hAnsiTheme="minorHAnsi"/>
                <w:sz w:val="18"/>
                <w:szCs w:val="18"/>
              </w:rPr>
            </w:pPr>
            <w:r w:rsidRPr="00A44B9F">
              <w:rPr>
                <w:rFonts w:asciiTheme="minorHAnsi" w:hAnsiTheme="minorHAnsi"/>
                <w:sz w:val="18"/>
                <w:szCs w:val="18"/>
              </w:rPr>
              <w:t xml:space="preserve">Scotland </w:t>
            </w:r>
          </w:p>
          <w:p w:rsidR="00C81B07" w:rsidRPr="00A44B9F" w:rsidRDefault="00C81B07" w:rsidP="00D53D94">
            <w:pPr>
              <w:rPr>
                <w:rFonts w:asciiTheme="minorHAnsi" w:hAnsiTheme="minorHAnsi"/>
                <w:sz w:val="18"/>
                <w:szCs w:val="18"/>
              </w:rPr>
            </w:pPr>
          </w:p>
        </w:tc>
      </w:tr>
      <w:tr w:rsidR="00664F05" w:rsidRPr="00A44B9F" w:rsidTr="00487A63">
        <w:tc>
          <w:tcPr>
            <w:tcW w:w="1440" w:type="dxa"/>
          </w:tcPr>
          <w:p w:rsidR="00664F05" w:rsidRPr="00A44B9F" w:rsidRDefault="00664F05" w:rsidP="00DE7EF9">
            <w:pPr>
              <w:ind w:left="-90"/>
              <w:rPr>
                <w:rFonts w:asciiTheme="minorHAnsi" w:hAnsiTheme="minorHAnsi"/>
                <w:b/>
                <w:sz w:val="18"/>
                <w:szCs w:val="18"/>
              </w:rPr>
            </w:pPr>
            <w:r w:rsidRPr="00A44B9F">
              <w:rPr>
                <w:rFonts w:asciiTheme="minorHAnsi" w:hAnsiTheme="minorHAnsi"/>
                <w:b/>
                <w:sz w:val="18"/>
                <w:szCs w:val="18"/>
              </w:rPr>
              <w:lastRenderedPageBreak/>
              <w:t xml:space="preserve">ILO Employment Trends Unit (2010) </w:t>
            </w:r>
          </w:p>
        </w:tc>
        <w:tc>
          <w:tcPr>
            <w:tcW w:w="2250" w:type="dxa"/>
          </w:tcPr>
          <w:p w:rsidR="004C4002" w:rsidRPr="00A44B9F" w:rsidRDefault="004C4002" w:rsidP="004C4002">
            <w:pPr>
              <w:rPr>
                <w:rFonts w:asciiTheme="minorHAnsi" w:hAnsiTheme="minorHAnsi"/>
                <w:sz w:val="18"/>
                <w:szCs w:val="18"/>
              </w:rPr>
            </w:pPr>
            <w:r w:rsidRPr="00A44B9F">
              <w:rPr>
                <w:rFonts w:asciiTheme="minorHAnsi" w:hAnsiTheme="minorHAnsi"/>
                <w:sz w:val="18"/>
                <w:szCs w:val="18"/>
              </w:rPr>
              <w:t xml:space="preserve">Describes the methodology behind creation of indicators in the Key Indicators </w:t>
            </w:r>
            <w:proofErr w:type="spellStart"/>
            <w:r w:rsidRPr="00A44B9F">
              <w:rPr>
                <w:rFonts w:asciiTheme="minorHAnsi" w:hAnsiTheme="minorHAnsi"/>
                <w:sz w:val="18"/>
                <w:szCs w:val="18"/>
              </w:rPr>
              <w:t>Labour</w:t>
            </w:r>
            <w:proofErr w:type="spellEnd"/>
            <w:r w:rsidRPr="00A44B9F">
              <w:rPr>
                <w:rFonts w:asciiTheme="minorHAnsi" w:hAnsiTheme="minorHAnsi"/>
                <w:sz w:val="18"/>
                <w:szCs w:val="18"/>
              </w:rPr>
              <w:t xml:space="preserve"> Market Database (KILM) with the main focus on addressing the issue of the missing data. </w:t>
            </w:r>
          </w:p>
          <w:p w:rsidR="004C4002" w:rsidRPr="00A44B9F" w:rsidRDefault="004C4002" w:rsidP="004C4002">
            <w:pPr>
              <w:rPr>
                <w:rFonts w:asciiTheme="minorHAnsi" w:hAnsiTheme="minorHAnsi"/>
              </w:rPr>
            </w:pPr>
          </w:p>
          <w:p w:rsidR="00664F05" w:rsidRPr="00A44B9F" w:rsidRDefault="00664F05" w:rsidP="00E150FC">
            <w:pPr>
              <w:pStyle w:val="ListParagraph"/>
              <w:ind w:left="162"/>
              <w:rPr>
                <w:rFonts w:asciiTheme="minorHAnsi" w:hAnsiTheme="minorHAnsi"/>
                <w:sz w:val="18"/>
                <w:szCs w:val="18"/>
              </w:rPr>
            </w:pPr>
          </w:p>
        </w:tc>
        <w:tc>
          <w:tcPr>
            <w:tcW w:w="2070" w:type="dxa"/>
          </w:tcPr>
          <w:p w:rsidR="00860007" w:rsidRPr="00A44B9F" w:rsidRDefault="00860007" w:rsidP="00860007">
            <w:pPr>
              <w:rPr>
                <w:rFonts w:asciiTheme="minorHAnsi" w:hAnsiTheme="minorHAnsi"/>
                <w:sz w:val="18"/>
                <w:szCs w:val="18"/>
              </w:rPr>
            </w:pPr>
            <w:r w:rsidRPr="00A44B9F">
              <w:rPr>
                <w:rFonts w:asciiTheme="minorHAnsi" w:hAnsiTheme="minorHAnsi"/>
                <w:sz w:val="18"/>
                <w:szCs w:val="18"/>
              </w:rPr>
              <w:t xml:space="preserve">Two approaches to deal with missing data are presented: </w:t>
            </w:r>
          </w:p>
          <w:p w:rsidR="00860007" w:rsidRPr="00A44B9F" w:rsidRDefault="00860007" w:rsidP="002716A0">
            <w:pPr>
              <w:pStyle w:val="ListParagraph"/>
              <w:numPr>
                <w:ilvl w:val="0"/>
                <w:numId w:val="63"/>
              </w:numPr>
              <w:ind w:left="162" w:hanging="198"/>
              <w:rPr>
                <w:rFonts w:asciiTheme="minorHAnsi" w:hAnsiTheme="minorHAnsi"/>
                <w:sz w:val="18"/>
                <w:szCs w:val="18"/>
              </w:rPr>
            </w:pPr>
            <w:r w:rsidRPr="00A44B9F">
              <w:rPr>
                <w:rFonts w:asciiTheme="minorHAnsi" w:hAnsiTheme="minorHAnsi"/>
                <w:sz w:val="18"/>
                <w:szCs w:val="18"/>
              </w:rPr>
              <w:t xml:space="preserve">Imputation methods for estimation in the presence of missing data </w:t>
            </w:r>
          </w:p>
          <w:p w:rsidR="00860007" w:rsidRPr="00A44B9F" w:rsidRDefault="00860007" w:rsidP="002716A0">
            <w:pPr>
              <w:pStyle w:val="ListParagraph"/>
              <w:numPr>
                <w:ilvl w:val="0"/>
                <w:numId w:val="63"/>
              </w:numPr>
              <w:ind w:left="162" w:hanging="198"/>
              <w:rPr>
                <w:rFonts w:asciiTheme="minorHAnsi" w:hAnsiTheme="minorHAnsi"/>
                <w:sz w:val="18"/>
                <w:szCs w:val="18"/>
              </w:rPr>
            </w:pPr>
            <w:r w:rsidRPr="00A44B9F">
              <w:rPr>
                <w:rFonts w:asciiTheme="minorHAnsi" w:hAnsiTheme="minorHAnsi"/>
                <w:sz w:val="18"/>
                <w:szCs w:val="18"/>
              </w:rPr>
              <w:t xml:space="preserve">Indirect or small area estimation </w:t>
            </w:r>
          </w:p>
          <w:p w:rsidR="00860007" w:rsidRPr="00A44B9F" w:rsidRDefault="00860007"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rPr>
              <w:t xml:space="preserve">Structures of missing data are addressed: </w:t>
            </w:r>
          </w:p>
          <w:p w:rsidR="00860007" w:rsidRPr="00A44B9F" w:rsidRDefault="00860007" w:rsidP="002716A0">
            <w:pPr>
              <w:pStyle w:val="ListParagraph"/>
              <w:numPr>
                <w:ilvl w:val="0"/>
                <w:numId w:val="64"/>
              </w:numPr>
              <w:ind w:left="342" w:hanging="180"/>
              <w:rPr>
                <w:rFonts w:asciiTheme="minorHAnsi" w:hAnsiTheme="minorHAnsi"/>
                <w:sz w:val="18"/>
                <w:szCs w:val="18"/>
              </w:rPr>
            </w:pPr>
            <w:r w:rsidRPr="00A44B9F">
              <w:rPr>
                <w:rFonts w:asciiTheme="minorHAnsi" w:hAnsiTheme="minorHAnsi"/>
                <w:i/>
                <w:sz w:val="18"/>
                <w:szCs w:val="18"/>
              </w:rPr>
              <w:t>Missing completely at random (MCAR)</w:t>
            </w:r>
            <w:r w:rsidRPr="00A44B9F">
              <w:rPr>
                <w:rFonts w:asciiTheme="minorHAnsi" w:hAnsiTheme="minorHAnsi"/>
                <w:sz w:val="18"/>
                <w:szCs w:val="18"/>
              </w:rPr>
              <w:t xml:space="preserve"> – probability response (non-response) depends neither on the variable subject to non-response nor on any other variable. </w:t>
            </w:r>
          </w:p>
          <w:p w:rsidR="00860007" w:rsidRPr="00A44B9F" w:rsidRDefault="00860007" w:rsidP="002716A0">
            <w:pPr>
              <w:pStyle w:val="ListParagraph"/>
              <w:numPr>
                <w:ilvl w:val="0"/>
                <w:numId w:val="64"/>
              </w:numPr>
              <w:ind w:left="342" w:hanging="180"/>
              <w:rPr>
                <w:rFonts w:asciiTheme="minorHAnsi" w:hAnsiTheme="minorHAnsi"/>
                <w:sz w:val="18"/>
                <w:szCs w:val="18"/>
              </w:rPr>
            </w:pPr>
            <w:r w:rsidRPr="00A44B9F">
              <w:rPr>
                <w:rFonts w:asciiTheme="minorHAnsi" w:hAnsiTheme="minorHAnsi"/>
                <w:i/>
                <w:sz w:val="18"/>
                <w:szCs w:val="18"/>
              </w:rPr>
              <w:t>Missing at random (MAR) –</w:t>
            </w:r>
            <w:r w:rsidRPr="00A44B9F">
              <w:rPr>
                <w:rFonts w:asciiTheme="minorHAnsi" w:hAnsiTheme="minorHAnsi"/>
                <w:sz w:val="18"/>
                <w:szCs w:val="18"/>
              </w:rPr>
              <w:t xml:space="preserve"> probability of response (non-response) does not depend on the variable subject to non-response but depends on other variables/observable characteristics. Once they are controlled for the probability of non-response is random. </w:t>
            </w:r>
          </w:p>
          <w:p w:rsidR="00860007" w:rsidRPr="00A44B9F" w:rsidRDefault="00860007" w:rsidP="002716A0">
            <w:pPr>
              <w:pStyle w:val="ListParagraph"/>
              <w:numPr>
                <w:ilvl w:val="0"/>
                <w:numId w:val="64"/>
              </w:numPr>
              <w:ind w:left="342" w:hanging="180"/>
              <w:rPr>
                <w:rFonts w:asciiTheme="minorHAnsi" w:hAnsiTheme="minorHAnsi"/>
                <w:sz w:val="18"/>
                <w:szCs w:val="18"/>
              </w:rPr>
            </w:pPr>
            <w:r w:rsidRPr="00A44B9F">
              <w:rPr>
                <w:rFonts w:asciiTheme="minorHAnsi" w:hAnsiTheme="minorHAnsi"/>
                <w:i/>
                <w:sz w:val="18"/>
                <w:szCs w:val="18"/>
              </w:rPr>
              <w:t>Not missing at random (NMAR)</w:t>
            </w:r>
            <w:r w:rsidRPr="00A44B9F">
              <w:rPr>
                <w:rFonts w:asciiTheme="minorHAnsi" w:hAnsiTheme="minorHAnsi"/>
                <w:sz w:val="18"/>
                <w:szCs w:val="18"/>
              </w:rPr>
              <w:t xml:space="preserve"> – the probability of the variable missing depends on the nature of the variable itself and thus standard estimation methods cannot be applied. </w:t>
            </w:r>
          </w:p>
          <w:p w:rsidR="009C1E71" w:rsidRPr="00A44B9F" w:rsidRDefault="009C1E71" w:rsidP="009C1E71">
            <w:pPr>
              <w:pStyle w:val="ListParagraph"/>
              <w:ind w:left="342"/>
              <w:rPr>
                <w:rFonts w:asciiTheme="minorHAnsi" w:hAnsiTheme="minorHAnsi"/>
                <w:i/>
                <w:sz w:val="18"/>
                <w:szCs w:val="18"/>
              </w:rPr>
            </w:pPr>
          </w:p>
          <w:p w:rsidR="009C1E71" w:rsidRPr="00A44B9F" w:rsidRDefault="009C1E71" w:rsidP="009C1E71">
            <w:pPr>
              <w:pStyle w:val="ListParagraph"/>
              <w:ind w:left="342"/>
              <w:rPr>
                <w:rFonts w:asciiTheme="minorHAnsi" w:hAnsiTheme="minorHAnsi"/>
                <w:i/>
                <w:sz w:val="18"/>
                <w:szCs w:val="18"/>
              </w:rPr>
            </w:pPr>
          </w:p>
          <w:p w:rsidR="009C1E71" w:rsidRPr="00A44B9F" w:rsidRDefault="009C1E71" w:rsidP="009C1E71">
            <w:pPr>
              <w:pStyle w:val="ListParagraph"/>
              <w:ind w:left="342"/>
              <w:rPr>
                <w:rFonts w:asciiTheme="minorHAnsi" w:hAnsiTheme="minorHAnsi"/>
                <w:i/>
                <w:sz w:val="18"/>
                <w:szCs w:val="18"/>
              </w:rPr>
            </w:pPr>
          </w:p>
          <w:p w:rsidR="009C1E71" w:rsidRPr="00A44B9F" w:rsidRDefault="009C1E71" w:rsidP="009C1E71">
            <w:pPr>
              <w:pStyle w:val="ListParagraph"/>
              <w:ind w:left="342"/>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rPr>
              <w:t xml:space="preserve">Implicit and explicit </w:t>
            </w:r>
            <w:r w:rsidRPr="00A44B9F">
              <w:rPr>
                <w:rFonts w:asciiTheme="minorHAnsi" w:hAnsiTheme="minorHAnsi"/>
                <w:sz w:val="18"/>
                <w:szCs w:val="18"/>
              </w:rPr>
              <w:lastRenderedPageBreak/>
              <w:t xml:space="preserve">imputation is considered and several imputation methods are reviewed. </w:t>
            </w:r>
          </w:p>
          <w:p w:rsidR="009C1E71" w:rsidRPr="00A44B9F" w:rsidRDefault="009C1E71"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rPr>
              <w:t xml:space="preserve">Global Employment Trends model is presented. It is based on </w:t>
            </w:r>
            <w:proofErr w:type="spellStart"/>
            <w:proofErr w:type="gramStart"/>
            <w:r w:rsidRPr="00A44B9F">
              <w:rPr>
                <w:rFonts w:asciiTheme="minorHAnsi" w:hAnsiTheme="minorHAnsi"/>
                <w:sz w:val="18"/>
                <w:szCs w:val="18"/>
              </w:rPr>
              <w:t>Okun’s</w:t>
            </w:r>
            <w:proofErr w:type="spellEnd"/>
            <w:r w:rsidRPr="00A44B9F">
              <w:rPr>
                <w:rFonts w:asciiTheme="minorHAnsi" w:hAnsiTheme="minorHAnsi"/>
                <w:sz w:val="18"/>
                <w:szCs w:val="18"/>
              </w:rPr>
              <w:t xml:space="preserve">  Law</w:t>
            </w:r>
            <w:proofErr w:type="gramEnd"/>
            <w:r w:rsidRPr="00A44B9F">
              <w:rPr>
                <w:rFonts w:asciiTheme="minorHAnsi" w:hAnsiTheme="minorHAnsi"/>
                <w:sz w:val="18"/>
                <w:szCs w:val="18"/>
              </w:rPr>
              <w:t xml:space="preserve">, according to which there is negative relationship between movements of the unemployment rate and changes in real GDP. </w:t>
            </w:r>
          </w:p>
          <w:p w:rsidR="009C1E71" w:rsidRPr="00A44B9F" w:rsidRDefault="009C1E71"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rPr>
              <w:t xml:space="preserve">Non-response pattern is identified judging by observable country characteristics and structure of missing data is identified as MAR. </w:t>
            </w:r>
          </w:p>
          <w:p w:rsidR="009C1E71" w:rsidRPr="00A44B9F" w:rsidRDefault="009C1E71" w:rsidP="00860007">
            <w:pPr>
              <w:rPr>
                <w:rFonts w:asciiTheme="minorHAnsi" w:hAnsiTheme="minorHAnsi"/>
                <w:sz w:val="18"/>
                <w:szCs w:val="18"/>
              </w:rPr>
            </w:pPr>
          </w:p>
          <w:p w:rsidR="009C1E71" w:rsidRPr="00A44B9F" w:rsidRDefault="009C1E71"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rPr>
              <w:t xml:space="preserve">Weighted regressions are used for imputation when observations (total and subcomponent rates) are missing for some countries and some years. </w:t>
            </w:r>
          </w:p>
          <w:p w:rsidR="009C1E71" w:rsidRPr="00A44B9F" w:rsidRDefault="009C1E71"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rPr>
              <w:t xml:space="preserve">To control for heterogeneity underlying the data, panel data estimation techniques are used. </w:t>
            </w:r>
          </w:p>
          <w:p w:rsidR="00860007" w:rsidRPr="00A44B9F" w:rsidRDefault="00860007" w:rsidP="00860007">
            <w:pPr>
              <w:rPr>
                <w:rFonts w:asciiTheme="minorHAnsi" w:hAnsiTheme="minorHAnsi"/>
                <w:sz w:val="18"/>
                <w:szCs w:val="18"/>
              </w:rPr>
            </w:pPr>
          </w:p>
          <w:p w:rsidR="009C1E71" w:rsidRPr="00A44B9F" w:rsidRDefault="009C1E71" w:rsidP="00860007">
            <w:pPr>
              <w:rPr>
                <w:rFonts w:asciiTheme="minorHAnsi" w:hAnsiTheme="minorHAnsi"/>
                <w:sz w:val="18"/>
                <w:szCs w:val="18"/>
              </w:rPr>
            </w:pPr>
          </w:p>
          <w:p w:rsidR="009C1E71" w:rsidRPr="00A44B9F" w:rsidRDefault="009C1E71"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u w:val="single"/>
              </w:rPr>
              <w:t>Dependent variable:</w:t>
            </w:r>
            <w:r w:rsidRPr="00A44B9F">
              <w:rPr>
                <w:rFonts w:asciiTheme="minorHAnsi" w:hAnsiTheme="minorHAnsi"/>
                <w:sz w:val="18"/>
                <w:szCs w:val="18"/>
              </w:rPr>
              <w:t xml:space="preserve"> logistically transformed unemployment rate </w:t>
            </w:r>
            <w:r w:rsidRPr="00A44B9F">
              <w:rPr>
                <w:rFonts w:asciiTheme="minorHAnsi" w:hAnsiTheme="minorHAnsi"/>
                <w:sz w:val="18"/>
                <w:szCs w:val="18"/>
              </w:rPr>
              <w:lastRenderedPageBreak/>
              <w:t xml:space="preserve">subcomponent </w:t>
            </w:r>
          </w:p>
          <w:p w:rsidR="009C1E71" w:rsidRPr="00A44B9F" w:rsidRDefault="009C1E71"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u w:val="single"/>
              </w:rPr>
              <w:t xml:space="preserve">Explanatory variable: </w:t>
            </w:r>
            <w:r w:rsidRPr="00A44B9F">
              <w:rPr>
                <w:rFonts w:asciiTheme="minorHAnsi" w:hAnsiTheme="minorHAnsi"/>
                <w:sz w:val="18"/>
                <w:szCs w:val="18"/>
              </w:rPr>
              <w:t xml:space="preserve">annual rate of GDP growth for a given country, time dummies (in case of structural break), and other covariates. </w:t>
            </w:r>
          </w:p>
          <w:p w:rsidR="009C1E71" w:rsidRPr="00A44B9F" w:rsidRDefault="009C1E71" w:rsidP="00860007">
            <w:pPr>
              <w:rPr>
                <w:rFonts w:asciiTheme="minorHAnsi" w:hAnsiTheme="minorHAnsi"/>
                <w:sz w:val="18"/>
                <w:szCs w:val="18"/>
              </w:rPr>
            </w:pPr>
          </w:p>
          <w:p w:rsidR="009C1E71" w:rsidRPr="00A44B9F" w:rsidRDefault="00860007" w:rsidP="00860007">
            <w:pPr>
              <w:rPr>
                <w:rFonts w:asciiTheme="minorHAnsi" w:hAnsiTheme="minorHAnsi"/>
                <w:sz w:val="18"/>
                <w:szCs w:val="18"/>
              </w:rPr>
            </w:pPr>
            <w:r w:rsidRPr="00A44B9F">
              <w:rPr>
                <w:rFonts w:asciiTheme="minorHAnsi" w:hAnsiTheme="minorHAnsi"/>
                <w:sz w:val="18"/>
                <w:szCs w:val="18"/>
                <w:u w:val="single"/>
              </w:rPr>
              <w:t>Controls</w:t>
            </w:r>
            <w:r w:rsidRPr="00A44B9F">
              <w:rPr>
                <w:rFonts w:asciiTheme="minorHAnsi" w:hAnsiTheme="minorHAnsi"/>
                <w:sz w:val="18"/>
                <w:szCs w:val="18"/>
              </w:rPr>
              <w:t xml:space="preserve">: </w:t>
            </w:r>
          </w:p>
          <w:p w:rsidR="00860007" w:rsidRPr="00A44B9F" w:rsidRDefault="00860007" w:rsidP="00860007">
            <w:pPr>
              <w:rPr>
                <w:rFonts w:asciiTheme="minorHAnsi" w:hAnsiTheme="minorHAnsi"/>
                <w:sz w:val="18"/>
                <w:szCs w:val="18"/>
              </w:rPr>
            </w:pPr>
            <w:r w:rsidRPr="00A44B9F">
              <w:rPr>
                <w:rFonts w:asciiTheme="minorHAnsi" w:hAnsiTheme="minorHAnsi"/>
                <w:sz w:val="18"/>
                <w:szCs w:val="18"/>
              </w:rPr>
              <w:t xml:space="preserve">country fixed effects </w:t>
            </w:r>
          </w:p>
          <w:p w:rsidR="009C1E71" w:rsidRPr="00A44B9F" w:rsidRDefault="009C1E71"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sz w:val="18"/>
                <w:szCs w:val="18"/>
                <w:u w:val="single"/>
              </w:rPr>
              <w:t>Weights:</w:t>
            </w:r>
            <w:r w:rsidRPr="00A44B9F">
              <w:rPr>
                <w:rFonts w:asciiTheme="minorHAnsi" w:hAnsiTheme="minorHAnsi"/>
                <w:sz w:val="18"/>
                <w:szCs w:val="18"/>
              </w:rPr>
              <w:t xml:space="preserve"> ratio between the proportion of non-missing observations in the sample and the reporting probability attached to each country in each year (estimated using logistic regression) </w:t>
            </w:r>
          </w:p>
          <w:p w:rsidR="00860007" w:rsidRPr="00A44B9F" w:rsidRDefault="00860007" w:rsidP="00860007">
            <w:pPr>
              <w:rPr>
                <w:rFonts w:asciiTheme="minorHAnsi" w:hAnsiTheme="minorHAnsi"/>
                <w:sz w:val="18"/>
                <w:szCs w:val="18"/>
              </w:rPr>
            </w:pPr>
          </w:p>
          <w:p w:rsidR="00860007" w:rsidRDefault="00860007" w:rsidP="00860007">
            <w:pPr>
              <w:rPr>
                <w:rFonts w:asciiTheme="minorHAnsi" w:hAnsiTheme="minorHAnsi"/>
                <w:sz w:val="18"/>
                <w:szCs w:val="18"/>
              </w:rPr>
            </w:pPr>
            <w:r w:rsidRPr="00A44B9F">
              <w:rPr>
                <w:rFonts w:asciiTheme="minorHAnsi" w:hAnsiTheme="minorHAnsi"/>
                <w:sz w:val="18"/>
                <w:szCs w:val="18"/>
              </w:rPr>
              <w:t xml:space="preserve">Unemployment scenarios are created: </w:t>
            </w:r>
          </w:p>
          <w:p w:rsidR="00A44B9F" w:rsidRPr="00A44B9F" w:rsidRDefault="00A44B9F"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b/>
                <w:sz w:val="18"/>
                <w:szCs w:val="18"/>
              </w:rPr>
              <w:t>Scenario 1:</w:t>
            </w:r>
            <w:r w:rsidRPr="00A44B9F">
              <w:rPr>
                <w:rFonts w:asciiTheme="minorHAnsi" w:hAnsiTheme="minorHAnsi"/>
                <w:sz w:val="18"/>
                <w:szCs w:val="18"/>
              </w:rPr>
              <w:t xml:space="preserve"> based historical relationship between economic growth and unemployment</w:t>
            </w:r>
          </w:p>
          <w:p w:rsidR="009C1E71" w:rsidRPr="00A44B9F" w:rsidRDefault="009C1E71" w:rsidP="00860007">
            <w:pPr>
              <w:rPr>
                <w:rFonts w:asciiTheme="minorHAnsi" w:hAnsiTheme="minorHAnsi"/>
                <w:sz w:val="18"/>
                <w:szCs w:val="18"/>
              </w:rPr>
            </w:pPr>
          </w:p>
          <w:p w:rsidR="00860007" w:rsidRDefault="00860007" w:rsidP="00860007">
            <w:pPr>
              <w:rPr>
                <w:rFonts w:asciiTheme="minorHAnsi" w:hAnsiTheme="minorHAnsi"/>
                <w:sz w:val="18"/>
                <w:szCs w:val="18"/>
              </w:rPr>
            </w:pPr>
            <w:r w:rsidRPr="00A44B9F">
              <w:rPr>
                <w:rFonts w:asciiTheme="minorHAnsi" w:hAnsiTheme="minorHAnsi"/>
                <w:b/>
                <w:sz w:val="18"/>
                <w:szCs w:val="18"/>
              </w:rPr>
              <w:t>Scenario 2:</w:t>
            </w:r>
            <w:r w:rsidRPr="00A44B9F">
              <w:rPr>
                <w:rFonts w:asciiTheme="minorHAnsi" w:hAnsiTheme="minorHAnsi"/>
                <w:sz w:val="18"/>
                <w:szCs w:val="18"/>
              </w:rPr>
              <w:t xml:space="preserve"> based on the relationship between economic growth and unemployment during the worst observed economic downturn in each country. </w:t>
            </w:r>
          </w:p>
          <w:p w:rsidR="00A44B9F" w:rsidRPr="00A44B9F" w:rsidRDefault="00A44B9F" w:rsidP="00860007">
            <w:pPr>
              <w:rPr>
                <w:rFonts w:asciiTheme="minorHAnsi" w:hAnsiTheme="minorHAnsi"/>
                <w:sz w:val="18"/>
                <w:szCs w:val="18"/>
              </w:rPr>
            </w:pPr>
          </w:p>
          <w:p w:rsidR="00860007" w:rsidRPr="00A44B9F" w:rsidRDefault="00860007" w:rsidP="00860007">
            <w:pPr>
              <w:rPr>
                <w:rFonts w:asciiTheme="minorHAnsi" w:hAnsiTheme="minorHAnsi"/>
                <w:sz w:val="18"/>
                <w:szCs w:val="18"/>
              </w:rPr>
            </w:pPr>
            <w:r w:rsidRPr="00A44B9F">
              <w:rPr>
                <w:rFonts w:asciiTheme="minorHAnsi" w:hAnsiTheme="minorHAnsi"/>
                <w:b/>
                <w:sz w:val="18"/>
                <w:szCs w:val="18"/>
              </w:rPr>
              <w:t>Scenario 3:</w:t>
            </w:r>
            <w:r w:rsidRPr="00A44B9F">
              <w:rPr>
                <w:rFonts w:asciiTheme="minorHAnsi" w:hAnsiTheme="minorHAnsi"/>
                <w:sz w:val="18"/>
                <w:szCs w:val="18"/>
              </w:rPr>
              <w:t xml:space="preserve"> based on taking the worst </w:t>
            </w:r>
            <w:r w:rsidRPr="00A44B9F">
              <w:rPr>
                <w:rFonts w:asciiTheme="minorHAnsi" w:hAnsiTheme="minorHAnsi"/>
                <w:sz w:val="18"/>
                <w:szCs w:val="18"/>
              </w:rPr>
              <w:lastRenderedPageBreak/>
              <w:t xml:space="preserve">observed year-over-year increase in each country’s male and female unemployment and assumption that a slightly higher increase (by a multiple of 1.1) would happen simultaneously in all developed </w:t>
            </w:r>
            <w:proofErr w:type="spellStart"/>
            <w:r w:rsidRPr="00A44B9F">
              <w:rPr>
                <w:rFonts w:asciiTheme="minorHAnsi" w:hAnsiTheme="minorHAnsi"/>
                <w:sz w:val="18"/>
                <w:szCs w:val="18"/>
              </w:rPr>
              <w:t>countreis</w:t>
            </w:r>
            <w:proofErr w:type="spellEnd"/>
            <w:r w:rsidRPr="00A44B9F">
              <w:rPr>
                <w:rFonts w:asciiTheme="minorHAnsi" w:hAnsiTheme="minorHAnsi"/>
                <w:sz w:val="18"/>
                <w:szCs w:val="18"/>
              </w:rPr>
              <w:t xml:space="preserve">, and that half of the largest observed increase would occur for developing economies in 2009.  So it differentiates between developed and </w:t>
            </w:r>
            <w:proofErr w:type="gramStart"/>
            <w:r w:rsidRPr="00A44B9F">
              <w:rPr>
                <w:rFonts w:asciiTheme="minorHAnsi" w:hAnsiTheme="minorHAnsi"/>
                <w:sz w:val="18"/>
                <w:szCs w:val="18"/>
              </w:rPr>
              <w:t>developing countries, assuming that impact of crisis on unemployment in the latter is</w:t>
            </w:r>
            <w:proofErr w:type="gramEnd"/>
            <w:r w:rsidRPr="00A44B9F">
              <w:rPr>
                <w:rFonts w:asciiTheme="minorHAnsi" w:hAnsiTheme="minorHAnsi"/>
                <w:sz w:val="18"/>
                <w:szCs w:val="18"/>
              </w:rPr>
              <w:t xml:space="preserve"> less severe and lags the impact on the developed countries. </w:t>
            </w:r>
          </w:p>
          <w:p w:rsidR="009C1E71" w:rsidRPr="00A44B9F" w:rsidRDefault="009C1E71" w:rsidP="00860007">
            <w:pPr>
              <w:rPr>
                <w:rFonts w:asciiTheme="minorHAnsi" w:hAnsiTheme="minorHAnsi"/>
                <w:sz w:val="18"/>
                <w:szCs w:val="18"/>
              </w:rPr>
            </w:pPr>
          </w:p>
          <w:p w:rsidR="009C1E71" w:rsidRPr="00A44B9F" w:rsidRDefault="009C1E71" w:rsidP="00860007">
            <w:pPr>
              <w:rPr>
                <w:rFonts w:asciiTheme="minorHAnsi" w:hAnsiTheme="minorHAnsi"/>
                <w:sz w:val="18"/>
                <w:szCs w:val="18"/>
              </w:rPr>
            </w:pPr>
            <w:r w:rsidRPr="00A44B9F">
              <w:rPr>
                <w:rFonts w:asciiTheme="minorHAnsi" w:hAnsiTheme="minorHAnsi"/>
                <w:sz w:val="18"/>
                <w:szCs w:val="18"/>
              </w:rPr>
              <w:t xml:space="preserve">Forecasting regression is developed. </w:t>
            </w:r>
          </w:p>
          <w:p w:rsidR="00664F05" w:rsidRPr="00A44B9F" w:rsidRDefault="00664F05" w:rsidP="00866831">
            <w:pPr>
              <w:rPr>
                <w:rFonts w:asciiTheme="minorHAnsi" w:hAnsiTheme="minorHAnsi"/>
                <w:sz w:val="18"/>
                <w:szCs w:val="18"/>
              </w:rPr>
            </w:pPr>
          </w:p>
        </w:tc>
        <w:tc>
          <w:tcPr>
            <w:tcW w:w="1890" w:type="dxa"/>
          </w:tcPr>
          <w:p w:rsidR="002738EF" w:rsidRPr="00A44B9F" w:rsidRDefault="002738EF" w:rsidP="002738EF">
            <w:pPr>
              <w:rPr>
                <w:rFonts w:asciiTheme="minorHAnsi" w:hAnsiTheme="minorHAnsi"/>
                <w:sz w:val="18"/>
                <w:szCs w:val="18"/>
              </w:rPr>
            </w:pPr>
            <w:r w:rsidRPr="00A44B9F">
              <w:rPr>
                <w:rFonts w:asciiTheme="minorHAnsi" w:hAnsiTheme="minorHAnsi"/>
                <w:sz w:val="18"/>
                <w:szCs w:val="18"/>
              </w:rPr>
              <w:lastRenderedPageBreak/>
              <w:t xml:space="preserve">Key Indicators </w:t>
            </w:r>
            <w:proofErr w:type="spellStart"/>
            <w:r w:rsidRPr="00A44B9F">
              <w:rPr>
                <w:rFonts w:asciiTheme="minorHAnsi" w:hAnsiTheme="minorHAnsi"/>
                <w:sz w:val="18"/>
                <w:szCs w:val="18"/>
              </w:rPr>
              <w:t>Labour</w:t>
            </w:r>
            <w:proofErr w:type="spellEnd"/>
            <w:r w:rsidRPr="00A44B9F">
              <w:rPr>
                <w:rFonts w:asciiTheme="minorHAnsi" w:hAnsiTheme="minorHAnsi"/>
                <w:sz w:val="18"/>
                <w:szCs w:val="18"/>
              </w:rPr>
              <w:t xml:space="preserve"> Market Database (KILM) available at: </w:t>
            </w:r>
            <w:hyperlink r:id="rId8" w:history="1">
              <w:r w:rsidRPr="00A44B9F">
                <w:rPr>
                  <w:rStyle w:val="Hyperlink"/>
                  <w:rFonts w:asciiTheme="minorHAnsi" w:hAnsiTheme="minorHAnsi"/>
                  <w:sz w:val="18"/>
                  <w:szCs w:val="18"/>
                </w:rPr>
                <w:t>http://www.ilo.org/empelm/what/lang--en/WCMS_114240</w:t>
              </w:r>
            </w:hyperlink>
          </w:p>
          <w:p w:rsidR="00E150FC" w:rsidRPr="00A44B9F" w:rsidRDefault="00E150FC" w:rsidP="002738EF">
            <w:pPr>
              <w:rPr>
                <w:rFonts w:asciiTheme="minorHAnsi" w:hAnsiTheme="minorHAnsi"/>
                <w:sz w:val="18"/>
                <w:szCs w:val="18"/>
              </w:rPr>
            </w:pPr>
          </w:p>
          <w:p w:rsidR="00E150FC" w:rsidRPr="00A44B9F" w:rsidRDefault="00E150FC" w:rsidP="002738EF">
            <w:pPr>
              <w:rPr>
                <w:rFonts w:asciiTheme="minorHAnsi" w:hAnsiTheme="minorHAnsi"/>
                <w:sz w:val="18"/>
                <w:szCs w:val="18"/>
              </w:rPr>
            </w:pPr>
          </w:p>
          <w:p w:rsidR="00E150FC" w:rsidRPr="00A44B9F" w:rsidRDefault="00E150FC" w:rsidP="002738EF">
            <w:pPr>
              <w:rPr>
                <w:rFonts w:asciiTheme="minorHAnsi" w:hAnsiTheme="minorHAnsi"/>
                <w:sz w:val="18"/>
                <w:szCs w:val="18"/>
              </w:rPr>
            </w:pPr>
          </w:p>
          <w:p w:rsidR="00E150FC" w:rsidRPr="00A44B9F" w:rsidRDefault="00E150FC" w:rsidP="002738EF">
            <w:pPr>
              <w:rPr>
                <w:rFonts w:asciiTheme="minorHAnsi" w:hAnsiTheme="minorHAnsi"/>
                <w:sz w:val="18"/>
                <w:szCs w:val="18"/>
              </w:rPr>
            </w:pPr>
          </w:p>
          <w:p w:rsidR="002738EF" w:rsidRPr="00A44B9F" w:rsidRDefault="002738EF" w:rsidP="002738EF">
            <w:pPr>
              <w:rPr>
                <w:rFonts w:asciiTheme="minorHAnsi" w:hAnsiTheme="minorHAnsi"/>
                <w:sz w:val="18"/>
                <w:szCs w:val="18"/>
              </w:rPr>
            </w:pPr>
            <w:r w:rsidRPr="00A44B9F">
              <w:rPr>
                <w:rFonts w:asciiTheme="minorHAnsi" w:hAnsiTheme="minorHAnsi"/>
                <w:sz w:val="18"/>
                <w:szCs w:val="18"/>
              </w:rPr>
              <w:lastRenderedPageBreak/>
              <w:t xml:space="preserve">The database contains the country-level information on the following 18 indicators from 1980 to the latest year available: </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Labor force participation rate</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Employment to population ratio</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 xml:space="preserve">Status in employment </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 xml:space="preserve">Employment by Sector </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 xml:space="preserve">Employment by Occupation </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 xml:space="preserve">Part –time workers </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 xml:space="preserve">Hours of Work </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Employment in the informal economy</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 xml:space="preserve">Unemployment </w:t>
            </w:r>
          </w:p>
          <w:p w:rsidR="002738EF" w:rsidRPr="00A44B9F" w:rsidRDefault="002738EF" w:rsidP="002716A0">
            <w:pPr>
              <w:pStyle w:val="ListParagraph"/>
              <w:numPr>
                <w:ilvl w:val="0"/>
                <w:numId w:val="65"/>
              </w:numPr>
              <w:ind w:left="252" w:hanging="180"/>
              <w:rPr>
                <w:rFonts w:asciiTheme="minorHAnsi" w:hAnsiTheme="minorHAnsi"/>
                <w:sz w:val="18"/>
                <w:szCs w:val="18"/>
              </w:rPr>
            </w:pPr>
            <w:r w:rsidRPr="00A44B9F">
              <w:rPr>
                <w:rFonts w:asciiTheme="minorHAnsi" w:hAnsiTheme="minorHAnsi"/>
                <w:sz w:val="18"/>
                <w:szCs w:val="18"/>
              </w:rPr>
              <w:t>Youth unemployment</w:t>
            </w:r>
          </w:p>
          <w:p w:rsidR="002738EF" w:rsidRPr="00A44B9F" w:rsidRDefault="002738EF" w:rsidP="002716A0">
            <w:pPr>
              <w:pStyle w:val="ListParagraph"/>
              <w:numPr>
                <w:ilvl w:val="0"/>
                <w:numId w:val="65"/>
              </w:numPr>
              <w:ind w:left="162" w:hanging="90"/>
              <w:rPr>
                <w:rFonts w:asciiTheme="minorHAnsi" w:hAnsiTheme="minorHAnsi"/>
                <w:sz w:val="18"/>
                <w:szCs w:val="18"/>
              </w:rPr>
            </w:pPr>
            <w:r w:rsidRPr="00A44B9F">
              <w:rPr>
                <w:rFonts w:asciiTheme="minorHAnsi" w:hAnsiTheme="minorHAnsi"/>
                <w:sz w:val="18"/>
                <w:szCs w:val="18"/>
              </w:rPr>
              <w:t>Long-term unemployment</w:t>
            </w:r>
          </w:p>
          <w:p w:rsidR="002738EF" w:rsidRPr="00A44B9F" w:rsidRDefault="002738EF" w:rsidP="002716A0">
            <w:pPr>
              <w:pStyle w:val="ListParagraph"/>
              <w:numPr>
                <w:ilvl w:val="0"/>
                <w:numId w:val="65"/>
              </w:numPr>
              <w:ind w:left="162" w:hanging="90"/>
              <w:rPr>
                <w:rFonts w:asciiTheme="minorHAnsi" w:hAnsiTheme="minorHAnsi"/>
                <w:sz w:val="18"/>
                <w:szCs w:val="18"/>
              </w:rPr>
            </w:pPr>
            <w:r w:rsidRPr="00A44B9F">
              <w:rPr>
                <w:rFonts w:asciiTheme="minorHAnsi" w:hAnsiTheme="minorHAnsi"/>
                <w:sz w:val="18"/>
                <w:szCs w:val="18"/>
              </w:rPr>
              <w:t>Time-related underemployment</w:t>
            </w:r>
          </w:p>
          <w:p w:rsidR="002738EF" w:rsidRPr="00A44B9F" w:rsidRDefault="002738EF" w:rsidP="002716A0">
            <w:pPr>
              <w:pStyle w:val="ListParagraph"/>
              <w:numPr>
                <w:ilvl w:val="0"/>
                <w:numId w:val="65"/>
              </w:numPr>
              <w:ind w:left="162" w:hanging="90"/>
              <w:rPr>
                <w:rFonts w:asciiTheme="minorHAnsi" w:hAnsiTheme="minorHAnsi"/>
                <w:sz w:val="18"/>
                <w:szCs w:val="18"/>
              </w:rPr>
            </w:pPr>
            <w:r w:rsidRPr="00A44B9F">
              <w:rPr>
                <w:rFonts w:asciiTheme="minorHAnsi" w:hAnsiTheme="minorHAnsi"/>
                <w:sz w:val="18"/>
                <w:szCs w:val="18"/>
              </w:rPr>
              <w:t xml:space="preserve">Inactivity </w:t>
            </w:r>
          </w:p>
          <w:p w:rsidR="002738EF" w:rsidRPr="00A44B9F" w:rsidRDefault="002738EF" w:rsidP="002716A0">
            <w:pPr>
              <w:pStyle w:val="ListParagraph"/>
              <w:numPr>
                <w:ilvl w:val="0"/>
                <w:numId w:val="65"/>
              </w:numPr>
              <w:ind w:left="162" w:hanging="90"/>
              <w:rPr>
                <w:rFonts w:asciiTheme="minorHAnsi" w:hAnsiTheme="minorHAnsi"/>
                <w:sz w:val="18"/>
                <w:szCs w:val="18"/>
              </w:rPr>
            </w:pPr>
            <w:r w:rsidRPr="00A44B9F">
              <w:rPr>
                <w:rFonts w:asciiTheme="minorHAnsi" w:hAnsiTheme="minorHAnsi"/>
                <w:sz w:val="18"/>
                <w:szCs w:val="18"/>
              </w:rPr>
              <w:t>Educational attainment and illiteracy</w:t>
            </w:r>
          </w:p>
          <w:p w:rsidR="002738EF" w:rsidRPr="00A44B9F" w:rsidRDefault="002738EF" w:rsidP="002716A0">
            <w:pPr>
              <w:pStyle w:val="ListParagraph"/>
              <w:numPr>
                <w:ilvl w:val="0"/>
                <w:numId w:val="65"/>
              </w:numPr>
              <w:ind w:left="162" w:hanging="90"/>
              <w:rPr>
                <w:rFonts w:asciiTheme="minorHAnsi" w:hAnsiTheme="minorHAnsi"/>
                <w:sz w:val="18"/>
                <w:szCs w:val="18"/>
              </w:rPr>
            </w:pPr>
            <w:r w:rsidRPr="00A44B9F">
              <w:rPr>
                <w:rFonts w:asciiTheme="minorHAnsi" w:hAnsiTheme="minorHAnsi"/>
                <w:sz w:val="18"/>
                <w:szCs w:val="18"/>
              </w:rPr>
              <w:t xml:space="preserve">Average monthly wages </w:t>
            </w:r>
          </w:p>
          <w:p w:rsidR="002738EF" w:rsidRPr="00A44B9F" w:rsidRDefault="002738EF" w:rsidP="002716A0">
            <w:pPr>
              <w:pStyle w:val="ListParagraph"/>
              <w:numPr>
                <w:ilvl w:val="0"/>
                <w:numId w:val="65"/>
              </w:numPr>
              <w:ind w:left="162" w:hanging="90"/>
              <w:rPr>
                <w:rFonts w:asciiTheme="minorHAnsi" w:hAnsiTheme="minorHAnsi"/>
                <w:sz w:val="18"/>
                <w:szCs w:val="18"/>
              </w:rPr>
            </w:pPr>
            <w:r w:rsidRPr="00A44B9F">
              <w:rPr>
                <w:rFonts w:asciiTheme="minorHAnsi" w:hAnsiTheme="minorHAnsi"/>
                <w:sz w:val="18"/>
                <w:szCs w:val="18"/>
              </w:rPr>
              <w:t xml:space="preserve">Hourly compensation costs </w:t>
            </w:r>
          </w:p>
          <w:p w:rsidR="002738EF" w:rsidRPr="00A44B9F" w:rsidRDefault="002738EF" w:rsidP="002716A0">
            <w:pPr>
              <w:pStyle w:val="ListParagraph"/>
              <w:numPr>
                <w:ilvl w:val="0"/>
                <w:numId w:val="65"/>
              </w:numPr>
              <w:ind w:left="162" w:hanging="90"/>
              <w:rPr>
                <w:rFonts w:asciiTheme="minorHAnsi" w:hAnsiTheme="minorHAnsi"/>
                <w:sz w:val="18"/>
                <w:szCs w:val="18"/>
              </w:rPr>
            </w:pPr>
            <w:proofErr w:type="spellStart"/>
            <w:r w:rsidRPr="00A44B9F">
              <w:rPr>
                <w:rFonts w:asciiTheme="minorHAnsi" w:hAnsiTheme="minorHAnsi"/>
                <w:sz w:val="18"/>
                <w:szCs w:val="18"/>
              </w:rPr>
              <w:t>Labour</w:t>
            </w:r>
            <w:proofErr w:type="spellEnd"/>
            <w:r w:rsidRPr="00A44B9F">
              <w:rPr>
                <w:rFonts w:asciiTheme="minorHAnsi" w:hAnsiTheme="minorHAnsi"/>
                <w:sz w:val="18"/>
                <w:szCs w:val="18"/>
              </w:rPr>
              <w:t xml:space="preserve"> productivity </w:t>
            </w:r>
          </w:p>
          <w:p w:rsidR="002738EF" w:rsidRPr="00A44B9F" w:rsidRDefault="002738EF" w:rsidP="002716A0">
            <w:pPr>
              <w:pStyle w:val="ListParagraph"/>
              <w:numPr>
                <w:ilvl w:val="0"/>
                <w:numId w:val="65"/>
              </w:numPr>
              <w:ind w:left="162" w:hanging="90"/>
              <w:rPr>
                <w:rFonts w:asciiTheme="minorHAnsi" w:hAnsiTheme="minorHAnsi"/>
                <w:sz w:val="18"/>
                <w:szCs w:val="18"/>
              </w:rPr>
            </w:pPr>
            <w:r w:rsidRPr="00A44B9F">
              <w:rPr>
                <w:rFonts w:asciiTheme="minorHAnsi" w:hAnsiTheme="minorHAnsi"/>
                <w:sz w:val="18"/>
                <w:szCs w:val="18"/>
              </w:rPr>
              <w:t xml:space="preserve">Poverty, income distribution and working poor. </w:t>
            </w:r>
          </w:p>
          <w:p w:rsidR="00664F05" w:rsidRPr="00A44B9F" w:rsidRDefault="00664F05" w:rsidP="008023BC">
            <w:pPr>
              <w:rPr>
                <w:rFonts w:asciiTheme="minorHAnsi" w:hAnsiTheme="minorHAnsi"/>
                <w:b/>
                <w:u w:val="single"/>
              </w:rPr>
            </w:pPr>
          </w:p>
        </w:tc>
        <w:tc>
          <w:tcPr>
            <w:tcW w:w="2790" w:type="dxa"/>
          </w:tcPr>
          <w:p w:rsidR="00E150FC" w:rsidRPr="00A44B9F" w:rsidRDefault="00E150FC" w:rsidP="00E150FC">
            <w:pPr>
              <w:rPr>
                <w:rFonts w:asciiTheme="minorHAnsi" w:hAnsiTheme="minorHAnsi"/>
                <w:sz w:val="18"/>
                <w:szCs w:val="18"/>
              </w:rPr>
            </w:pPr>
            <w:r w:rsidRPr="00A44B9F">
              <w:rPr>
                <w:rFonts w:asciiTheme="minorHAnsi" w:hAnsiTheme="minorHAnsi"/>
                <w:sz w:val="18"/>
                <w:szCs w:val="18"/>
              </w:rPr>
              <w:lastRenderedPageBreak/>
              <w:t xml:space="preserve">Describes the methodology behind creation of indicators in the Key Indicators </w:t>
            </w:r>
            <w:proofErr w:type="spellStart"/>
            <w:r w:rsidRPr="00A44B9F">
              <w:rPr>
                <w:rFonts w:asciiTheme="minorHAnsi" w:hAnsiTheme="minorHAnsi"/>
                <w:sz w:val="18"/>
                <w:szCs w:val="18"/>
              </w:rPr>
              <w:t>Labour</w:t>
            </w:r>
            <w:proofErr w:type="spellEnd"/>
            <w:r w:rsidRPr="00A44B9F">
              <w:rPr>
                <w:rFonts w:asciiTheme="minorHAnsi" w:hAnsiTheme="minorHAnsi"/>
                <w:sz w:val="18"/>
                <w:szCs w:val="18"/>
              </w:rPr>
              <w:t xml:space="preserve"> Market Database (KILM) with the main focus on addressing the issue of the missing data. </w:t>
            </w:r>
          </w:p>
          <w:p w:rsidR="00664F05" w:rsidRPr="00A44B9F" w:rsidRDefault="00664F05" w:rsidP="00E150FC">
            <w:pPr>
              <w:pStyle w:val="ListParagraph"/>
              <w:ind w:left="252"/>
              <w:rPr>
                <w:rFonts w:asciiTheme="minorHAnsi" w:hAnsiTheme="minorHAnsi"/>
                <w:sz w:val="18"/>
                <w:szCs w:val="18"/>
              </w:rPr>
            </w:pPr>
          </w:p>
        </w:tc>
        <w:tc>
          <w:tcPr>
            <w:tcW w:w="1620" w:type="dxa"/>
          </w:tcPr>
          <w:p w:rsidR="009A5573" w:rsidRPr="00A44B9F" w:rsidRDefault="009A5573" w:rsidP="009A5573">
            <w:pPr>
              <w:rPr>
                <w:rFonts w:asciiTheme="minorHAnsi" w:hAnsiTheme="minorHAnsi"/>
                <w:sz w:val="18"/>
                <w:szCs w:val="18"/>
              </w:rPr>
            </w:pPr>
            <w:r w:rsidRPr="00A44B9F">
              <w:rPr>
                <w:rFonts w:asciiTheme="minorHAnsi" w:hAnsiTheme="minorHAnsi"/>
                <w:sz w:val="18"/>
                <w:szCs w:val="18"/>
              </w:rPr>
              <w:t xml:space="preserve">When available data is taken from a </w:t>
            </w:r>
            <w:proofErr w:type="spellStart"/>
            <w:r w:rsidRPr="00A44B9F">
              <w:rPr>
                <w:rFonts w:asciiTheme="minorHAnsi" w:hAnsiTheme="minorHAnsi"/>
                <w:sz w:val="18"/>
                <w:szCs w:val="18"/>
              </w:rPr>
              <w:t>Labour</w:t>
            </w:r>
            <w:proofErr w:type="spellEnd"/>
            <w:r w:rsidRPr="00A44B9F">
              <w:rPr>
                <w:rFonts w:asciiTheme="minorHAnsi" w:hAnsiTheme="minorHAnsi"/>
                <w:sz w:val="18"/>
                <w:szCs w:val="18"/>
              </w:rPr>
              <w:t xml:space="preserve"> Force Survey (LFS</w:t>
            </w:r>
            <w:proofErr w:type="gramStart"/>
            <w:r w:rsidRPr="00A44B9F">
              <w:rPr>
                <w:rFonts w:asciiTheme="minorHAnsi" w:hAnsiTheme="minorHAnsi"/>
                <w:sz w:val="18"/>
                <w:szCs w:val="18"/>
              </w:rPr>
              <w:t>)  or</w:t>
            </w:r>
            <w:proofErr w:type="gramEnd"/>
            <w:r w:rsidRPr="00A44B9F">
              <w:rPr>
                <w:rFonts w:asciiTheme="minorHAnsi" w:hAnsiTheme="minorHAnsi"/>
                <w:sz w:val="18"/>
                <w:szCs w:val="18"/>
              </w:rPr>
              <w:t xml:space="preserve"> a Household </w:t>
            </w:r>
            <w:proofErr w:type="spellStart"/>
            <w:r w:rsidRPr="00A44B9F">
              <w:rPr>
                <w:rFonts w:asciiTheme="minorHAnsi" w:hAnsiTheme="minorHAnsi"/>
                <w:sz w:val="18"/>
                <w:szCs w:val="18"/>
              </w:rPr>
              <w:t>Survery</w:t>
            </w:r>
            <w:proofErr w:type="spellEnd"/>
            <w:r w:rsidRPr="00A44B9F">
              <w:rPr>
                <w:rFonts w:asciiTheme="minorHAnsi" w:hAnsiTheme="minorHAnsi"/>
                <w:sz w:val="18"/>
                <w:szCs w:val="18"/>
              </w:rPr>
              <w:t xml:space="preserve"> (HS).  </w:t>
            </w:r>
            <w:proofErr w:type="gramStart"/>
            <w:r w:rsidRPr="00A44B9F">
              <w:rPr>
                <w:rFonts w:asciiTheme="minorHAnsi" w:hAnsiTheme="minorHAnsi"/>
                <w:sz w:val="18"/>
                <w:szCs w:val="18"/>
              </w:rPr>
              <w:t>If  LFS</w:t>
            </w:r>
            <w:proofErr w:type="gramEnd"/>
            <w:r w:rsidRPr="00A44B9F">
              <w:rPr>
                <w:rFonts w:asciiTheme="minorHAnsi" w:hAnsiTheme="minorHAnsi"/>
                <w:sz w:val="18"/>
                <w:szCs w:val="18"/>
              </w:rPr>
              <w:t xml:space="preserve"> or HS data is not available then data is taken from alternatively </w:t>
            </w:r>
            <w:r w:rsidRPr="00A44B9F">
              <w:rPr>
                <w:rFonts w:asciiTheme="minorHAnsi" w:hAnsiTheme="minorHAnsi"/>
                <w:sz w:val="18"/>
                <w:szCs w:val="18"/>
              </w:rPr>
              <w:lastRenderedPageBreak/>
              <w:t xml:space="preserve">sources such as Population Census data (conditional on it conforming to ILO standards and guidelines.) </w:t>
            </w:r>
          </w:p>
          <w:p w:rsidR="009A5573" w:rsidRPr="00A44B9F" w:rsidRDefault="009A5573" w:rsidP="002716A0">
            <w:pPr>
              <w:pStyle w:val="ListParagraph"/>
              <w:numPr>
                <w:ilvl w:val="0"/>
                <w:numId w:val="66"/>
              </w:numPr>
              <w:ind w:left="252" w:hanging="90"/>
              <w:rPr>
                <w:rFonts w:asciiTheme="minorHAnsi" w:hAnsiTheme="minorHAnsi"/>
                <w:sz w:val="18"/>
                <w:szCs w:val="18"/>
              </w:rPr>
            </w:pPr>
            <w:r w:rsidRPr="00A44B9F">
              <w:rPr>
                <w:rFonts w:asciiTheme="minorHAnsi" w:hAnsiTheme="minorHAnsi"/>
                <w:sz w:val="18"/>
                <w:szCs w:val="18"/>
              </w:rPr>
              <w:t xml:space="preserve">Youth labor force is defined as economically active population from 15 to 24. </w:t>
            </w:r>
          </w:p>
          <w:p w:rsidR="009A5573" w:rsidRPr="00A44B9F" w:rsidRDefault="009A5573" w:rsidP="002716A0">
            <w:pPr>
              <w:pStyle w:val="ListParagraph"/>
              <w:numPr>
                <w:ilvl w:val="0"/>
                <w:numId w:val="66"/>
              </w:numPr>
              <w:ind w:left="252" w:hanging="90"/>
              <w:rPr>
                <w:rFonts w:asciiTheme="minorHAnsi" w:hAnsiTheme="minorHAnsi"/>
                <w:sz w:val="18"/>
                <w:szCs w:val="18"/>
              </w:rPr>
            </w:pPr>
            <w:r w:rsidRPr="00A44B9F">
              <w:rPr>
                <w:rFonts w:asciiTheme="minorHAnsi" w:hAnsiTheme="minorHAnsi"/>
                <w:sz w:val="18"/>
                <w:szCs w:val="18"/>
              </w:rPr>
              <w:t xml:space="preserve">Adult labor force is defined as economically active population 25 and above. </w:t>
            </w:r>
          </w:p>
          <w:p w:rsidR="006A1651" w:rsidRPr="00A44B9F" w:rsidRDefault="006A1651" w:rsidP="006A1651">
            <w:pPr>
              <w:pStyle w:val="ListParagraph"/>
              <w:ind w:left="252"/>
              <w:rPr>
                <w:rFonts w:asciiTheme="minorHAnsi" w:hAnsiTheme="minorHAnsi"/>
                <w:sz w:val="18"/>
                <w:szCs w:val="18"/>
              </w:rPr>
            </w:pPr>
          </w:p>
          <w:p w:rsidR="009A5573" w:rsidRPr="00A44B9F" w:rsidRDefault="009A5573" w:rsidP="009A5573">
            <w:pPr>
              <w:rPr>
                <w:rFonts w:asciiTheme="minorHAnsi" w:hAnsiTheme="minorHAnsi"/>
              </w:rPr>
            </w:pPr>
            <w:r w:rsidRPr="00A44B9F">
              <w:rPr>
                <w:rFonts w:asciiTheme="minorHAnsi" w:hAnsiTheme="minorHAnsi"/>
                <w:sz w:val="18"/>
                <w:szCs w:val="18"/>
              </w:rPr>
              <w:t xml:space="preserve">Only national </w:t>
            </w:r>
            <w:proofErr w:type="spellStart"/>
            <w:r w:rsidRPr="00A44B9F">
              <w:rPr>
                <w:rFonts w:asciiTheme="minorHAnsi" w:hAnsiTheme="minorHAnsi"/>
                <w:sz w:val="18"/>
                <w:szCs w:val="18"/>
              </w:rPr>
              <w:t>labour</w:t>
            </w:r>
            <w:proofErr w:type="spellEnd"/>
            <w:r w:rsidRPr="00A44B9F">
              <w:rPr>
                <w:rFonts w:asciiTheme="minorHAnsi" w:hAnsiTheme="minorHAnsi"/>
                <w:sz w:val="18"/>
                <w:szCs w:val="18"/>
              </w:rPr>
              <w:t xml:space="preserve"> market data are included.</w:t>
            </w:r>
            <w:r w:rsidRPr="00A44B9F">
              <w:rPr>
                <w:rFonts w:asciiTheme="minorHAnsi" w:hAnsiTheme="minorHAnsi"/>
              </w:rPr>
              <w:t xml:space="preserve"> </w:t>
            </w:r>
          </w:p>
          <w:p w:rsidR="00664F05" w:rsidRPr="00A44B9F" w:rsidRDefault="00664F05" w:rsidP="00487A63">
            <w:pPr>
              <w:rPr>
                <w:rFonts w:asciiTheme="minorHAnsi" w:hAnsiTheme="minorHAnsi"/>
                <w:sz w:val="18"/>
                <w:szCs w:val="18"/>
              </w:rPr>
            </w:pPr>
          </w:p>
        </w:tc>
        <w:tc>
          <w:tcPr>
            <w:tcW w:w="1620" w:type="dxa"/>
          </w:tcPr>
          <w:p w:rsidR="00664F05" w:rsidRPr="00A44B9F" w:rsidRDefault="006A1651" w:rsidP="00DA2194">
            <w:pPr>
              <w:ind w:left="-90" w:firstLine="90"/>
              <w:jc w:val="center"/>
              <w:rPr>
                <w:rFonts w:asciiTheme="minorHAnsi" w:hAnsiTheme="minorHAnsi"/>
                <w:b/>
                <w:color w:val="000000"/>
                <w:sz w:val="18"/>
                <w:szCs w:val="18"/>
              </w:rPr>
            </w:pPr>
            <w:r w:rsidRPr="00A44B9F">
              <w:rPr>
                <w:rFonts w:asciiTheme="minorHAnsi" w:hAnsiTheme="minorHAnsi"/>
                <w:b/>
                <w:color w:val="000000"/>
                <w:sz w:val="18"/>
                <w:szCs w:val="18"/>
              </w:rPr>
              <w:lastRenderedPageBreak/>
              <w:t>N/A</w:t>
            </w:r>
          </w:p>
        </w:tc>
        <w:tc>
          <w:tcPr>
            <w:tcW w:w="1260" w:type="dxa"/>
          </w:tcPr>
          <w:p w:rsidR="00664F05" w:rsidRPr="00A44B9F" w:rsidRDefault="006A1651" w:rsidP="00D53D94">
            <w:pPr>
              <w:rPr>
                <w:rFonts w:asciiTheme="minorHAnsi" w:hAnsiTheme="minorHAnsi"/>
                <w:sz w:val="18"/>
                <w:szCs w:val="18"/>
              </w:rPr>
            </w:pPr>
            <w:r w:rsidRPr="00A44B9F">
              <w:rPr>
                <w:rFonts w:asciiTheme="minorHAnsi" w:hAnsiTheme="minorHAnsi"/>
                <w:sz w:val="18"/>
                <w:szCs w:val="18"/>
              </w:rPr>
              <w:t xml:space="preserve">Global </w:t>
            </w:r>
          </w:p>
        </w:tc>
      </w:tr>
      <w:tr w:rsidR="007E5139" w:rsidRPr="00A44B9F" w:rsidTr="00487A63">
        <w:tc>
          <w:tcPr>
            <w:tcW w:w="1440" w:type="dxa"/>
          </w:tcPr>
          <w:p w:rsidR="007E5139" w:rsidRPr="00A44B9F" w:rsidRDefault="007E5139" w:rsidP="00DE7EF9">
            <w:pPr>
              <w:ind w:left="-90"/>
              <w:rPr>
                <w:rFonts w:asciiTheme="minorHAnsi" w:hAnsiTheme="minorHAnsi"/>
                <w:b/>
                <w:sz w:val="18"/>
                <w:szCs w:val="18"/>
              </w:rPr>
            </w:pPr>
            <w:r w:rsidRPr="007E5139">
              <w:rPr>
                <w:rFonts w:asciiTheme="minorHAnsi" w:hAnsiTheme="minorHAnsi"/>
                <w:b/>
                <w:sz w:val="18"/>
                <w:szCs w:val="18"/>
              </w:rPr>
              <w:lastRenderedPageBreak/>
              <w:t>Sustainable Energy Department of the World Bank (2011)</w:t>
            </w:r>
          </w:p>
        </w:tc>
        <w:tc>
          <w:tcPr>
            <w:tcW w:w="2250" w:type="dxa"/>
          </w:tcPr>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Reviews 33 studies in the energy sector and provides the reader with the focus, counterfactual, methodology, comments and ease of replication assessment for each.  The authors also provide Type I and Type II employment multipliers from some of the studies.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An evaluation study in energy sector with focus on employment can address </w:t>
            </w:r>
            <w:r w:rsidRPr="007E5139">
              <w:rPr>
                <w:rFonts w:asciiTheme="minorHAnsi" w:hAnsiTheme="minorHAnsi"/>
                <w:sz w:val="18"/>
                <w:szCs w:val="18"/>
              </w:rPr>
              <w:lastRenderedPageBreak/>
              <w:t xml:space="preserve">the following four questions: </w:t>
            </w:r>
          </w:p>
          <w:p w:rsidR="007E5139" w:rsidRPr="007E5139" w:rsidRDefault="007E5139" w:rsidP="002716A0">
            <w:pPr>
              <w:numPr>
                <w:ilvl w:val="0"/>
                <w:numId w:val="67"/>
              </w:numPr>
              <w:ind w:left="162" w:hanging="90"/>
              <w:rPr>
                <w:rFonts w:asciiTheme="minorHAnsi" w:hAnsiTheme="minorHAnsi"/>
                <w:sz w:val="18"/>
                <w:szCs w:val="18"/>
              </w:rPr>
            </w:pPr>
            <w:r w:rsidRPr="007E5139">
              <w:rPr>
                <w:rFonts w:asciiTheme="minorHAnsi" w:hAnsiTheme="minorHAnsi"/>
                <w:sz w:val="18"/>
                <w:szCs w:val="18"/>
              </w:rPr>
              <w:t xml:space="preserve">Estimating the incremental employment created by a specific project. </w:t>
            </w:r>
          </w:p>
          <w:p w:rsidR="007E5139" w:rsidRPr="007E5139" w:rsidRDefault="007E5139" w:rsidP="002716A0">
            <w:pPr>
              <w:numPr>
                <w:ilvl w:val="0"/>
                <w:numId w:val="67"/>
              </w:numPr>
              <w:ind w:left="162" w:hanging="90"/>
              <w:rPr>
                <w:rFonts w:asciiTheme="minorHAnsi" w:hAnsiTheme="minorHAnsi"/>
                <w:sz w:val="18"/>
                <w:szCs w:val="18"/>
              </w:rPr>
            </w:pPr>
            <w:r w:rsidRPr="007E5139">
              <w:rPr>
                <w:rFonts w:asciiTheme="minorHAnsi" w:hAnsiTheme="minorHAnsi"/>
                <w:sz w:val="18"/>
                <w:szCs w:val="18"/>
              </w:rPr>
              <w:t xml:space="preserve">Evaluating the incremental employment effects of different forms of a stimulus program in which the energy sector is one possible recipient of government spending. </w:t>
            </w:r>
          </w:p>
          <w:p w:rsidR="007E5139" w:rsidRPr="007E5139" w:rsidRDefault="007E5139" w:rsidP="002716A0">
            <w:pPr>
              <w:numPr>
                <w:ilvl w:val="0"/>
                <w:numId w:val="67"/>
              </w:numPr>
              <w:ind w:left="162" w:hanging="90"/>
              <w:rPr>
                <w:rFonts w:asciiTheme="minorHAnsi" w:hAnsiTheme="minorHAnsi"/>
                <w:sz w:val="18"/>
                <w:szCs w:val="18"/>
              </w:rPr>
            </w:pPr>
            <w:r w:rsidRPr="007E5139">
              <w:rPr>
                <w:rFonts w:asciiTheme="minorHAnsi" w:hAnsiTheme="minorHAnsi"/>
                <w:sz w:val="18"/>
                <w:szCs w:val="18"/>
              </w:rPr>
              <w:t xml:space="preserve">Evaluating the total employment supported by an energy sub-sector at a moment in time. </w:t>
            </w:r>
          </w:p>
          <w:p w:rsidR="007E5139" w:rsidRPr="007E5139" w:rsidRDefault="007E5139" w:rsidP="002716A0">
            <w:pPr>
              <w:numPr>
                <w:ilvl w:val="0"/>
                <w:numId w:val="67"/>
              </w:numPr>
              <w:ind w:left="162" w:hanging="90"/>
              <w:rPr>
                <w:rFonts w:asciiTheme="minorHAnsi" w:hAnsiTheme="minorHAnsi"/>
                <w:sz w:val="18"/>
                <w:szCs w:val="18"/>
              </w:rPr>
            </w:pPr>
            <w:r w:rsidRPr="007E5139">
              <w:rPr>
                <w:rFonts w:asciiTheme="minorHAnsi" w:hAnsiTheme="minorHAnsi"/>
                <w:sz w:val="18"/>
                <w:szCs w:val="18"/>
              </w:rPr>
              <w:t xml:space="preserve">Comparing the employment creation of alternative energy technologies to achieve the same goal, whether it is the amount of power delivered or million dollars of expenditure.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It is important to distinguish between two different types of employment:</w:t>
            </w:r>
          </w:p>
          <w:p w:rsidR="007E5139" w:rsidRPr="007E5139" w:rsidRDefault="007E5139" w:rsidP="002716A0">
            <w:pPr>
              <w:numPr>
                <w:ilvl w:val="0"/>
                <w:numId w:val="68"/>
              </w:numPr>
              <w:ind w:left="162" w:hanging="90"/>
              <w:rPr>
                <w:rFonts w:asciiTheme="minorHAnsi" w:hAnsiTheme="minorHAnsi"/>
                <w:sz w:val="18"/>
                <w:szCs w:val="18"/>
              </w:rPr>
            </w:pPr>
            <w:r w:rsidRPr="007E5139">
              <w:rPr>
                <w:rFonts w:asciiTheme="minorHAnsi" w:hAnsiTheme="minorHAnsi"/>
                <w:sz w:val="18"/>
                <w:szCs w:val="18"/>
              </w:rPr>
              <w:t xml:space="preserve">Employment for construction, installation and manufacture (CIM) </w:t>
            </w:r>
          </w:p>
          <w:p w:rsidR="007E5139" w:rsidRPr="007E5139" w:rsidRDefault="007E5139" w:rsidP="002716A0">
            <w:pPr>
              <w:numPr>
                <w:ilvl w:val="0"/>
                <w:numId w:val="68"/>
              </w:numPr>
              <w:ind w:left="162" w:hanging="90"/>
              <w:rPr>
                <w:rFonts w:asciiTheme="minorHAnsi" w:hAnsiTheme="minorHAnsi"/>
                <w:sz w:val="18"/>
                <w:szCs w:val="18"/>
              </w:rPr>
            </w:pPr>
            <w:r w:rsidRPr="007E5139">
              <w:rPr>
                <w:rFonts w:asciiTheme="minorHAnsi" w:hAnsiTheme="minorHAnsi"/>
                <w:sz w:val="18"/>
                <w:szCs w:val="18"/>
              </w:rPr>
              <w:t xml:space="preserve">Employment for operation and maintenance (O&amp;M)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Important factors in ascertaining a project’s </w:t>
            </w:r>
            <w:r w:rsidRPr="007E5139">
              <w:rPr>
                <w:rFonts w:asciiTheme="minorHAnsi" w:hAnsiTheme="minorHAnsi"/>
                <w:b/>
                <w:sz w:val="18"/>
                <w:szCs w:val="18"/>
              </w:rPr>
              <w:t>direct employment</w:t>
            </w:r>
            <w:r w:rsidRPr="007E5139">
              <w:rPr>
                <w:rFonts w:asciiTheme="minorHAnsi" w:hAnsiTheme="minorHAnsi"/>
                <w:sz w:val="18"/>
                <w:szCs w:val="18"/>
              </w:rPr>
              <w:t xml:space="preserve"> </w:t>
            </w:r>
            <w:r w:rsidRPr="007E5139">
              <w:rPr>
                <w:rFonts w:asciiTheme="minorHAnsi" w:hAnsiTheme="minorHAnsi"/>
                <w:sz w:val="18"/>
                <w:szCs w:val="18"/>
              </w:rPr>
              <w:lastRenderedPageBreak/>
              <w:t xml:space="preserve">impacts are the degree to which manufacturing will be carried out domestically and the duration of the CIM and O&amp;M jobs.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Methodology to estimate </w:t>
            </w:r>
            <w:r w:rsidRPr="007E5139">
              <w:rPr>
                <w:rFonts w:asciiTheme="minorHAnsi" w:hAnsiTheme="minorHAnsi"/>
                <w:b/>
                <w:sz w:val="18"/>
                <w:szCs w:val="18"/>
              </w:rPr>
              <w:t>indirect and induced</w:t>
            </w:r>
            <w:r w:rsidRPr="007E5139">
              <w:rPr>
                <w:rFonts w:asciiTheme="minorHAnsi" w:hAnsiTheme="minorHAnsi"/>
                <w:sz w:val="18"/>
                <w:szCs w:val="18"/>
              </w:rPr>
              <w:t xml:space="preserve"> employment: </w:t>
            </w: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The input-output (IO) tables are used. </w:t>
            </w: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However, up-to-date IO tables are available in high-income countries and in some developing countries.  In cases of IO tables being unavailable one can use a well designed local survey and import employment multipliers from another country.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For assessing </w:t>
            </w:r>
            <w:r w:rsidRPr="007E5139">
              <w:rPr>
                <w:rFonts w:asciiTheme="minorHAnsi" w:hAnsiTheme="minorHAnsi"/>
                <w:b/>
                <w:sz w:val="18"/>
                <w:szCs w:val="18"/>
              </w:rPr>
              <w:t>induced</w:t>
            </w:r>
            <w:r w:rsidRPr="007E5139">
              <w:rPr>
                <w:rFonts w:asciiTheme="minorHAnsi" w:hAnsiTheme="minorHAnsi"/>
                <w:sz w:val="18"/>
                <w:szCs w:val="18"/>
              </w:rPr>
              <w:t xml:space="preserve"> employment impact the assumptions have to be made about the fraction of income that is spent versus saved as well as about what fraction of income is spent locally.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To the extent unskilled workers tend to spend a higher fraction of income than skilled workers, programs that target investments with a higher proportion of unskilled workers will generate more induced employment.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lastRenderedPageBreak/>
              <w:t xml:space="preserve">Main problems with multipliers derived from IO tables are that: </w:t>
            </w:r>
          </w:p>
          <w:p w:rsidR="007E5139" w:rsidRPr="007E5139" w:rsidRDefault="007E5139" w:rsidP="002716A0">
            <w:pPr>
              <w:numPr>
                <w:ilvl w:val="0"/>
                <w:numId w:val="69"/>
              </w:numPr>
              <w:ind w:left="162" w:hanging="90"/>
              <w:rPr>
                <w:rFonts w:asciiTheme="minorHAnsi" w:hAnsiTheme="minorHAnsi"/>
                <w:sz w:val="18"/>
                <w:szCs w:val="18"/>
              </w:rPr>
            </w:pPr>
            <w:r w:rsidRPr="007E5139">
              <w:rPr>
                <w:rFonts w:asciiTheme="minorHAnsi" w:hAnsiTheme="minorHAnsi"/>
                <w:sz w:val="18"/>
                <w:szCs w:val="18"/>
              </w:rPr>
              <w:t xml:space="preserve">Sectors are not sufficiently disaggregated. For example, solar and wind power are typically not identified separately so that coefficients are not fully representative. </w:t>
            </w:r>
          </w:p>
          <w:p w:rsidR="007E5139" w:rsidRPr="007E5139" w:rsidRDefault="007E5139" w:rsidP="002716A0">
            <w:pPr>
              <w:numPr>
                <w:ilvl w:val="0"/>
                <w:numId w:val="69"/>
              </w:numPr>
              <w:ind w:left="162" w:hanging="90"/>
              <w:rPr>
                <w:rFonts w:asciiTheme="minorHAnsi" w:hAnsiTheme="minorHAnsi"/>
                <w:sz w:val="18"/>
                <w:szCs w:val="18"/>
              </w:rPr>
            </w:pPr>
            <w:r w:rsidRPr="007E5139">
              <w:rPr>
                <w:rFonts w:asciiTheme="minorHAnsi" w:hAnsiTheme="minorHAnsi"/>
                <w:sz w:val="18"/>
                <w:szCs w:val="18"/>
              </w:rPr>
              <w:t xml:space="preserve">Models used are linear and are often out of date and do </w:t>
            </w:r>
            <w:proofErr w:type="gramStart"/>
            <w:r w:rsidRPr="007E5139">
              <w:rPr>
                <w:rFonts w:asciiTheme="minorHAnsi" w:hAnsiTheme="minorHAnsi"/>
                <w:sz w:val="18"/>
                <w:szCs w:val="18"/>
              </w:rPr>
              <w:t>not allow</w:t>
            </w:r>
            <w:proofErr w:type="gramEnd"/>
            <w:r w:rsidRPr="007E5139">
              <w:rPr>
                <w:rFonts w:asciiTheme="minorHAnsi" w:hAnsiTheme="minorHAnsi"/>
                <w:sz w:val="18"/>
                <w:szCs w:val="18"/>
              </w:rPr>
              <w:t xml:space="preserve"> for neither scale nor substitution effects to be accounted for.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b/>
                <w:sz w:val="18"/>
                <w:szCs w:val="18"/>
              </w:rPr>
            </w:pPr>
          </w:p>
          <w:p w:rsidR="007E5139" w:rsidRPr="007E5139" w:rsidRDefault="007E5139" w:rsidP="007E5139">
            <w:pPr>
              <w:rPr>
                <w:rFonts w:asciiTheme="minorHAnsi" w:hAnsiTheme="minorHAnsi"/>
                <w:b/>
                <w:sz w:val="18"/>
                <w:szCs w:val="18"/>
              </w:rPr>
            </w:pPr>
            <w:r w:rsidRPr="007E5139">
              <w:rPr>
                <w:rFonts w:asciiTheme="minorHAnsi" w:hAnsiTheme="minorHAnsi"/>
                <w:b/>
                <w:sz w:val="18"/>
                <w:szCs w:val="18"/>
              </w:rPr>
              <w:t xml:space="preserve">General concerns about current evaluations: </w:t>
            </w:r>
          </w:p>
          <w:p w:rsidR="007E5139" w:rsidRPr="007E5139" w:rsidRDefault="007E5139" w:rsidP="007E5139">
            <w:pPr>
              <w:rPr>
                <w:rFonts w:asciiTheme="minorHAnsi" w:hAnsiTheme="minorHAnsi"/>
                <w:sz w:val="18"/>
                <w:szCs w:val="18"/>
                <w:u w:val="single"/>
              </w:rPr>
            </w:pPr>
            <w:r w:rsidRPr="007E5139">
              <w:rPr>
                <w:rFonts w:asciiTheme="minorHAnsi" w:hAnsiTheme="minorHAnsi"/>
                <w:sz w:val="18"/>
                <w:szCs w:val="18"/>
                <w:u w:val="single"/>
              </w:rPr>
              <w:t xml:space="preserve">Counterfactual: </w:t>
            </w: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Studies reviewed usually do not provide an appropriate counterfactual. Appropriate counterfactual might be alternative technology to produce the same output or a different use of the same total spending.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Counterfactuals are particularly important in the case of a government spending programs when the analysis should not only evaluate alternative spending packages, but also the impacts of the opportunity costs of </w:t>
            </w:r>
            <w:r w:rsidRPr="007E5139">
              <w:rPr>
                <w:rFonts w:asciiTheme="minorHAnsi" w:hAnsiTheme="minorHAnsi"/>
                <w:sz w:val="18"/>
                <w:szCs w:val="18"/>
              </w:rPr>
              <w:lastRenderedPageBreak/>
              <w:t xml:space="preserve">spending, through cutting spending elsewhere, raising taxes or borrowing.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Studies that consider a counterfactual can indicate the number of net jobs that the project would create (or destroy) compared to a specified alternative.  In some cases while gross impact might look impressive the net impact when compared to the alternative might be less positive (as in </w:t>
            </w:r>
            <w:r w:rsidRPr="007E5139">
              <w:rPr>
                <w:rFonts w:asciiTheme="minorHAnsi" w:hAnsiTheme="minorHAnsi"/>
                <w:b/>
                <w:sz w:val="18"/>
                <w:szCs w:val="18"/>
              </w:rPr>
              <w:t>Grover 2007</w:t>
            </w:r>
            <w:r w:rsidRPr="007E5139">
              <w:rPr>
                <w:rFonts w:asciiTheme="minorHAnsi" w:hAnsiTheme="minorHAnsi"/>
                <w:sz w:val="18"/>
                <w:szCs w:val="18"/>
              </w:rPr>
              <w:t xml:space="preserve"> study that compares targets of Solar America Initiative to the alternative of providing the same amount of electricity generation through new gas fire plants, gross impact of solar production was 49,370 direct, indirect and induced jobs created by 2015, but net impact was only 15,580 jobs by 2015 with direct net employment becoming negative.)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r w:rsidRPr="007E5139">
              <w:rPr>
                <w:rFonts w:asciiTheme="minorHAnsi" w:hAnsiTheme="minorHAnsi"/>
                <w:sz w:val="18"/>
                <w:szCs w:val="18"/>
              </w:rPr>
              <w:t xml:space="preserve">Neither of the studies reviewed have compared projects costing the same amount on both employment and output metrics, or compared projects producing the same output on both employment and cost </w:t>
            </w:r>
            <w:r w:rsidRPr="007E5139">
              <w:rPr>
                <w:rFonts w:asciiTheme="minorHAnsi" w:hAnsiTheme="minorHAnsi"/>
                <w:sz w:val="18"/>
                <w:szCs w:val="18"/>
              </w:rPr>
              <w:lastRenderedPageBreak/>
              <w:t xml:space="preserve">metrics. </w:t>
            </w: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rPr>
            </w:pPr>
          </w:p>
          <w:p w:rsidR="007E5139" w:rsidRPr="007E5139" w:rsidRDefault="007E5139" w:rsidP="007E5139">
            <w:pPr>
              <w:rPr>
                <w:rFonts w:asciiTheme="minorHAnsi" w:hAnsiTheme="minorHAnsi"/>
                <w:sz w:val="18"/>
                <w:szCs w:val="18"/>
                <w:u w:val="single"/>
              </w:rPr>
            </w:pPr>
            <w:r w:rsidRPr="007E5139">
              <w:rPr>
                <w:rFonts w:asciiTheme="minorHAnsi" w:hAnsiTheme="minorHAnsi"/>
                <w:sz w:val="18"/>
                <w:szCs w:val="18"/>
                <w:u w:val="single"/>
              </w:rPr>
              <w:t xml:space="preserve">Other concerns: </w:t>
            </w:r>
          </w:p>
          <w:p w:rsidR="007E5139" w:rsidRPr="007E5139" w:rsidRDefault="007E5139" w:rsidP="007E5139">
            <w:pPr>
              <w:rPr>
                <w:rFonts w:asciiTheme="minorHAnsi" w:hAnsiTheme="minorHAnsi"/>
                <w:sz w:val="18"/>
                <w:szCs w:val="18"/>
              </w:rPr>
            </w:pPr>
          </w:p>
          <w:p w:rsidR="007E5139" w:rsidRPr="007E5139" w:rsidRDefault="007E5139" w:rsidP="002716A0">
            <w:pPr>
              <w:numPr>
                <w:ilvl w:val="0"/>
                <w:numId w:val="70"/>
              </w:numPr>
              <w:ind w:left="162" w:hanging="90"/>
              <w:rPr>
                <w:rFonts w:asciiTheme="minorHAnsi" w:hAnsiTheme="minorHAnsi"/>
                <w:sz w:val="18"/>
                <w:szCs w:val="18"/>
              </w:rPr>
            </w:pPr>
            <w:r w:rsidRPr="007E5139">
              <w:rPr>
                <w:rFonts w:asciiTheme="minorHAnsi" w:hAnsiTheme="minorHAnsi"/>
                <w:i/>
                <w:sz w:val="18"/>
                <w:szCs w:val="18"/>
              </w:rPr>
              <w:t>Impact on the household budget</w:t>
            </w:r>
            <w:r w:rsidRPr="007E5139">
              <w:rPr>
                <w:rFonts w:asciiTheme="minorHAnsi" w:hAnsiTheme="minorHAnsi"/>
                <w:sz w:val="18"/>
                <w:szCs w:val="18"/>
              </w:rPr>
              <w:t xml:space="preserve"> for consumers is a relatively overlooked aspect in the analysis of energy investments.  However it is an important point as energy efficiency products may save households money, while the projects that increase the cost of energy to the user (e.g. mandates for renewable generation) will result in reduced household budget for other goods. </w:t>
            </w:r>
          </w:p>
          <w:p w:rsidR="007E5139" w:rsidRPr="007E5139" w:rsidRDefault="007E5139" w:rsidP="007E5139">
            <w:pPr>
              <w:ind w:left="162" w:hanging="90"/>
              <w:rPr>
                <w:rFonts w:asciiTheme="minorHAnsi" w:hAnsiTheme="minorHAnsi"/>
                <w:sz w:val="18"/>
                <w:szCs w:val="18"/>
              </w:rPr>
            </w:pPr>
          </w:p>
          <w:p w:rsidR="007E5139" w:rsidRPr="007E5139" w:rsidRDefault="007E5139" w:rsidP="002716A0">
            <w:pPr>
              <w:numPr>
                <w:ilvl w:val="0"/>
                <w:numId w:val="70"/>
              </w:numPr>
              <w:ind w:left="162" w:hanging="90"/>
              <w:rPr>
                <w:rFonts w:asciiTheme="minorHAnsi" w:hAnsiTheme="minorHAnsi"/>
                <w:i/>
                <w:sz w:val="18"/>
                <w:szCs w:val="18"/>
              </w:rPr>
            </w:pPr>
            <w:r w:rsidRPr="007E5139">
              <w:rPr>
                <w:rFonts w:asciiTheme="minorHAnsi" w:hAnsiTheme="minorHAnsi"/>
                <w:sz w:val="18"/>
                <w:szCs w:val="18"/>
              </w:rPr>
              <w:t xml:space="preserve">When one or more project alternatives to be financed through increased public expenditure or subsidies, the employment impacts should be adjusted for negative induced effects of tax policies to maintain </w:t>
            </w:r>
            <w:r w:rsidRPr="007E5139">
              <w:rPr>
                <w:rFonts w:asciiTheme="minorHAnsi" w:hAnsiTheme="minorHAnsi"/>
                <w:i/>
                <w:sz w:val="18"/>
                <w:szCs w:val="18"/>
              </w:rPr>
              <w:t>budget neutrality.</w:t>
            </w:r>
          </w:p>
          <w:p w:rsidR="007E5139" w:rsidRPr="007E5139" w:rsidRDefault="007E5139" w:rsidP="007E5139">
            <w:pPr>
              <w:ind w:left="162" w:hanging="90"/>
              <w:rPr>
                <w:rFonts w:asciiTheme="minorHAnsi" w:hAnsiTheme="minorHAnsi"/>
                <w:sz w:val="18"/>
                <w:szCs w:val="18"/>
              </w:rPr>
            </w:pPr>
          </w:p>
          <w:p w:rsidR="007E5139" w:rsidRPr="007E5139" w:rsidRDefault="007E5139" w:rsidP="002716A0">
            <w:pPr>
              <w:numPr>
                <w:ilvl w:val="0"/>
                <w:numId w:val="70"/>
              </w:numPr>
              <w:ind w:left="162" w:hanging="90"/>
              <w:rPr>
                <w:rFonts w:asciiTheme="minorHAnsi" w:hAnsiTheme="minorHAnsi"/>
                <w:sz w:val="18"/>
                <w:szCs w:val="18"/>
              </w:rPr>
            </w:pPr>
            <w:r w:rsidRPr="007E5139">
              <w:rPr>
                <w:rFonts w:asciiTheme="minorHAnsi" w:hAnsiTheme="minorHAnsi"/>
                <w:sz w:val="18"/>
                <w:szCs w:val="18"/>
              </w:rPr>
              <w:t xml:space="preserve">It also points out that evaluators should keep in mind that this is a </w:t>
            </w:r>
            <w:r w:rsidRPr="007E5139">
              <w:rPr>
                <w:rFonts w:asciiTheme="minorHAnsi" w:hAnsiTheme="minorHAnsi"/>
                <w:i/>
                <w:sz w:val="18"/>
                <w:szCs w:val="18"/>
              </w:rPr>
              <w:t>change</w:t>
            </w:r>
            <w:r w:rsidRPr="007E5139">
              <w:rPr>
                <w:rFonts w:asciiTheme="minorHAnsi" w:hAnsiTheme="minorHAnsi"/>
                <w:sz w:val="18"/>
                <w:szCs w:val="18"/>
              </w:rPr>
              <w:t xml:space="preserve"> </w:t>
            </w:r>
            <w:r w:rsidRPr="007E5139">
              <w:rPr>
                <w:rFonts w:asciiTheme="minorHAnsi" w:hAnsiTheme="minorHAnsi"/>
                <w:i/>
                <w:sz w:val="18"/>
                <w:szCs w:val="18"/>
              </w:rPr>
              <w:t>in</w:t>
            </w:r>
            <w:r w:rsidRPr="007E5139">
              <w:rPr>
                <w:rFonts w:asciiTheme="minorHAnsi" w:hAnsiTheme="minorHAnsi"/>
                <w:sz w:val="18"/>
                <w:szCs w:val="18"/>
              </w:rPr>
              <w:t xml:space="preserve"> and not the </w:t>
            </w:r>
            <w:r w:rsidRPr="007E5139">
              <w:rPr>
                <w:rFonts w:asciiTheme="minorHAnsi" w:hAnsiTheme="minorHAnsi"/>
                <w:i/>
                <w:sz w:val="18"/>
                <w:szCs w:val="18"/>
              </w:rPr>
              <w:t>leve</w:t>
            </w:r>
            <w:r w:rsidRPr="007E5139">
              <w:rPr>
                <w:rFonts w:asciiTheme="minorHAnsi" w:hAnsiTheme="minorHAnsi"/>
                <w:sz w:val="18"/>
                <w:szCs w:val="18"/>
              </w:rPr>
              <w:t xml:space="preserve">l of employment that if of interest. </w:t>
            </w:r>
          </w:p>
          <w:p w:rsidR="007E5139" w:rsidRPr="007E5139" w:rsidRDefault="007E5139" w:rsidP="007E5139">
            <w:pPr>
              <w:ind w:left="162" w:hanging="90"/>
              <w:rPr>
                <w:rFonts w:asciiTheme="minorHAnsi" w:hAnsiTheme="minorHAnsi"/>
                <w:sz w:val="18"/>
                <w:szCs w:val="18"/>
              </w:rPr>
            </w:pPr>
          </w:p>
          <w:p w:rsidR="007E5139" w:rsidRPr="007E5139" w:rsidRDefault="007E5139" w:rsidP="002716A0">
            <w:pPr>
              <w:numPr>
                <w:ilvl w:val="0"/>
                <w:numId w:val="70"/>
              </w:numPr>
              <w:ind w:left="162" w:hanging="90"/>
              <w:rPr>
                <w:rFonts w:asciiTheme="minorHAnsi" w:hAnsiTheme="minorHAnsi"/>
                <w:sz w:val="18"/>
                <w:szCs w:val="18"/>
              </w:rPr>
            </w:pPr>
            <w:r w:rsidRPr="007E5139">
              <w:rPr>
                <w:rFonts w:asciiTheme="minorHAnsi" w:hAnsiTheme="minorHAnsi"/>
                <w:i/>
                <w:sz w:val="18"/>
                <w:szCs w:val="18"/>
              </w:rPr>
              <w:t>Actual impacts</w:t>
            </w:r>
            <w:r w:rsidRPr="007E5139">
              <w:rPr>
                <w:rFonts w:asciiTheme="minorHAnsi" w:hAnsiTheme="minorHAnsi"/>
                <w:sz w:val="18"/>
                <w:szCs w:val="18"/>
              </w:rPr>
              <w:t xml:space="preserve"> on employment – as opposed to estimated potential impacts- will depend not only on the types of projects and policies under consideration, but also on how labor markets may adjust to implementation of these projects and policies. </w:t>
            </w:r>
          </w:p>
          <w:p w:rsidR="007E5139" w:rsidRPr="007E5139" w:rsidRDefault="007E5139" w:rsidP="007E5139">
            <w:pPr>
              <w:ind w:left="162" w:hanging="90"/>
              <w:rPr>
                <w:rFonts w:asciiTheme="minorHAnsi" w:hAnsiTheme="minorHAnsi"/>
                <w:sz w:val="18"/>
                <w:szCs w:val="18"/>
              </w:rPr>
            </w:pPr>
          </w:p>
          <w:p w:rsidR="007E5139" w:rsidRPr="007E5139" w:rsidRDefault="007E5139" w:rsidP="002716A0">
            <w:pPr>
              <w:numPr>
                <w:ilvl w:val="0"/>
                <w:numId w:val="70"/>
              </w:numPr>
              <w:ind w:left="162" w:hanging="90"/>
              <w:rPr>
                <w:rFonts w:asciiTheme="minorHAnsi" w:hAnsiTheme="minorHAnsi"/>
                <w:sz w:val="18"/>
                <w:szCs w:val="18"/>
              </w:rPr>
            </w:pPr>
            <w:r w:rsidRPr="007E5139">
              <w:rPr>
                <w:rFonts w:asciiTheme="minorHAnsi" w:hAnsiTheme="minorHAnsi"/>
                <w:i/>
                <w:sz w:val="18"/>
                <w:szCs w:val="18"/>
              </w:rPr>
              <w:t>Constraints on worker availability</w:t>
            </w:r>
            <w:r w:rsidRPr="007E5139">
              <w:rPr>
                <w:rFonts w:asciiTheme="minorHAnsi" w:hAnsiTheme="minorHAnsi"/>
                <w:sz w:val="18"/>
                <w:szCs w:val="18"/>
              </w:rPr>
              <w:t xml:space="preserve"> should be also considered. </w:t>
            </w:r>
          </w:p>
          <w:p w:rsidR="007E5139" w:rsidRPr="00A44B9F" w:rsidRDefault="007E5139" w:rsidP="004C4002">
            <w:pPr>
              <w:rPr>
                <w:rFonts w:asciiTheme="minorHAnsi" w:hAnsiTheme="minorHAnsi"/>
                <w:sz w:val="18"/>
                <w:szCs w:val="18"/>
              </w:rPr>
            </w:pPr>
          </w:p>
        </w:tc>
        <w:tc>
          <w:tcPr>
            <w:tcW w:w="2070" w:type="dxa"/>
          </w:tcPr>
          <w:p w:rsidR="005B6EA4" w:rsidRPr="005B6EA4" w:rsidRDefault="005B6EA4" w:rsidP="005B6EA4">
            <w:pPr>
              <w:rPr>
                <w:rFonts w:asciiTheme="minorHAnsi" w:hAnsiTheme="minorHAnsi"/>
                <w:sz w:val="18"/>
                <w:szCs w:val="18"/>
              </w:rPr>
            </w:pPr>
            <w:r w:rsidRPr="005B6EA4">
              <w:rPr>
                <w:rFonts w:asciiTheme="minorHAnsi" w:hAnsiTheme="minorHAnsi"/>
                <w:sz w:val="18"/>
                <w:szCs w:val="18"/>
              </w:rPr>
              <w:lastRenderedPageBreak/>
              <w:t>Review 33 studies in the energy sector and provides the reader with the focus, counterfactual, methodology, comments and ease of replication assessment for each.</w:t>
            </w:r>
          </w:p>
          <w:p w:rsidR="007E5139" w:rsidRPr="00A44B9F" w:rsidRDefault="005B6EA4" w:rsidP="005B6EA4">
            <w:pPr>
              <w:rPr>
                <w:rFonts w:asciiTheme="minorHAnsi" w:hAnsiTheme="minorHAnsi"/>
                <w:sz w:val="18"/>
                <w:szCs w:val="18"/>
              </w:rPr>
            </w:pPr>
            <w:r w:rsidRPr="005B6EA4">
              <w:rPr>
                <w:rFonts w:asciiTheme="minorHAnsi" w:hAnsiTheme="minorHAnsi"/>
                <w:sz w:val="18"/>
                <w:szCs w:val="18"/>
              </w:rPr>
              <w:t xml:space="preserve">For detailed review see pages 59-72 of the paper.  </w:t>
            </w:r>
          </w:p>
        </w:tc>
        <w:tc>
          <w:tcPr>
            <w:tcW w:w="1890" w:type="dxa"/>
          </w:tcPr>
          <w:p w:rsidR="005B6EA4" w:rsidRPr="005B6EA4" w:rsidRDefault="005B6EA4" w:rsidP="005B6EA4">
            <w:pPr>
              <w:rPr>
                <w:rFonts w:asciiTheme="minorHAnsi" w:hAnsiTheme="minorHAnsi"/>
                <w:sz w:val="18"/>
                <w:szCs w:val="18"/>
                <w:u w:val="single"/>
              </w:rPr>
            </w:pPr>
            <w:r w:rsidRPr="005B6EA4">
              <w:rPr>
                <w:rFonts w:asciiTheme="minorHAnsi" w:hAnsiTheme="minorHAnsi"/>
                <w:sz w:val="18"/>
                <w:szCs w:val="18"/>
                <w:u w:val="single"/>
              </w:rPr>
              <w:t xml:space="preserve">Verso  Economics(2011):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UK: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Renewable energy sector: </w:t>
            </w:r>
            <w:proofErr w:type="spellStart"/>
            <w:r w:rsidRPr="005B6EA4">
              <w:rPr>
                <w:rFonts w:asciiTheme="minorHAnsi" w:hAnsiTheme="minorHAnsi"/>
                <w:sz w:val="18"/>
                <w:szCs w:val="18"/>
              </w:rPr>
              <w:t>TypeI</w:t>
            </w:r>
            <w:proofErr w:type="spellEnd"/>
            <w:r w:rsidRPr="005B6EA4">
              <w:rPr>
                <w:rFonts w:asciiTheme="minorHAnsi" w:hAnsiTheme="minorHAnsi"/>
                <w:sz w:val="18"/>
                <w:szCs w:val="18"/>
              </w:rPr>
              <w:t xml:space="preserve"> 4.7</w:t>
            </w: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u w:val="single"/>
              </w:rPr>
            </w:pPr>
            <w:r w:rsidRPr="005B6EA4">
              <w:rPr>
                <w:rFonts w:asciiTheme="minorHAnsi" w:hAnsiTheme="minorHAnsi"/>
                <w:sz w:val="18"/>
                <w:szCs w:val="18"/>
                <w:u w:val="single"/>
              </w:rPr>
              <w:t xml:space="preserve">CH2MHILL 2009 US: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(industry-</w:t>
            </w:r>
            <w:proofErr w:type="spellStart"/>
            <w:r w:rsidRPr="005B6EA4">
              <w:rPr>
                <w:rFonts w:asciiTheme="minorHAnsi" w:hAnsiTheme="minorHAnsi"/>
                <w:sz w:val="18"/>
                <w:szCs w:val="18"/>
              </w:rPr>
              <w:t>typeI</w:t>
            </w:r>
            <w:proofErr w:type="spellEnd"/>
            <w:r w:rsidRPr="005B6EA4">
              <w:rPr>
                <w:rFonts w:asciiTheme="minorHAnsi" w:hAnsiTheme="minorHAnsi"/>
                <w:sz w:val="18"/>
                <w:szCs w:val="18"/>
              </w:rPr>
              <w:t>-</w:t>
            </w:r>
            <w:proofErr w:type="spellStart"/>
            <w:r w:rsidRPr="005B6EA4">
              <w:rPr>
                <w:rFonts w:asciiTheme="minorHAnsi" w:hAnsiTheme="minorHAnsi"/>
                <w:sz w:val="18"/>
                <w:szCs w:val="18"/>
              </w:rPr>
              <w:t>typeII</w:t>
            </w:r>
            <w:proofErr w:type="spellEnd"/>
            <w:r w:rsidRPr="005B6EA4">
              <w:rPr>
                <w:rFonts w:asciiTheme="minorHAnsi" w:hAnsiTheme="minorHAnsi"/>
                <w:sz w:val="18"/>
                <w:szCs w:val="18"/>
              </w:rPr>
              <w:t>)</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Solar plant CIM- 2.8-3.5</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Solar plant O&amp;M-1-1.4</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br/>
            </w:r>
            <w:proofErr w:type="spellStart"/>
            <w:r w:rsidRPr="005B6EA4">
              <w:rPr>
                <w:rFonts w:asciiTheme="minorHAnsi" w:hAnsiTheme="minorHAnsi"/>
                <w:sz w:val="18"/>
                <w:szCs w:val="18"/>
                <w:u w:val="single"/>
              </w:rPr>
              <w:t>Pfeifenberger</w:t>
            </w:r>
            <w:proofErr w:type="spellEnd"/>
            <w:r w:rsidRPr="005B6EA4">
              <w:rPr>
                <w:rFonts w:asciiTheme="minorHAnsi" w:hAnsiTheme="minorHAnsi"/>
                <w:sz w:val="18"/>
                <w:szCs w:val="18"/>
                <w:u w:val="single"/>
              </w:rPr>
              <w:t xml:space="preserve"> et al 2010</w:t>
            </w:r>
            <w:r w:rsidRPr="005B6EA4">
              <w:rPr>
                <w:rFonts w:asciiTheme="minorHAnsi" w:hAnsiTheme="minorHAnsi"/>
                <w:sz w:val="18"/>
                <w:szCs w:val="18"/>
              </w:rPr>
              <w:t xml:space="preserve"> US: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(industry-</w:t>
            </w:r>
            <w:proofErr w:type="spellStart"/>
            <w:r w:rsidRPr="005B6EA4">
              <w:rPr>
                <w:rFonts w:asciiTheme="minorHAnsi" w:hAnsiTheme="minorHAnsi"/>
                <w:sz w:val="18"/>
                <w:szCs w:val="18"/>
              </w:rPr>
              <w:t>typeI</w:t>
            </w:r>
            <w:proofErr w:type="spellEnd"/>
            <w:r w:rsidRPr="005B6EA4">
              <w:rPr>
                <w:rFonts w:asciiTheme="minorHAnsi" w:hAnsiTheme="minorHAnsi"/>
                <w:sz w:val="18"/>
                <w:szCs w:val="18"/>
              </w:rPr>
              <w:t>-</w:t>
            </w:r>
            <w:proofErr w:type="spellStart"/>
            <w:r w:rsidRPr="005B6EA4">
              <w:rPr>
                <w:rFonts w:asciiTheme="minorHAnsi" w:hAnsiTheme="minorHAnsi"/>
                <w:sz w:val="18"/>
                <w:szCs w:val="18"/>
              </w:rPr>
              <w:t>typeII</w:t>
            </w:r>
            <w:proofErr w:type="spellEnd"/>
            <w:r w:rsidRPr="005B6EA4">
              <w:rPr>
                <w:rFonts w:asciiTheme="minorHAnsi" w:hAnsiTheme="minorHAnsi"/>
                <w:sz w:val="18"/>
                <w:szCs w:val="18"/>
              </w:rPr>
              <w:t xml:space="preserve">)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lastRenderedPageBreak/>
              <w:t>Wind energy:  transmission component -1.3-1.7</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Wind energy: wind component CIM 1 year – 7.1-9.4</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Wind energy: wind component O&amp;M -2.5-3.8</w:t>
            </w: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u w:val="single"/>
              </w:rPr>
            </w:pPr>
            <w:proofErr w:type="spellStart"/>
            <w:r w:rsidRPr="005B6EA4">
              <w:rPr>
                <w:rFonts w:asciiTheme="minorHAnsi" w:hAnsiTheme="minorHAnsi"/>
                <w:sz w:val="18"/>
                <w:szCs w:val="18"/>
                <w:u w:val="single"/>
              </w:rPr>
              <w:t>Labovitz</w:t>
            </w:r>
            <w:proofErr w:type="spellEnd"/>
            <w:r w:rsidRPr="005B6EA4">
              <w:rPr>
                <w:rFonts w:asciiTheme="minorHAnsi" w:hAnsiTheme="minorHAnsi"/>
                <w:sz w:val="18"/>
                <w:szCs w:val="18"/>
                <w:u w:val="single"/>
              </w:rPr>
              <w:t xml:space="preserve"> School of Business 2010 US: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(industry-</w:t>
            </w:r>
            <w:proofErr w:type="spellStart"/>
            <w:r w:rsidRPr="005B6EA4">
              <w:rPr>
                <w:rFonts w:asciiTheme="minorHAnsi" w:hAnsiTheme="minorHAnsi"/>
                <w:sz w:val="18"/>
                <w:szCs w:val="18"/>
              </w:rPr>
              <w:t>typeI</w:t>
            </w:r>
            <w:proofErr w:type="spellEnd"/>
            <w:r w:rsidRPr="005B6EA4">
              <w:rPr>
                <w:rFonts w:asciiTheme="minorHAnsi" w:hAnsiTheme="minorHAnsi"/>
                <w:sz w:val="18"/>
                <w:szCs w:val="18"/>
              </w:rPr>
              <w:t>-</w:t>
            </w:r>
            <w:proofErr w:type="spellStart"/>
            <w:r w:rsidRPr="005B6EA4">
              <w:rPr>
                <w:rFonts w:asciiTheme="minorHAnsi" w:hAnsiTheme="minorHAnsi"/>
                <w:sz w:val="18"/>
                <w:szCs w:val="18"/>
              </w:rPr>
              <w:t>typeII</w:t>
            </w:r>
            <w:proofErr w:type="spellEnd"/>
            <w:r w:rsidRPr="005B6EA4">
              <w:rPr>
                <w:rFonts w:asciiTheme="minorHAnsi" w:hAnsiTheme="minorHAnsi"/>
                <w:sz w:val="18"/>
                <w:szCs w:val="18"/>
              </w:rPr>
              <w:t>)</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Construction of transmission line – 1.42-1.99</w:t>
            </w: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u w:val="single"/>
              </w:rPr>
            </w:pPr>
            <w:r w:rsidRPr="005B6EA4">
              <w:rPr>
                <w:rFonts w:asciiTheme="minorHAnsi" w:hAnsiTheme="minorHAnsi"/>
                <w:sz w:val="18"/>
                <w:szCs w:val="18"/>
                <w:u w:val="single"/>
              </w:rPr>
              <w:t xml:space="preserve">ECF 2010 Hungary: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Job creation over 10 years</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(industry-</w:t>
            </w:r>
            <w:proofErr w:type="spellStart"/>
            <w:r w:rsidRPr="005B6EA4">
              <w:rPr>
                <w:rFonts w:asciiTheme="minorHAnsi" w:hAnsiTheme="minorHAnsi"/>
                <w:sz w:val="18"/>
                <w:szCs w:val="18"/>
              </w:rPr>
              <w:t>typeI</w:t>
            </w:r>
            <w:proofErr w:type="spellEnd"/>
            <w:r w:rsidRPr="005B6EA4">
              <w:rPr>
                <w:rFonts w:asciiTheme="minorHAnsi" w:hAnsiTheme="minorHAnsi"/>
                <w:sz w:val="18"/>
                <w:szCs w:val="18"/>
              </w:rPr>
              <w:t xml:space="preserve"> –</w:t>
            </w:r>
            <w:proofErr w:type="spellStart"/>
            <w:r w:rsidRPr="005B6EA4">
              <w:rPr>
                <w:rFonts w:asciiTheme="minorHAnsi" w:hAnsiTheme="minorHAnsi"/>
                <w:sz w:val="18"/>
                <w:szCs w:val="18"/>
              </w:rPr>
              <w:t>typeII</w:t>
            </w:r>
            <w:proofErr w:type="spellEnd"/>
            <w:r w:rsidRPr="005B6EA4">
              <w:rPr>
                <w:rFonts w:asciiTheme="minorHAnsi" w:hAnsiTheme="minorHAnsi"/>
                <w:sz w:val="18"/>
                <w:szCs w:val="18"/>
              </w:rPr>
              <w:t xml:space="preserve">-direct)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Building renovation base case – 1.3-1.3-8,000</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Building renovation (deep retrofitting) -1.3-1.5-91,000</w:t>
            </w: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rPr>
            </w:pPr>
            <w:r w:rsidRPr="005B6EA4">
              <w:rPr>
                <w:rFonts w:asciiTheme="minorHAnsi" w:hAnsiTheme="minorHAnsi"/>
                <w:sz w:val="18"/>
                <w:szCs w:val="18"/>
                <w:u w:val="single"/>
              </w:rPr>
              <w:t xml:space="preserve">National </w:t>
            </w:r>
            <w:proofErr w:type="spellStart"/>
            <w:r w:rsidRPr="005B6EA4">
              <w:rPr>
                <w:rFonts w:asciiTheme="minorHAnsi" w:hAnsiTheme="minorHAnsi"/>
                <w:sz w:val="18"/>
                <w:szCs w:val="18"/>
                <w:u w:val="single"/>
              </w:rPr>
              <w:t>Biofuels</w:t>
            </w:r>
            <w:proofErr w:type="spellEnd"/>
            <w:r w:rsidRPr="005B6EA4">
              <w:rPr>
                <w:rFonts w:asciiTheme="minorHAnsi" w:hAnsiTheme="minorHAnsi"/>
                <w:sz w:val="18"/>
                <w:szCs w:val="18"/>
                <w:u w:val="single"/>
              </w:rPr>
              <w:t xml:space="preserve"> Task</w:t>
            </w:r>
            <w:r w:rsidRPr="005B6EA4">
              <w:rPr>
                <w:rFonts w:asciiTheme="minorHAnsi" w:hAnsiTheme="minorHAnsi"/>
                <w:sz w:val="18"/>
                <w:szCs w:val="18"/>
              </w:rPr>
              <w:t xml:space="preserve"> </w:t>
            </w: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Job creation between 2006 and 2013 projected, no distinction between CIM and O&amp;M, or part time versus full time jobs</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2006 South Africa: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(industry – </w:t>
            </w:r>
            <w:proofErr w:type="spellStart"/>
            <w:r w:rsidRPr="005B6EA4">
              <w:rPr>
                <w:rFonts w:asciiTheme="minorHAnsi" w:hAnsiTheme="minorHAnsi"/>
                <w:sz w:val="18"/>
                <w:szCs w:val="18"/>
              </w:rPr>
              <w:t>typeII</w:t>
            </w:r>
            <w:proofErr w:type="spellEnd"/>
            <w:r w:rsidRPr="005B6EA4">
              <w:rPr>
                <w:rFonts w:asciiTheme="minorHAnsi" w:hAnsiTheme="minorHAnsi"/>
                <w:sz w:val="18"/>
                <w:szCs w:val="18"/>
              </w:rPr>
              <w:t>-</w:t>
            </w:r>
            <w:r w:rsidRPr="005B6EA4">
              <w:rPr>
                <w:rFonts w:asciiTheme="minorHAnsi" w:hAnsiTheme="minorHAnsi"/>
                <w:sz w:val="18"/>
                <w:szCs w:val="18"/>
              </w:rPr>
              <w:lastRenderedPageBreak/>
              <w:t xml:space="preserve">direct) </w:t>
            </w:r>
          </w:p>
          <w:p w:rsidR="005B6EA4" w:rsidRPr="005B6EA4" w:rsidRDefault="005B6EA4" w:rsidP="005B6EA4">
            <w:pPr>
              <w:rPr>
                <w:rFonts w:asciiTheme="minorHAnsi" w:hAnsiTheme="minorHAnsi"/>
                <w:sz w:val="18"/>
                <w:szCs w:val="18"/>
              </w:rPr>
            </w:pPr>
            <w:proofErr w:type="spellStart"/>
            <w:r w:rsidRPr="005B6EA4">
              <w:rPr>
                <w:rFonts w:asciiTheme="minorHAnsi" w:hAnsiTheme="minorHAnsi"/>
                <w:sz w:val="18"/>
                <w:szCs w:val="18"/>
              </w:rPr>
              <w:t>Biofuels</w:t>
            </w:r>
            <w:proofErr w:type="spellEnd"/>
            <w:r w:rsidRPr="005B6EA4">
              <w:rPr>
                <w:rFonts w:asciiTheme="minorHAnsi" w:hAnsiTheme="minorHAnsi"/>
                <w:sz w:val="18"/>
                <w:szCs w:val="18"/>
              </w:rPr>
              <w:t xml:space="preserve"> E10 – 4.2- 11025</w:t>
            </w:r>
          </w:p>
          <w:p w:rsidR="005B6EA4" w:rsidRPr="005B6EA4" w:rsidRDefault="005B6EA4" w:rsidP="005B6EA4">
            <w:pPr>
              <w:rPr>
                <w:rFonts w:asciiTheme="minorHAnsi" w:hAnsiTheme="minorHAnsi"/>
                <w:sz w:val="18"/>
                <w:szCs w:val="18"/>
              </w:rPr>
            </w:pPr>
            <w:proofErr w:type="spellStart"/>
            <w:r w:rsidRPr="005B6EA4">
              <w:rPr>
                <w:rFonts w:asciiTheme="minorHAnsi" w:hAnsiTheme="minorHAnsi"/>
                <w:sz w:val="18"/>
                <w:szCs w:val="18"/>
              </w:rPr>
              <w:t>Biofuels</w:t>
            </w:r>
            <w:proofErr w:type="spellEnd"/>
            <w:r w:rsidRPr="005B6EA4">
              <w:rPr>
                <w:rFonts w:asciiTheme="minorHAnsi" w:hAnsiTheme="minorHAnsi"/>
                <w:sz w:val="18"/>
                <w:szCs w:val="18"/>
              </w:rPr>
              <w:t xml:space="preserve"> B2- 10.68-732</w:t>
            </w: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rPr>
            </w:pPr>
            <w:proofErr w:type="spellStart"/>
            <w:r w:rsidRPr="005B6EA4">
              <w:rPr>
                <w:rFonts w:asciiTheme="minorHAnsi" w:hAnsiTheme="minorHAnsi"/>
                <w:sz w:val="18"/>
                <w:szCs w:val="18"/>
                <w:u w:val="single"/>
              </w:rPr>
              <w:t>Polin</w:t>
            </w:r>
            <w:proofErr w:type="spellEnd"/>
            <w:r w:rsidRPr="005B6EA4">
              <w:rPr>
                <w:rFonts w:asciiTheme="minorHAnsi" w:hAnsiTheme="minorHAnsi"/>
                <w:sz w:val="18"/>
                <w:szCs w:val="18"/>
                <w:u w:val="single"/>
              </w:rPr>
              <w:t xml:space="preserve">, </w:t>
            </w:r>
            <w:proofErr w:type="spellStart"/>
            <w:r w:rsidRPr="005B6EA4">
              <w:rPr>
                <w:rFonts w:asciiTheme="minorHAnsi" w:hAnsiTheme="minorHAnsi"/>
                <w:sz w:val="18"/>
                <w:szCs w:val="18"/>
                <w:u w:val="single"/>
              </w:rPr>
              <w:t>Heintz</w:t>
            </w:r>
            <w:proofErr w:type="spellEnd"/>
            <w:r w:rsidRPr="005B6EA4">
              <w:rPr>
                <w:rFonts w:asciiTheme="minorHAnsi" w:hAnsiTheme="minorHAnsi"/>
                <w:sz w:val="18"/>
                <w:szCs w:val="18"/>
                <w:u w:val="single"/>
              </w:rPr>
              <w:t>, Garret</w:t>
            </w:r>
            <w:r w:rsidRPr="005B6EA4">
              <w:rPr>
                <w:rFonts w:asciiTheme="minorHAnsi" w:hAnsiTheme="minorHAnsi"/>
                <w:sz w:val="18"/>
                <w:szCs w:val="18"/>
              </w:rPr>
              <w:t xml:space="preserve"> 2009  jobs per $ million invested</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US: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(Industry- type I- type II - direct)</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Oil &amp; natural gas – 4.63-7.50 -0.8</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Coal- 2.58-4.63-1.9</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Building retrofits – 1.7-3.39-7.0</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Mass transit – 1.45-3.03-11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Smart grid – 2.07-3.91-4.3</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Wind – 2.07-3.89 -4.6</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Solar- 1.81-3.54-5.4</w:t>
            </w:r>
            <w:r w:rsidRPr="005B6EA4">
              <w:rPr>
                <w:rFonts w:asciiTheme="minorHAnsi" w:hAnsiTheme="minorHAnsi"/>
                <w:sz w:val="18"/>
                <w:szCs w:val="18"/>
              </w:rPr>
              <w:br/>
              <w:t>Biomass – 1.68-3.35-7.4</w:t>
            </w: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u w:val="single"/>
              </w:rPr>
            </w:pPr>
            <w:proofErr w:type="spellStart"/>
            <w:r w:rsidRPr="005B6EA4">
              <w:rPr>
                <w:rFonts w:asciiTheme="minorHAnsi" w:hAnsiTheme="minorHAnsi"/>
                <w:sz w:val="18"/>
                <w:szCs w:val="18"/>
                <w:u w:val="single"/>
              </w:rPr>
              <w:t>Pollin</w:t>
            </w:r>
            <w:proofErr w:type="spellEnd"/>
            <w:r w:rsidRPr="005B6EA4">
              <w:rPr>
                <w:rFonts w:asciiTheme="minorHAnsi" w:hAnsiTheme="minorHAnsi"/>
                <w:sz w:val="18"/>
                <w:szCs w:val="18"/>
                <w:u w:val="single"/>
              </w:rPr>
              <w:t xml:space="preserve">, </w:t>
            </w:r>
            <w:proofErr w:type="spellStart"/>
            <w:r w:rsidRPr="005B6EA4">
              <w:rPr>
                <w:rFonts w:asciiTheme="minorHAnsi" w:hAnsiTheme="minorHAnsi"/>
                <w:sz w:val="18"/>
                <w:szCs w:val="18"/>
                <w:u w:val="single"/>
              </w:rPr>
              <w:t>Garett-Peltier</w:t>
            </w:r>
            <w:proofErr w:type="spellEnd"/>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Jobs per $billion spent</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2009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(industry-</w:t>
            </w:r>
            <w:proofErr w:type="spellStart"/>
            <w:r w:rsidRPr="005B6EA4">
              <w:rPr>
                <w:rFonts w:asciiTheme="minorHAnsi" w:hAnsiTheme="minorHAnsi"/>
                <w:sz w:val="18"/>
                <w:szCs w:val="18"/>
              </w:rPr>
              <w:t>TypeI</w:t>
            </w:r>
            <w:proofErr w:type="spellEnd"/>
            <w:r w:rsidRPr="005B6EA4">
              <w:rPr>
                <w:rFonts w:asciiTheme="minorHAnsi" w:hAnsiTheme="minorHAnsi"/>
                <w:sz w:val="18"/>
                <w:szCs w:val="18"/>
              </w:rPr>
              <w:t xml:space="preserve"> –</w:t>
            </w:r>
            <w:proofErr w:type="spellStart"/>
            <w:r w:rsidRPr="005B6EA4">
              <w:rPr>
                <w:rFonts w:asciiTheme="minorHAnsi" w:hAnsiTheme="minorHAnsi"/>
                <w:sz w:val="18"/>
                <w:szCs w:val="18"/>
              </w:rPr>
              <w:t>TypeII</w:t>
            </w:r>
            <w:proofErr w:type="spellEnd"/>
            <w:r w:rsidRPr="005B6EA4">
              <w:rPr>
                <w:rFonts w:asciiTheme="minorHAnsi" w:hAnsiTheme="minorHAnsi"/>
                <w:sz w:val="18"/>
                <w:szCs w:val="18"/>
              </w:rPr>
              <w:t xml:space="preserve">-direct jobs)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Military- 1.25-1.63-7100</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Clean energy-1.63-2.28-7500</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Health care-1.35-1.88-10,400</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Education -1.23-1.72-16,900</w:t>
            </w:r>
          </w:p>
          <w:p w:rsidR="005B6EA4" w:rsidRPr="005B6EA4" w:rsidRDefault="005B6EA4" w:rsidP="005B6EA4">
            <w:pPr>
              <w:rPr>
                <w:rFonts w:asciiTheme="minorHAnsi" w:hAnsiTheme="minorHAnsi"/>
                <w:sz w:val="18"/>
                <w:szCs w:val="18"/>
              </w:rPr>
            </w:pPr>
          </w:p>
          <w:p w:rsidR="005B6EA4" w:rsidRPr="005B6EA4" w:rsidRDefault="005B6EA4" w:rsidP="005B6EA4">
            <w:pPr>
              <w:rPr>
                <w:rFonts w:asciiTheme="minorHAnsi" w:hAnsiTheme="minorHAnsi"/>
                <w:sz w:val="18"/>
                <w:szCs w:val="18"/>
                <w:u w:val="single"/>
              </w:rPr>
            </w:pPr>
            <w:r w:rsidRPr="005B6EA4">
              <w:rPr>
                <w:rFonts w:asciiTheme="minorHAnsi" w:hAnsiTheme="minorHAnsi"/>
                <w:sz w:val="18"/>
                <w:szCs w:val="18"/>
                <w:u w:val="single"/>
              </w:rPr>
              <w:t xml:space="preserve">PricewaterhouseCoopers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lastRenderedPageBreak/>
              <w:t>Snapshot of job creation by oil and gas sector for both state and national level in 2007</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Published in 2009: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(sector – </w:t>
            </w:r>
            <w:proofErr w:type="spellStart"/>
            <w:r w:rsidRPr="005B6EA4">
              <w:rPr>
                <w:rFonts w:asciiTheme="minorHAnsi" w:hAnsiTheme="minorHAnsi"/>
                <w:sz w:val="18"/>
                <w:szCs w:val="18"/>
              </w:rPr>
              <w:t>TypeII</w:t>
            </w:r>
            <w:proofErr w:type="spellEnd"/>
            <w:r w:rsidRPr="005B6EA4">
              <w:rPr>
                <w:rFonts w:asciiTheme="minorHAnsi" w:hAnsiTheme="minorHAnsi"/>
                <w:sz w:val="18"/>
                <w:szCs w:val="18"/>
              </w:rPr>
              <w:t xml:space="preserve"> –direct jobs) </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Oil &amp; Gas sector-3.68-2,123,291 jobs</w:t>
            </w:r>
          </w:p>
          <w:p w:rsidR="005B6EA4" w:rsidRPr="005B6EA4" w:rsidRDefault="005B6EA4" w:rsidP="005B6EA4">
            <w:pPr>
              <w:rPr>
                <w:rFonts w:asciiTheme="minorHAnsi" w:hAnsiTheme="minorHAnsi"/>
                <w:sz w:val="18"/>
                <w:szCs w:val="18"/>
              </w:rPr>
            </w:pPr>
            <w:r w:rsidRPr="005B6EA4">
              <w:rPr>
                <w:rFonts w:asciiTheme="minorHAnsi" w:hAnsiTheme="minorHAnsi"/>
                <w:sz w:val="18"/>
                <w:szCs w:val="18"/>
              </w:rPr>
              <w:t xml:space="preserve"> </w:t>
            </w:r>
          </w:p>
          <w:p w:rsidR="007E5139" w:rsidRPr="00A44B9F" w:rsidRDefault="007E5139" w:rsidP="002738EF">
            <w:pPr>
              <w:rPr>
                <w:rFonts w:asciiTheme="minorHAnsi" w:hAnsiTheme="minorHAnsi"/>
                <w:sz w:val="18"/>
                <w:szCs w:val="18"/>
              </w:rPr>
            </w:pPr>
          </w:p>
        </w:tc>
        <w:tc>
          <w:tcPr>
            <w:tcW w:w="2790" w:type="dxa"/>
          </w:tcPr>
          <w:p w:rsidR="005B6EA4" w:rsidRPr="005B6EA4" w:rsidRDefault="005B6EA4" w:rsidP="002716A0">
            <w:pPr>
              <w:numPr>
                <w:ilvl w:val="0"/>
                <w:numId w:val="71"/>
              </w:numPr>
              <w:ind w:left="252" w:hanging="180"/>
              <w:rPr>
                <w:rFonts w:asciiTheme="minorHAnsi" w:hAnsiTheme="minorHAnsi"/>
                <w:sz w:val="18"/>
                <w:szCs w:val="18"/>
              </w:rPr>
            </w:pPr>
            <w:r w:rsidRPr="005B6EA4">
              <w:rPr>
                <w:rFonts w:asciiTheme="minorHAnsi" w:hAnsiTheme="minorHAnsi"/>
                <w:sz w:val="18"/>
                <w:szCs w:val="18"/>
              </w:rPr>
              <w:lastRenderedPageBreak/>
              <w:t xml:space="preserve">A thorough overview </w:t>
            </w:r>
            <w:r w:rsidR="000A1741">
              <w:rPr>
                <w:rFonts w:asciiTheme="minorHAnsi" w:hAnsiTheme="minorHAnsi"/>
                <w:sz w:val="18"/>
                <w:szCs w:val="18"/>
              </w:rPr>
              <w:t>o</w:t>
            </w:r>
            <w:r>
              <w:rPr>
                <w:rFonts w:asciiTheme="minorHAnsi" w:hAnsiTheme="minorHAnsi"/>
                <w:sz w:val="18"/>
                <w:szCs w:val="18"/>
              </w:rPr>
              <w:t xml:space="preserve">f </w:t>
            </w:r>
            <w:r w:rsidRPr="005B6EA4">
              <w:rPr>
                <w:rFonts w:asciiTheme="minorHAnsi" w:hAnsiTheme="minorHAnsi"/>
                <w:sz w:val="18"/>
                <w:szCs w:val="18"/>
              </w:rPr>
              <w:t xml:space="preserve">what has been done in terms of evaluations that either focus on or include job creation as one of the metrics for projects and policies in energy sector. </w:t>
            </w:r>
          </w:p>
          <w:p w:rsidR="005B6EA4" w:rsidRPr="005B6EA4" w:rsidRDefault="005B6EA4" w:rsidP="005B6EA4">
            <w:pPr>
              <w:ind w:left="252" w:hanging="180"/>
              <w:rPr>
                <w:rFonts w:asciiTheme="minorHAnsi" w:hAnsiTheme="minorHAnsi"/>
                <w:sz w:val="18"/>
                <w:szCs w:val="18"/>
              </w:rPr>
            </w:pPr>
          </w:p>
          <w:p w:rsidR="007E5139" w:rsidRPr="005B6EA4" w:rsidRDefault="005B6EA4" w:rsidP="002716A0">
            <w:pPr>
              <w:pStyle w:val="ListParagraph"/>
              <w:numPr>
                <w:ilvl w:val="0"/>
                <w:numId w:val="71"/>
              </w:numPr>
              <w:ind w:left="252" w:hanging="180"/>
              <w:rPr>
                <w:rFonts w:asciiTheme="minorHAnsi" w:hAnsiTheme="minorHAnsi"/>
                <w:sz w:val="18"/>
                <w:szCs w:val="18"/>
              </w:rPr>
            </w:pPr>
            <w:r w:rsidRPr="005B6EA4">
              <w:rPr>
                <w:rFonts w:asciiTheme="minorHAnsi" w:hAnsiTheme="minorHAnsi"/>
                <w:sz w:val="18"/>
                <w:szCs w:val="18"/>
              </w:rPr>
              <w:t>Provides a very good guide to how evaluations should be done and what the weak points of the existing ones are.</w:t>
            </w:r>
          </w:p>
        </w:tc>
        <w:tc>
          <w:tcPr>
            <w:tcW w:w="1620" w:type="dxa"/>
          </w:tcPr>
          <w:p w:rsidR="007E5139" w:rsidRPr="00A44B9F" w:rsidRDefault="008E1A93" w:rsidP="009A5573">
            <w:pPr>
              <w:rPr>
                <w:rFonts w:asciiTheme="minorHAnsi" w:hAnsiTheme="minorHAnsi"/>
                <w:sz w:val="18"/>
                <w:szCs w:val="18"/>
              </w:rPr>
            </w:pPr>
            <w:r>
              <w:rPr>
                <w:rFonts w:asciiTheme="minorHAnsi" w:hAnsiTheme="minorHAnsi"/>
                <w:sz w:val="18"/>
                <w:szCs w:val="18"/>
              </w:rPr>
              <w:t>N/A</w:t>
            </w:r>
          </w:p>
        </w:tc>
        <w:tc>
          <w:tcPr>
            <w:tcW w:w="1620" w:type="dxa"/>
          </w:tcPr>
          <w:p w:rsidR="007E5139" w:rsidRPr="00A44B9F" w:rsidRDefault="008E1A93"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t xml:space="preserve">Energy </w:t>
            </w:r>
          </w:p>
        </w:tc>
        <w:tc>
          <w:tcPr>
            <w:tcW w:w="1260" w:type="dxa"/>
          </w:tcPr>
          <w:p w:rsidR="007E5139" w:rsidRPr="00A44B9F" w:rsidRDefault="008E1A93" w:rsidP="00D53D94">
            <w:pPr>
              <w:rPr>
                <w:rFonts w:asciiTheme="minorHAnsi" w:hAnsiTheme="minorHAnsi"/>
                <w:sz w:val="18"/>
                <w:szCs w:val="18"/>
              </w:rPr>
            </w:pPr>
            <w:r>
              <w:rPr>
                <w:rFonts w:asciiTheme="minorHAnsi" w:hAnsiTheme="minorHAnsi"/>
                <w:sz w:val="18"/>
                <w:szCs w:val="18"/>
              </w:rPr>
              <w:t xml:space="preserve">Global </w:t>
            </w:r>
          </w:p>
        </w:tc>
      </w:tr>
      <w:tr w:rsidR="00DD2CDD" w:rsidRPr="00A44B9F" w:rsidTr="00487A63">
        <w:tc>
          <w:tcPr>
            <w:tcW w:w="1440" w:type="dxa"/>
          </w:tcPr>
          <w:p w:rsidR="00DD2CDD" w:rsidRPr="007E5139" w:rsidRDefault="007C163E" w:rsidP="00DE7EF9">
            <w:pPr>
              <w:ind w:left="-90"/>
              <w:rPr>
                <w:rFonts w:asciiTheme="minorHAnsi" w:hAnsiTheme="minorHAnsi"/>
                <w:b/>
                <w:sz w:val="18"/>
                <w:szCs w:val="18"/>
              </w:rPr>
            </w:pPr>
            <w:r>
              <w:rPr>
                <w:rFonts w:asciiTheme="minorHAnsi" w:hAnsiTheme="minorHAnsi"/>
                <w:b/>
                <w:sz w:val="18"/>
                <w:szCs w:val="18"/>
              </w:rPr>
              <w:lastRenderedPageBreak/>
              <w:t xml:space="preserve">California Economic Strategy Panel(2009) </w:t>
            </w:r>
          </w:p>
        </w:tc>
        <w:tc>
          <w:tcPr>
            <w:tcW w:w="2250" w:type="dxa"/>
          </w:tcPr>
          <w:p w:rsidR="007C163E" w:rsidRPr="007C163E" w:rsidRDefault="007C163E" w:rsidP="007C163E">
            <w:pPr>
              <w:rPr>
                <w:rFonts w:asciiTheme="minorHAnsi" w:hAnsiTheme="minorHAnsi"/>
                <w:sz w:val="18"/>
                <w:szCs w:val="18"/>
              </w:rPr>
            </w:pPr>
            <w:r w:rsidRPr="007C163E">
              <w:rPr>
                <w:rFonts w:asciiTheme="minorHAnsi" w:hAnsiTheme="minorHAnsi"/>
                <w:sz w:val="18"/>
                <w:szCs w:val="18"/>
              </w:rPr>
              <w:t xml:space="preserve">Regional level multipliers are higher for regions with a diverse industry mix.  </w:t>
            </w:r>
          </w:p>
          <w:p w:rsidR="007C163E" w:rsidRPr="007C163E" w:rsidRDefault="007C163E" w:rsidP="007C163E">
            <w:pPr>
              <w:rPr>
                <w:rFonts w:asciiTheme="minorHAnsi" w:hAnsiTheme="minorHAnsi"/>
                <w:sz w:val="18"/>
                <w:szCs w:val="18"/>
              </w:rPr>
            </w:pPr>
            <w:r w:rsidRPr="007C163E">
              <w:rPr>
                <w:rFonts w:asciiTheme="minorHAnsi" w:hAnsiTheme="minorHAnsi"/>
                <w:sz w:val="18"/>
                <w:szCs w:val="18"/>
              </w:rPr>
              <w:t xml:space="preserve">Multipliers also depend on how extensively industries use local materials versus obtaining them from outside of the region. </w:t>
            </w:r>
          </w:p>
          <w:p w:rsidR="007C163E" w:rsidRPr="007C163E" w:rsidRDefault="007C163E" w:rsidP="007C163E">
            <w:pPr>
              <w:rPr>
                <w:rFonts w:asciiTheme="minorHAnsi" w:hAnsiTheme="minorHAnsi"/>
                <w:sz w:val="18"/>
                <w:szCs w:val="18"/>
              </w:rPr>
            </w:pPr>
            <w:r w:rsidRPr="007C163E">
              <w:rPr>
                <w:rFonts w:asciiTheme="minorHAnsi" w:hAnsiTheme="minorHAnsi"/>
                <w:sz w:val="18"/>
                <w:szCs w:val="18"/>
              </w:rPr>
              <w:t xml:space="preserve">Multipliers tend to be higher for industries located in urban areas because more of the spending by the industry stays within the area. </w:t>
            </w:r>
          </w:p>
          <w:p w:rsidR="007C163E" w:rsidRPr="007C163E" w:rsidRDefault="007C163E" w:rsidP="007C163E">
            <w:pPr>
              <w:rPr>
                <w:rFonts w:asciiTheme="minorHAnsi" w:hAnsiTheme="minorHAnsi"/>
                <w:sz w:val="18"/>
                <w:szCs w:val="18"/>
              </w:rPr>
            </w:pPr>
          </w:p>
          <w:p w:rsidR="007C163E" w:rsidRPr="007C163E" w:rsidRDefault="007C163E" w:rsidP="007C163E">
            <w:pPr>
              <w:rPr>
                <w:rFonts w:asciiTheme="minorHAnsi" w:hAnsiTheme="minorHAnsi"/>
                <w:sz w:val="18"/>
                <w:szCs w:val="18"/>
              </w:rPr>
            </w:pPr>
            <w:r w:rsidRPr="007C163E">
              <w:rPr>
                <w:rFonts w:asciiTheme="minorHAnsi" w:hAnsiTheme="minorHAnsi"/>
                <w:sz w:val="18"/>
                <w:szCs w:val="18"/>
              </w:rPr>
              <w:t xml:space="preserve">Multipliers do not always measure economic impacts correctly (with a tendency to overstate the impact) because: </w:t>
            </w:r>
          </w:p>
          <w:p w:rsidR="007C163E" w:rsidRPr="007C163E" w:rsidRDefault="007C163E" w:rsidP="002716A0">
            <w:pPr>
              <w:numPr>
                <w:ilvl w:val="0"/>
                <w:numId w:val="72"/>
              </w:numPr>
              <w:ind w:left="162" w:hanging="90"/>
              <w:rPr>
                <w:rFonts w:asciiTheme="minorHAnsi" w:hAnsiTheme="minorHAnsi"/>
                <w:sz w:val="18"/>
                <w:szCs w:val="18"/>
              </w:rPr>
            </w:pPr>
            <w:r w:rsidRPr="007C163E">
              <w:rPr>
                <w:rFonts w:asciiTheme="minorHAnsi" w:hAnsiTheme="minorHAnsi"/>
                <w:sz w:val="18"/>
                <w:szCs w:val="18"/>
              </w:rPr>
              <w:t>It is assumed that trading patterns are fixed (</w:t>
            </w:r>
            <w:proofErr w:type="spellStart"/>
            <w:r w:rsidRPr="007C163E">
              <w:rPr>
                <w:rFonts w:asciiTheme="minorHAnsi" w:hAnsiTheme="minorHAnsi"/>
                <w:sz w:val="18"/>
                <w:szCs w:val="18"/>
              </w:rPr>
              <w:t>eg</w:t>
            </w:r>
            <w:proofErr w:type="spellEnd"/>
            <w:r w:rsidRPr="007C163E">
              <w:rPr>
                <w:rFonts w:asciiTheme="minorHAnsi" w:hAnsiTheme="minorHAnsi"/>
                <w:sz w:val="18"/>
                <w:szCs w:val="18"/>
              </w:rPr>
              <w:t xml:space="preserve"> new firms will buy </w:t>
            </w:r>
            <w:r w:rsidRPr="007C163E">
              <w:rPr>
                <w:rFonts w:asciiTheme="minorHAnsi" w:hAnsiTheme="minorHAnsi"/>
                <w:sz w:val="18"/>
                <w:szCs w:val="18"/>
              </w:rPr>
              <w:lastRenderedPageBreak/>
              <w:t xml:space="preserve">from local industries in the same proportion as existing firms in the area; and local suppliers are able to increase their output to supply the new firms.) </w:t>
            </w:r>
          </w:p>
          <w:p w:rsidR="007C163E" w:rsidRPr="007C163E" w:rsidRDefault="007C163E" w:rsidP="002716A0">
            <w:pPr>
              <w:numPr>
                <w:ilvl w:val="1"/>
                <w:numId w:val="72"/>
              </w:numPr>
              <w:ind w:left="162" w:hanging="90"/>
              <w:rPr>
                <w:rFonts w:asciiTheme="minorHAnsi" w:hAnsiTheme="minorHAnsi"/>
                <w:sz w:val="18"/>
                <w:szCs w:val="18"/>
              </w:rPr>
            </w:pPr>
            <w:r w:rsidRPr="007C163E">
              <w:rPr>
                <w:rFonts w:asciiTheme="minorHAnsi" w:hAnsiTheme="minorHAnsi"/>
                <w:sz w:val="18"/>
                <w:szCs w:val="18"/>
              </w:rPr>
              <w:t>Incoming firms are not always a net new source of economic activity and in fact they can take business away from existing firms</w:t>
            </w:r>
          </w:p>
          <w:p w:rsidR="007C163E" w:rsidRPr="007C163E" w:rsidRDefault="007C163E" w:rsidP="002716A0">
            <w:pPr>
              <w:numPr>
                <w:ilvl w:val="0"/>
                <w:numId w:val="72"/>
              </w:numPr>
              <w:ind w:left="162" w:hanging="90"/>
              <w:rPr>
                <w:rFonts w:asciiTheme="minorHAnsi" w:hAnsiTheme="minorHAnsi"/>
                <w:sz w:val="18"/>
                <w:szCs w:val="18"/>
              </w:rPr>
            </w:pPr>
            <w:r w:rsidRPr="007C163E">
              <w:rPr>
                <w:rFonts w:asciiTheme="minorHAnsi" w:hAnsiTheme="minorHAnsi"/>
                <w:sz w:val="18"/>
                <w:szCs w:val="18"/>
              </w:rPr>
              <w:t>Due to often-varying relationship between industries the indirect economic impacts indicates by multipliers may not occur</w:t>
            </w:r>
          </w:p>
          <w:p w:rsidR="00DD2CDD" w:rsidRPr="007E5139" w:rsidRDefault="00DD2CDD" w:rsidP="007E5139">
            <w:pPr>
              <w:rPr>
                <w:rFonts w:asciiTheme="minorHAnsi" w:hAnsiTheme="minorHAnsi"/>
                <w:sz w:val="18"/>
                <w:szCs w:val="18"/>
              </w:rPr>
            </w:pPr>
          </w:p>
        </w:tc>
        <w:tc>
          <w:tcPr>
            <w:tcW w:w="2070" w:type="dxa"/>
          </w:tcPr>
          <w:p w:rsidR="00A41D7A" w:rsidRPr="00A41D7A" w:rsidRDefault="00A41D7A" w:rsidP="00A41D7A">
            <w:pPr>
              <w:rPr>
                <w:rFonts w:asciiTheme="minorHAnsi" w:hAnsiTheme="minorHAnsi"/>
                <w:sz w:val="18"/>
                <w:szCs w:val="18"/>
              </w:rPr>
            </w:pPr>
            <w:r w:rsidRPr="00A41D7A">
              <w:rPr>
                <w:rFonts w:asciiTheme="minorHAnsi" w:hAnsiTheme="minorHAnsi"/>
                <w:sz w:val="18"/>
                <w:szCs w:val="18"/>
              </w:rPr>
              <w:lastRenderedPageBreak/>
              <w:t xml:space="preserve">Presents regional input-output multipliers (RIMS II) for California developed by the U.S. Bureau of Economic Analysis and measure the impact of a change in final demand, in earnings, or in employment on a region’s economy. </w:t>
            </w:r>
          </w:p>
          <w:p w:rsidR="00DD2CDD" w:rsidRPr="005B6EA4" w:rsidRDefault="00DD2CDD" w:rsidP="005B6EA4">
            <w:pPr>
              <w:rPr>
                <w:rFonts w:asciiTheme="minorHAnsi" w:hAnsiTheme="minorHAnsi"/>
                <w:sz w:val="18"/>
                <w:szCs w:val="18"/>
              </w:rPr>
            </w:pPr>
          </w:p>
        </w:tc>
        <w:tc>
          <w:tcPr>
            <w:tcW w:w="1890" w:type="dxa"/>
          </w:tcPr>
          <w:p w:rsidR="00A41D7A" w:rsidRPr="00A41D7A" w:rsidRDefault="00A41D7A" w:rsidP="00A41D7A">
            <w:pPr>
              <w:ind w:left="72"/>
              <w:rPr>
                <w:rFonts w:asciiTheme="minorHAnsi" w:hAnsiTheme="minorHAnsi"/>
                <w:sz w:val="18"/>
                <w:szCs w:val="18"/>
              </w:rPr>
            </w:pPr>
            <w:r w:rsidRPr="00A41D7A">
              <w:rPr>
                <w:rFonts w:asciiTheme="minorHAnsi" w:hAnsiTheme="minorHAnsi"/>
                <w:sz w:val="18"/>
                <w:szCs w:val="18"/>
              </w:rPr>
              <w:t xml:space="preserve">There are two sets of multipliers for 60 aggregated and 473 detailed industries: </w:t>
            </w:r>
          </w:p>
          <w:p w:rsidR="00A41D7A" w:rsidRPr="00A41D7A" w:rsidRDefault="00A41D7A" w:rsidP="002716A0">
            <w:pPr>
              <w:pStyle w:val="ListParagraph"/>
              <w:numPr>
                <w:ilvl w:val="0"/>
                <w:numId w:val="73"/>
              </w:numPr>
              <w:ind w:left="162" w:hanging="90"/>
              <w:rPr>
                <w:rFonts w:asciiTheme="minorHAnsi" w:hAnsiTheme="minorHAnsi"/>
                <w:sz w:val="18"/>
                <w:szCs w:val="18"/>
              </w:rPr>
            </w:pPr>
            <w:r w:rsidRPr="00A41D7A">
              <w:rPr>
                <w:rFonts w:asciiTheme="minorHAnsi" w:hAnsiTheme="minorHAnsi"/>
                <w:sz w:val="18"/>
                <w:szCs w:val="18"/>
              </w:rPr>
              <w:t xml:space="preserve">Based on more recent but less detailed national annual input-output data (2006) </w:t>
            </w:r>
          </w:p>
          <w:p w:rsidR="00A41D7A" w:rsidRPr="00A41D7A" w:rsidRDefault="00A41D7A" w:rsidP="002716A0">
            <w:pPr>
              <w:pStyle w:val="ListParagraph"/>
              <w:numPr>
                <w:ilvl w:val="0"/>
                <w:numId w:val="73"/>
              </w:numPr>
              <w:ind w:left="162" w:hanging="90"/>
              <w:rPr>
                <w:rFonts w:asciiTheme="minorHAnsi" w:hAnsiTheme="minorHAnsi"/>
                <w:sz w:val="18"/>
                <w:szCs w:val="18"/>
              </w:rPr>
            </w:pPr>
            <w:r w:rsidRPr="00A41D7A">
              <w:rPr>
                <w:rFonts w:asciiTheme="minorHAnsi" w:hAnsiTheme="minorHAnsi"/>
                <w:sz w:val="18"/>
                <w:szCs w:val="18"/>
              </w:rPr>
              <w:t>Based on more detailed but less current national benchmark input-output data 1997-2006</w:t>
            </w:r>
          </w:p>
          <w:p w:rsidR="00A41D7A" w:rsidRPr="00A41D7A" w:rsidRDefault="00A41D7A" w:rsidP="00A41D7A">
            <w:pPr>
              <w:ind w:left="72"/>
              <w:rPr>
                <w:rFonts w:asciiTheme="minorHAnsi" w:hAnsiTheme="minorHAnsi"/>
                <w:sz w:val="18"/>
                <w:szCs w:val="18"/>
              </w:rPr>
            </w:pPr>
            <w:r w:rsidRPr="00A41D7A">
              <w:rPr>
                <w:rFonts w:asciiTheme="minorHAnsi" w:hAnsiTheme="minorHAnsi"/>
                <w:sz w:val="18"/>
                <w:szCs w:val="18"/>
              </w:rPr>
              <w:t>More recent estimates and estimates from other states can be purchased from: http://www.bea.gov/regional/rims/</w:t>
            </w:r>
          </w:p>
          <w:p w:rsidR="00DD2CDD" w:rsidRPr="005B6EA4" w:rsidRDefault="00DD2CDD" w:rsidP="005B6EA4">
            <w:pPr>
              <w:rPr>
                <w:rFonts w:asciiTheme="minorHAnsi" w:hAnsiTheme="minorHAnsi"/>
                <w:sz w:val="18"/>
                <w:szCs w:val="18"/>
                <w:u w:val="single"/>
              </w:rPr>
            </w:pPr>
          </w:p>
        </w:tc>
        <w:tc>
          <w:tcPr>
            <w:tcW w:w="2790" w:type="dxa"/>
          </w:tcPr>
          <w:p w:rsidR="00FD1B03" w:rsidRPr="002E61FC" w:rsidRDefault="00FD1B03" w:rsidP="002716A0">
            <w:pPr>
              <w:pStyle w:val="ListParagraph"/>
              <w:numPr>
                <w:ilvl w:val="0"/>
                <w:numId w:val="74"/>
              </w:numPr>
              <w:ind w:left="252" w:hanging="180"/>
              <w:rPr>
                <w:rFonts w:asciiTheme="minorHAnsi" w:hAnsiTheme="minorHAnsi"/>
                <w:sz w:val="18"/>
                <w:szCs w:val="18"/>
              </w:rPr>
            </w:pPr>
            <w:r w:rsidRPr="002E61FC">
              <w:rPr>
                <w:rFonts w:asciiTheme="minorHAnsi" w:hAnsiTheme="minorHAnsi"/>
                <w:sz w:val="18"/>
                <w:szCs w:val="18"/>
              </w:rPr>
              <w:t>Present basic ideas behind the interpretation and limitation of multipliers</w:t>
            </w:r>
            <w:r w:rsidR="00B31C79" w:rsidRPr="002E61FC">
              <w:rPr>
                <w:rFonts w:asciiTheme="minorHAnsi" w:hAnsiTheme="minorHAnsi"/>
                <w:sz w:val="18"/>
                <w:szCs w:val="18"/>
              </w:rPr>
              <w:t>.</w:t>
            </w:r>
          </w:p>
          <w:p w:rsidR="00FD1B03" w:rsidRPr="002E61FC" w:rsidRDefault="00FD1B03" w:rsidP="002716A0">
            <w:pPr>
              <w:pStyle w:val="ListParagraph"/>
              <w:numPr>
                <w:ilvl w:val="0"/>
                <w:numId w:val="74"/>
              </w:numPr>
              <w:ind w:left="252" w:hanging="180"/>
              <w:rPr>
                <w:rFonts w:asciiTheme="minorHAnsi" w:hAnsiTheme="minorHAnsi"/>
                <w:sz w:val="18"/>
                <w:szCs w:val="18"/>
              </w:rPr>
            </w:pPr>
            <w:r w:rsidRPr="002E61FC">
              <w:rPr>
                <w:rFonts w:asciiTheme="minorHAnsi" w:hAnsiTheme="minorHAnsi"/>
                <w:sz w:val="18"/>
                <w:szCs w:val="18"/>
              </w:rPr>
              <w:t xml:space="preserve">Ignores other limitations such as </w:t>
            </w:r>
            <w:r w:rsidR="00B31C79" w:rsidRPr="002E61FC">
              <w:rPr>
                <w:rFonts w:asciiTheme="minorHAnsi" w:hAnsiTheme="minorHAnsi"/>
                <w:sz w:val="18"/>
                <w:szCs w:val="18"/>
              </w:rPr>
              <w:t xml:space="preserve">linear production functions behind IO tables, which does not allow for scale and substitution effects. </w:t>
            </w:r>
          </w:p>
          <w:p w:rsidR="00B31C79" w:rsidRPr="002E61FC" w:rsidRDefault="00B31C79" w:rsidP="002716A0">
            <w:pPr>
              <w:pStyle w:val="ListParagraph"/>
              <w:numPr>
                <w:ilvl w:val="0"/>
                <w:numId w:val="74"/>
              </w:numPr>
              <w:ind w:left="252" w:hanging="180"/>
              <w:rPr>
                <w:rFonts w:asciiTheme="minorHAnsi" w:hAnsiTheme="minorHAnsi"/>
                <w:sz w:val="18"/>
                <w:szCs w:val="18"/>
              </w:rPr>
            </w:pPr>
            <w:r w:rsidRPr="002E61FC">
              <w:rPr>
                <w:rFonts w:asciiTheme="minorHAnsi" w:hAnsiTheme="minorHAnsi"/>
                <w:sz w:val="18"/>
                <w:szCs w:val="18"/>
              </w:rPr>
              <w:t xml:space="preserve">Additionally does not address general equilibrium effects or assumptions that are behind spending and saving behavior for estimation of induced impact. </w:t>
            </w:r>
          </w:p>
        </w:tc>
        <w:tc>
          <w:tcPr>
            <w:tcW w:w="1620" w:type="dxa"/>
          </w:tcPr>
          <w:p w:rsidR="00DD2CDD" w:rsidRDefault="00FD1B03" w:rsidP="009A5573">
            <w:pPr>
              <w:rPr>
                <w:rFonts w:asciiTheme="minorHAnsi" w:hAnsiTheme="minorHAnsi"/>
                <w:sz w:val="18"/>
                <w:szCs w:val="18"/>
              </w:rPr>
            </w:pPr>
            <w:r>
              <w:rPr>
                <w:rFonts w:asciiTheme="minorHAnsi" w:hAnsiTheme="minorHAnsi"/>
                <w:sz w:val="18"/>
                <w:szCs w:val="18"/>
              </w:rPr>
              <w:t>Data from Bureau of Economic Analysis</w:t>
            </w:r>
          </w:p>
        </w:tc>
        <w:tc>
          <w:tcPr>
            <w:tcW w:w="1620" w:type="dxa"/>
          </w:tcPr>
          <w:p w:rsidR="00DD2CDD" w:rsidRDefault="00FD1B03"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t>60 aggregated</w:t>
            </w:r>
          </w:p>
          <w:p w:rsidR="00FD1B03" w:rsidRDefault="00FD1B03"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t>473 detailed industries</w:t>
            </w:r>
          </w:p>
        </w:tc>
        <w:tc>
          <w:tcPr>
            <w:tcW w:w="1260" w:type="dxa"/>
          </w:tcPr>
          <w:p w:rsidR="00DD2CDD" w:rsidRDefault="00FD1B03" w:rsidP="00D53D94">
            <w:pPr>
              <w:rPr>
                <w:rFonts w:asciiTheme="minorHAnsi" w:hAnsiTheme="minorHAnsi"/>
                <w:sz w:val="18"/>
                <w:szCs w:val="18"/>
              </w:rPr>
            </w:pPr>
            <w:r>
              <w:rPr>
                <w:rFonts w:asciiTheme="minorHAnsi" w:hAnsiTheme="minorHAnsi"/>
                <w:sz w:val="18"/>
                <w:szCs w:val="18"/>
              </w:rPr>
              <w:t xml:space="preserve">California, USA </w:t>
            </w:r>
          </w:p>
        </w:tc>
      </w:tr>
      <w:tr w:rsidR="0078001D" w:rsidRPr="00A44B9F" w:rsidTr="00487A63">
        <w:tc>
          <w:tcPr>
            <w:tcW w:w="1440" w:type="dxa"/>
          </w:tcPr>
          <w:p w:rsidR="0078001D" w:rsidRDefault="0078001D" w:rsidP="00DE7EF9">
            <w:pPr>
              <w:ind w:left="-90"/>
              <w:rPr>
                <w:rFonts w:asciiTheme="minorHAnsi" w:hAnsiTheme="minorHAnsi"/>
                <w:b/>
                <w:sz w:val="18"/>
                <w:szCs w:val="18"/>
              </w:rPr>
            </w:pPr>
            <w:r>
              <w:rPr>
                <w:rFonts w:asciiTheme="minorHAnsi" w:hAnsiTheme="minorHAnsi"/>
                <w:b/>
                <w:sz w:val="18"/>
                <w:szCs w:val="18"/>
              </w:rPr>
              <w:lastRenderedPageBreak/>
              <w:t xml:space="preserve">American Chemistry Council (2011) </w:t>
            </w:r>
          </w:p>
        </w:tc>
        <w:tc>
          <w:tcPr>
            <w:tcW w:w="2250" w:type="dxa"/>
          </w:tcPr>
          <w:p w:rsidR="0078001D" w:rsidRPr="0078001D" w:rsidRDefault="0078001D" w:rsidP="0078001D">
            <w:pPr>
              <w:rPr>
                <w:rFonts w:asciiTheme="minorHAnsi" w:hAnsiTheme="minorHAnsi"/>
                <w:sz w:val="18"/>
                <w:szCs w:val="18"/>
              </w:rPr>
            </w:pPr>
            <w:r w:rsidRPr="0078001D">
              <w:rPr>
                <w:rFonts w:asciiTheme="minorHAnsi" w:hAnsiTheme="minorHAnsi"/>
                <w:sz w:val="18"/>
                <w:szCs w:val="18"/>
              </w:rPr>
              <w:t xml:space="preserve">Report presents impact of a 25% increase in ethane supply (this will mean $16.2 billion investment in processing capacity) on growth in the petrochemical sector. This increase was found to generate: </w:t>
            </w:r>
          </w:p>
          <w:p w:rsidR="0078001D" w:rsidRPr="0078001D" w:rsidRDefault="0078001D" w:rsidP="002716A0">
            <w:pPr>
              <w:pStyle w:val="ListParagraph"/>
              <w:numPr>
                <w:ilvl w:val="0"/>
                <w:numId w:val="75"/>
              </w:numPr>
              <w:ind w:left="162" w:hanging="90"/>
              <w:rPr>
                <w:rFonts w:asciiTheme="minorHAnsi" w:hAnsiTheme="minorHAnsi"/>
                <w:sz w:val="18"/>
                <w:szCs w:val="18"/>
              </w:rPr>
            </w:pPr>
            <w:r w:rsidRPr="0078001D">
              <w:rPr>
                <w:rFonts w:asciiTheme="minorHAnsi" w:hAnsiTheme="minorHAnsi"/>
                <w:sz w:val="18"/>
                <w:szCs w:val="18"/>
              </w:rPr>
              <w:t>17,000 new knowledge-intensive, high-paying jobs in the US chemical industry</w:t>
            </w:r>
          </w:p>
          <w:p w:rsidR="0078001D" w:rsidRPr="0078001D" w:rsidRDefault="0078001D" w:rsidP="002716A0">
            <w:pPr>
              <w:pStyle w:val="ListParagraph"/>
              <w:numPr>
                <w:ilvl w:val="0"/>
                <w:numId w:val="75"/>
              </w:numPr>
              <w:ind w:left="162" w:hanging="90"/>
              <w:rPr>
                <w:rFonts w:asciiTheme="minorHAnsi" w:hAnsiTheme="minorHAnsi"/>
                <w:sz w:val="18"/>
                <w:szCs w:val="18"/>
              </w:rPr>
            </w:pPr>
            <w:r w:rsidRPr="0078001D">
              <w:rPr>
                <w:rFonts w:asciiTheme="minorHAnsi" w:hAnsiTheme="minorHAnsi"/>
                <w:sz w:val="18"/>
                <w:szCs w:val="18"/>
              </w:rPr>
              <w:t xml:space="preserve">395,000 additional jobs outside the chemical industry (165,000 jobs in other industries that are related to the increase in US chemical production and 230,000 jobs from new capital investment </w:t>
            </w:r>
            <w:r w:rsidRPr="0078001D">
              <w:rPr>
                <w:rFonts w:asciiTheme="minorHAnsi" w:hAnsiTheme="minorHAnsi"/>
                <w:sz w:val="18"/>
                <w:szCs w:val="18"/>
              </w:rPr>
              <w:lastRenderedPageBreak/>
              <w:t xml:space="preserve">by the chemical industry) </w:t>
            </w:r>
          </w:p>
          <w:p w:rsidR="0078001D" w:rsidRPr="0078001D" w:rsidRDefault="0078001D" w:rsidP="002716A0">
            <w:pPr>
              <w:pStyle w:val="ListParagraph"/>
              <w:numPr>
                <w:ilvl w:val="0"/>
                <w:numId w:val="75"/>
              </w:numPr>
              <w:ind w:left="162" w:hanging="90"/>
              <w:rPr>
                <w:rFonts w:asciiTheme="minorHAnsi" w:hAnsiTheme="minorHAnsi"/>
                <w:sz w:val="18"/>
                <w:szCs w:val="18"/>
              </w:rPr>
            </w:pPr>
            <w:r w:rsidRPr="0078001D">
              <w:rPr>
                <w:rFonts w:asciiTheme="minorHAnsi" w:hAnsiTheme="minorHAnsi"/>
                <w:sz w:val="18"/>
                <w:szCs w:val="18"/>
              </w:rPr>
              <w:t xml:space="preserve">$4.4 billion more in federal, state, and local tax revenue, annually ($43.9 billion over 10 years) </w:t>
            </w:r>
          </w:p>
          <w:p w:rsidR="0078001D" w:rsidRPr="0078001D" w:rsidRDefault="0078001D" w:rsidP="002716A0">
            <w:pPr>
              <w:pStyle w:val="ListParagraph"/>
              <w:numPr>
                <w:ilvl w:val="0"/>
                <w:numId w:val="75"/>
              </w:numPr>
              <w:ind w:left="162" w:hanging="90"/>
              <w:rPr>
                <w:rFonts w:asciiTheme="minorHAnsi" w:hAnsiTheme="minorHAnsi"/>
                <w:sz w:val="18"/>
                <w:szCs w:val="18"/>
              </w:rPr>
            </w:pPr>
            <w:r w:rsidRPr="0078001D">
              <w:rPr>
                <w:rFonts w:asciiTheme="minorHAnsi" w:hAnsiTheme="minorHAnsi"/>
                <w:sz w:val="18"/>
                <w:szCs w:val="18"/>
              </w:rPr>
              <w:t xml:space="preserve">A $32.8 billion increase in US chemical production </w:t>
            </w:r>
          </w:p>
          <w:p w:rsidR="0078001D" w:rsidRPr="0078001D" w:rsidRDefault="0078001D" w:rsidP="002716A0">
            <w:pPr>
              <w:pStyle w:val="ListParagraph"/>
              <w:numPr>
                <w:ilvl w:val="0"/>
                <w:numId w:val="75"/>
              </w:numPr>
              <w:ind w:left="162" w:hanging="90"/>
              <w:rPr>
                <w:rFonts w:asciiTheme="minorHAnsi" w:hAnsiTheme="minorHAnsi"/>
                <w:sz w:val="18"/>
                <w:szCs w:val="18"/>
              </w:rPr>
            </w:pPr>
            <w:r w:rsidRPr="0078001D">
              <w:rPr>
                <w:rFonts w:asciiTheme="minorHAnsi" w:hAnsiTheme="minorHAnsi"/>
                <w:sz w:val="18"/>
                <w:szCs w:val="18"/>
              </w:rPr>
              <w:t xml:space="preserve">$16.2 billion in capital investment by the chemical industry to build new petrochemical and derivates capacity </w:t>
            </w:r>
          </w:p>
          <w:p w:rsidR="0078001D" w:rsidRPr="0078001D" w:rsidRDefault="0078001D" w:rsidP="002716A0">
            <w:pPr>
              <w:pStyle w:val="ListParagraph"/>
              <w:numPr>
                <w:ilvl w:val="0"/>
                <w:numId w:val="75"/>
              </w:numPr>
              <w:ind w:left="162" w:hanging="90"/>
              <w:rPr>
                <w:rFonts w:asciiTheme="minorHAnsi" w:hAnsiTheme="minorHAnsi"/>
                <w:sz w:val="18"/>
                <w:szCs w:val="18"/>
              </w:rPr>
            </w:pPr>
            <w:r w:rsidRPr="0078001D">
              <w:rPr>
                <w:rFonts w:asciiTheme="minorHAnsi" w:hAnsiTheme="minorHAnsi"/>
                <w:sz w:val="18"/>
                <w:szCs w:val="18"/>
              </w:rPr>
              <w:t xml:space="preserve">$132.4 billion in US economic output ($83.4 billion related to increased chemical production (including additional supplier and induced impacts) plus $49.0 billion related to capital investment by the US chemical industry.) </w:t>
            </w:r>
          </w:p>
          <w:p w:rsidR="0078001D" w:rsidRPr="0078001D" w:rsidRDefault="0078001D" w:rsidP="0078001D">
            <w:pPr>
              <w:rPr>
                <w:rFonts w:asciiTheme="minorHAnsi" w:hAnsiTheme="minorHAnsi"/>
                <w:sz w:val="18"/>
                <w:szCs w:val="18"/>
              </w:rPr>
            </w:pPr>
          </w:p>
          <w:p w:rsidR="0078001D" w:rsidRPr="0078001D" w:rsidRDefault="0078001D" w:rsidP="0078001D">
            <w:pPr>
              <w:rPr>
                <w:rFonts w:asciiTheme="minorHAnsi" w:hAnsiTheme="minorHAnsi"/>
                <w:sz w:val="18"/>
                <w:szCs w:val="18"/>
              </w:rPr>
            </w:pPr>
            <w:r w:rsidRPr="0078001D">
              <w:rPr>
                <w:rFonts w:asciiTheme="minorHAnsi" w:hAnsiTheme="minorHAnsi"/>
                <w:sz w:val="18"/>
                <w:szCs w:val="18"/>
              </w:rPr>
              <w:t xml:space="preserve">The higher competitiveness of the sectors due to increased production of petrochemicals is mentioned but not separately examined due to model limitations. </w:t>
            </w:r>
          </w:p>
          <w:p w:rsidR="0078001D" w:rsidRPr="0078001D" w:rsidRDefault="0078001D" w:rsidP="0078001D">
            <w:pPr>
              <w:rPr>
                <w:rFonts w:asciiTheme="minorHAnsi" w:hAnsiTheme="minorHAnsi"/>
                <w:sz w:val="18"/>
                <w:szCs w:val="18"/>
              </w:rPr>
            </w:pPr>
          </w:p>
          <w:p w:rsidR="0078001D" w:rsidRPr="0078001D" w:rsidRDefault="0078001D" w:rsidP="0078001D">
            <w:pPr>
              <w:rPr>
                <w:rFonts w:asciiTheme="minorHAnsi" w:hAnsiTheme="minorHAnsi"/>
                <w:sz w:val="18"/>
                <w:szCs w:val="18"/>
              </w:rPr>
            </w:pPr>
            <w:r w:rsidRPr="0078001D">
              <w:rPr>
                <w:rFonts w:asciiTheme="minorHAnsi" w:hAnsiTheme="minorHAnsi"/>
                <w:sz w:val="18"/>
                <w:szCs w:val="18"/>
              </w:rPr>
              <w:t xml:space="preserve">Highlights how the petrochemical sector in the United States was hurt by the policies that have increased demand for the natural gas without addressing the supply side. </w:t>
            </w:r>
          </w:p>
          <w:p w:rsidR="0078001D" w:rsidRPr="007C163E" w:rsidRDefault="0078001D" w:rsidP="007C163E">
            <w:pPr>
              <w:rPr>
                <w:rFonts w:asciiTheme="minorHAnsi" w:hAnsiTheme="minorHAnsi"/>
                <w:sz w:val="18"/>
                <w:szCs w:val="18"/>
              </w:rPr>
            </w:pPr>
          </w:p>
        </w:tc>
        <w:tc>
          <w:tcPr>
            <w:tcW w:w="2070" w:type="dxa"/>
          </w:tcPr>
          <w:p w:rsidR="007A7423" w:rsidRPr="007A7423" w:rsidRDefault="007A7423" w:rsidP="007A7423">
            <w:pPr>
              <w:rPr>
                <w:rFonts w:asciiTheme="minorHAnsi" w:hAnsiTheme="minorHAnsi"/>
                <w:sz w:val="18"/>
                <w:szCs w:val="18"/>
              </w:rPr>
            </w:pPr>
            <w:r w:rsidRPr="007A7423">
              <w:rPr>
                <w:rFonts w:asciiTheme="minorHAnsi" w:hAnsiTheme="minorHAnsi"/>
                <w:sz w:val="18"/>
                <w:szCs w:val="18"/>
              </w:rPr>
              <w:lastRenderedPageBreak/>
              <w:t xml:space="preserve">IMPLAN model that includes detailed information on more than 440 industries was used.  It was adjusted to avoid double counting the impact of increased petrochemical and intermediate organic chemical demand. In addition, spending for oil and gas production and related services was excluded. </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The effects of possibly changing prices in petrochemical and other industries in response to the supply increase are also not captured in the </w:t>
            </w:r>
            <w:r w:rsidRPr="007A7423">
              <w:rPr>
                <w:rFonts w:asciiTheme="minorHAnsi" w:hAnsiTheme="minorHAnsi"/>
                <w:sz w:val="18"/>
                <w:szCs w:val="18"/>
              </w:rPr>
              <w:lastRenderedPageBreak/>
              <w:t>model.</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The analysis was broken down into two parts: </w:t>
            </w:r>
          </w:p>
          <w:p w:rsidR="007A7423" w:rsidRPr="007A7423" w:rsidRDefault="007A7423" w:rsidP="002716A0">
            <w:pPr>
              <w:pStyle w:val="ListParagraph"/>
              <w:numPr>
                <w:ilvl w:val="0"/>
                <w:numId w:val="76"/>
              </w:numPr>
              <w:ind w:left="342" w:hanging="270"/>
              <w:rPr>
                <w:rFonts w:asciiTheme="minorHAnsi" w:hAnsiTheme="minorHAnsi"/>
                <w:sz w:val="18"/>
                <w:szCs w:val="18"/>
              </w:rPr>
            </w:pPr>
            <w:r w:rsidRPr="007A7423">
              <w:rPr>
                <w:rFonts w:asciiTheme="minorHAnsi" w:hAnsiTheme="minorHAnsi"/>
                <w:sz w:val="18"/>
                <w:szCs w:val="18"/>
              </w:rPr>
              <w:t>The one-time change in final demand that occurs during the initial capital investment phase when new plant and equipment are purchased</w:t>
            </w:r>
          </w:p>
          <w:p w:rsidR="007A7423" w:rsidRPr="007A7423" w:rsidRDefault="007A7423" w:rsidP="002716A0">
            <w:pPr>
              <w:pStyle w:val="ListParagraph"/>
              <w:numPr>
                <w:ilvl w:val="0"/>
                <w:numId w:val="76"/>
              </w:numPr>
              <w:ind w:left="342" w:hanging="270"/>
              <w:rPr>
                <w:rFonts w:asciiTheme="minorHAnsi" w:hAnsiTheme="minorHAnsi"/>
                <w:sz w:val="18"/>
                <w:szCs w:val="18"/>
              </w:rPr>
            </w:pPr>
            <w:r w:rsidRPr="007A7423">
              <w:rPr>
                <w:rFonts w:asciiTheme="minorHAnsi" w:hAnsiTheme="minorHAnsi"/>
                <w:sz w:val="18"/>
                <w:szCs w:val="18"/>
              </w:rPr>
              <w:t xml:space="preserve">The ongoing change in final demand that occurs with a 25% increase in ethane production in the United States </w:t>
            </w:r>
          </w:p>
          <w:p w:rsidR="007A7423" w:rsidRPr="007A7423" w:rsidRDefault="007A7423" w:rsidP="007A7423">
            <w:pPr>
              <w:pStyle w:val="ListParagraph"/>
              <w:ind w:left="342" w:hanging="270"/>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Effects on added output, jobs, and tax revenues from the new investment spending were assumed to be a one-time impact and were modeled as such. </w:t>
            </w:r>
          </w:p>
          <w:p w:rsidR="007A7423" w:rsidRPr="007A7423" w:rsidRDefault="007A7423" w:rsidP="007A7423">
            <w:pPr>
              <w:rPr>
                <w:rFonts w:asciiTheme="minorHAnsi" w:hAnsiTheme="minorHAnsi"/>
                <w:b/>
                <w:sz w:val="18"/>
                <w:szCs w:val="18"/>
                <w:u w:val="single"/>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Time horizon of 3 years is assumed for job creation impacts (thus I believe the impacts estimated are these over 3 years.) </w:t>
            </w: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Time horizon of 10 years is assumed for assessing tax impacts. </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It is assumed that additional ethane supply will be consumed </w:t>
            </w:r>
            <w:r w:rsidRPr="007A7423">
              <w:rPr>
                <w:rFonts w:asciiTheme="minorHAnsi" w:hAnsiTheme="minorHAnsi"/>
                <w:sz w:val="18"/>
                <w:szCs w:val="18"/>
              </w:rPr>
              <w:lastRenderedPageBreak/>
              <w:t>domestically by petrochemical sector to produce ethylene (reasoning: ethane is difficult to transport so therefore it is unlikely that majority of ethane will be exported.)</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Production of ethylene and downstream plastic resins would increase at a similar rate as ethane production (reasoning: 99% of ethane supply goes into ethylene production and 82% of ethylene goes into plastic resins, so this assumption might be quite reasonable.) </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Investment needed in the petrochemical industry to process 25% increase in ethane production was deduced based on estimated capital-output ratio of 0.49:1 (meaning for $1 billion in added petrochemical and derivative output $490 million of new capital investment is needed.) </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Estimated capital investment was limited to chemical sector and did NOT include the investment or business </w:t>
            </w:r>
            <w:r w:rsidRPr="007A7423">
              <w:rPr>
                <w:rFonts w:asciiTheme="minorHAnsi" w:hAnsiTheme="minorHAnsi"/>
                <w:sz w:val="18"/>
                <w:szCs w:val="18"/>
              </w:rPr>
              <w:lastRenderedPageBreak/>
              <w:t>activity generated by extraction, recovery or infrastructure related to delivery of the ethane to chemical plants.  It also did not include the effects from investment in development and production of shale gas nor pipeline and other infrastructure development.</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The composition by asset type for this capital investment was derived using the average historical mix for the chemical industry’s expenditures for fixed asset. </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Estimates of effect on taxes are calculated for a 10-year period assuming historical tax buoyancy.</w:t>
            </w:r>
          </w:p>
          <w:p w:rsidR="007A7423" w:rsidRPr="007A7423" w:rsidRDefault="007A7423" w:rsidP="007A7423">
            <w:pPr>
              <w:rPr>
                <w:rFonts w:asciiTheme="minorHAnsi" w:hAnsiTheme="minorHAnsi"/>
                <w:sz w:val="18"/>
                <w:szCs w:val="18"/>
              </w:rPr>
            </w:pPr>
          </w:p>
          <w:p w:rsidR="007A7423" w:rsidRPr="007A7423" w:rsidRDefault="007A7423" w:rsidP="007A7423">
            <w:pPr>
              <w:rPr>
                <w:rFonts w:asciiTheme="minorHAnsi" w:hAnsiTheme="minorHAnsi"/>
                <w:sz w:val="18"/>
                <w:szCs w:val="18"/>
              </w:rPr>
            </w:pPr>
            <w:r w:rsidRPr="007A7423">
              <w:rPr>
                <w:rFonts w:asciiTheme="minorHAnsi" w:hAnsiTheme="minorHAnsi"/>
                <w:sz w:val="18"/>
                <w:szCs w:val="18"/>
              </w:rPr>
              <w:t xml:space="preserve">The needed $16.2 billion investment needed for increased processing capacity is assumed to come from the private sector. </w:t>
            </w:r>
          </w:p>
          <w:p w:rsidR="0078001D" w:rsidRPr="007A7423" w:rsidRDefault="0078001D" w:rsidP="00A41D7A">
            <w:pPr>
              <w:rPr>
                <w:rFonts w:asciiTheme="minorHAnsi" w:hAnsiTheme="minorHAnsi"/>
                <w:sz w:val="18"/>
                <w:szCs w:val="18"/>
              </w:rPr>
            </w:pPr>
          </w:p>
        </w:tc>
        <w:tc>
          <w:tcPr>
            <w:tcW w:w="1890" w:type="dxa"/>
          </w:tcPr>
          <w:p w:rsidR="00C97DEB" w:rsidRPr="00C97DEB" w:rsidRDefault="00C97DEB" w:rsidP="00C97DEB">
            <w:pPr>
              <w:rPr>
                <w:rFonts w:asciiTheme="minorHAnsi" w:hAnsiTheme="minorHAnsi"/>
                <w:sz w:val="18"/>
                <w:szCs w:val="18"/>
              </w:rPr>
            </w:pPr>
            <w:r w:rsidRPr="00C97DEB">
              <w:rPr>
                <w:rFonts w:asciiTheme="minorHAnsi" w:hAnsiTheme="minorHAnsi"/>
                <w:sz w:val="18"/>
                <w:szCs w:val="18"/>
              </w:rPr>
              <w:lastRenderedPageBreak/>
              <w:t>Detailed tables are available in the paper.</w:t>
            </w:r>
          </w:p>
          <w:p w:rsidR="00C97DEB" w:rsidRPr="00C97DEB" w:rsidRDefault="00C97DEB" w:rsidP="00C97DEB">
            <w:pPr>
              <w:rPr>
                <w:rFonts w:asciiTheme="minorHAnsi" w:hAnsiTheme="minorHAnsi"/>
                <w:sz w:val="18"/>
                <w:szCs w:val="18"/>
              </w:rPr>
            </w:pPr>
          </w:p>
          <w:p w:rsidR="00C97DEB" w:rsidRPr="00C97DEB" w:rsidRDefault="00C97DEB" w:rsidP="00C97DEB">
            <w:pPr>
              <w:rPr>
                <w:rFonts w:asciiTheme="minorHAnsi" w:hAnsiTheme="minorHAnsi"/>
                <w:b/>
                <w:sz w:val="18"/>
                <w:szCs w:val="18"/>
              </w:rPr>
            </w:pPr>
            <w:r w:rsidRPr="00C97DEB">
              <w:rPr>
                <w:rFonts w:asciiTheme="minorHAnsi" w:hAnsiTheme="minorHAnsi"/>
                <w:b/>
                <w:sz w:val="18"/>
                <w:szCs w:val="18"/>
              </w:rPr>
              <w:t xml:space="preserve">Economic impact from Expanded production of Petrochemical and Derivatives from a 25% Increase in Ethane Production (change in output):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u w:val="single"/>
              </w:rPr>
              <w:t>Direct effect</w:t>
            </w:r>
            <w:r w:rsidRPr="00C97DEB">
              <w:rPr>
                <w:rFonts w:asciiTheme="minorHAnsi" w:hAnsiTheme="minorHAnsi"/>
                <w:sz w:val="18"/>
                <w:szCs w:val="18"/>
              </w:rPr>
              <w:t xml:space="preserve"> – 17,017 jobs (estimated $2.4 billion addition to payroll)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u w:val="single"/>
              </w:rPr>
              <w:t>Indirect effect</w:t>
            </w:r>
            <w:r w:rsidRPr="00C97DEB">
              <w:rPr>
                <w:rFonts w:asciiTheme="minorHAnsi" w:hAnsiTheme="minorHAnsi"/>
                <w:sz w:val="18"/>
                <w:szCs w:val="18"/>
              </w:rPr>
              <w:t xml:space="preserve"> – 79,870 (estimated $6.6 billion addition to payroll)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u w:val="single"/>
              </w:rPr>
              <w:t>Induced effect</w:t>
            </w:r>
            <w:r w:rsidRPr="00C97DEB">
              <w:rPr>
                <w:rFonts w:asciiTheme="minorHAnsi" w:hAnsiTheme="minorHAnsi"/>
                <w:sz w:val="18"/>
                <w:szCs w:val="18"/>
              </w:rPr>
              <w:t xml:space="preserve"> – 85,563 (estimated </w:t>
            </w:r>
            <w:r w:rsidRPr="00C97DEB">
              <w:rPr>
                <w:rFonts w:asciiTheme="minorHAnsi" w:hAnsiTheme="minorHAnsi"/>
                <w:sz w:val="18"/>
                <w:szCs w:val="18"/>
              </w:rPr>
              <w:lastRenderedPageBreak/>
              <w:t xml:space="preserve">$4.1 billion addition to payroll)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u w:val="single"/>
              </w:rPr>
              <w:t>Total effect</w:t>
            </w:r>
            <w:r w:rsidRPr="00C97DEB">
              <w:rPr>
                <w:rFonts w:asciiTheme="minorHAnsi" w:hAnsiTheme="minorHAnsi"/>
                <w:sz w:val="18"/>
                <w:szCs w:val="18"/>
              </w:rPr>
              <w:t xml:space="preserve"> 182,450 (estimated $13.1 billion addition to payroll) </w:t>
            </w:r>
          </w:p>
          <w:p w:rsidR="00C97DEB" w:rsidRPr="00C97DEB" w:rsidRDefault="00C97DEB" w:rsidP="00C97DEB">
            <w:pPr>
              <w:rPr>
                <w:rFonts w:asciiTheme="minorHAnsi" w:hAnsiTheme="minorHAnsi"/>
                <w:sz w:val="18"/>
                <w:szCs w:val="18"/>
              </w:rPr>
            </w:pPr>
          </w:p>
          <w:p w:rsidR="00C97DEB" w:rsidRPr="00C97DEB" w:rsidRDefault="00C97DEB" w:rsidP="00C97DEB">
            <w:pPr>
              <w:rPr>
                <w:rFonts w:asciiTheme="minorHAnsi" w:hAnsiTheme="minorHAnsi"/>
                <w:sz w:val="18"/>
                <w:szCs w:val="18"/>
              </w:rPr>
            </w:pPr>
            <w:r w:rsidRPr="00C97DEB">
              <w:rPr>
                <w:rFonts w:asciiTheme="minorHAnsi" w:hAnsiTheme="minorHAnsi"/>
                <w:sz w:val="18"/>
                <w:szCs w:val="18"/>
              </w:rPr>
              <w:t>This results in Type I multiplier=5.7 and Type II multiplier=10.7</w:t>
            </w:r>
          </w:p>
          <w:p w:rsidR="00C97DEB" w:rsidRPr="00C97DEB" w:rsidRDefault="00C97DEB" w:rsidP="00C97DEB">
            <w:pPr>
              <w:rPr>
                <w:rFonts w:asciiTheme="minorHAnsi" w:hAnsiTheme="minorHAnsi"/>
                <w:sz w:val="18"/>
                <w:szCs w:val="18"/>
              </w:rPr>
            </w:pPr>
            <w:r w:rsidRPr="00C97DEB">
              <w:rPr>
                <w:rFonts w:asciiTheme="minorHAnsi" w:hAnsiTheme="minorHAnsi"/>
                <w:sz w:val="18"/>
                <w:szCs w:val="18"/>
              </w:rPr>
              <w:t>Industries with highest total job gains: 1) services 2) trade 3) nondurable manufacturing 4) finance, insurance and real estate</w:t>
            </w:r>
          </w:p>
          <w:p w:rsidR="00C97DEB" w:rsidRPr="00C97DEB" w:rsidRDefault="00C97DEB" w:rsidP="00C97DEB">
            <w:pPr>
              <w:rPr>
                <w:rFonts w:asciiTheme="minorHAnsi" w:hAnsiTheme="minorHAnsi"/>
                <w:sz w:val="18"/>
                <w:szCs w:val="18"/>
              </w:rPr>
            </w:pPr>
          </w:p>
          <w:p w:rsidR="00C97DEB" w:rsidRPr="00C97DEB" w:rsidRDefault="00C97DEB" w:rsidP="00C97DEB">
            <w:pPr>
              <w:rPr>
                <w:rFonts w:asciiTheme="minorHAnsi" w:hAnsiTheme="minorHAnsi"/>
                <w:b/>
                <w:sz w:val="18"/>
                <w:szCs w:val="18"/>
              </w:rPr>
            </w:pPr>
            <w:r w:rsidRPr="00C97DEB">
              <w:rPr>
                <w:rFonts w:asciiTheme="minorHAnsi" w:hAnsiTheme="minorHAnsi"/>
                <w:b/>
                <w:sz w:val="18"/>
                <w:szCs w:val="18"/>
              </w:rPr>
              <w:t>Economic impact from New Investment in Plant and Equipment (change in investment):</w:t>
            </w:r>
          </w:p>
          <w:p w:rsidR="00C97DEB" w:rsidRPr="00C97DEB" w:rsidRDefault="00C97DEB" w:rsidP="00C97DEB">
            <w:pPr>
              <w:rPr>
                <w:rFonts w:asciiTheme="minorHAnsi" w:hAnsiTheme="minorHAnsi"/>
                <w:sz w:val="18"/>
                <w:szCs w:val="18"/>
              </w:rPr>
            </w:pPr>
            <w:r w:rsidRPr="00C97DEB">
              <w:rPr>
                <w:rFonts w:asciiTheme="minorHAnsi" w:hAnsiTheme="minorHAnsi"/>
                <w:sz w:val="18"/>
                <w:szCs w:val="18"/>
                <w:u w:val="single"/>
              </w:rPr>
              <w:t>Direct effect</w:t>
            </w:r>
            <w:r w:rsidRPr="00C97DEB">
              <w:rPr>
                <w:rFonts w:asciiTheme="minorHAnsi" w:hAnsiTheme="minorHAnsi"/>
                <w:sz w:val="18"/>
                <w:szCs w:val="18"/>
              </w:rPr>
              <w:t xml:space="preserve"> – 54,094 (estimated $4.3 billion addition to payroll)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u w:val="single"/>
              </w:rPr>
              <w:t>Indirect effect</w:t>
            </w:r>
            <w:r w:rsidRPr="00C97DEB">
              <w:rPr>
                <w:rFonts w:asciiTheme="minorHAnsi" w:hAnsiTheme="minorHAnsi"/>
                <w:sz w:val="18"/>
                <w:szCs w:val="18"/>
              </w:rPr>
              <w:t xml:space="preserve"> – 74,479 (estimated $5.1 billion addition to payroll)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u w:val="single"/>
              </w:rPr>
              <w:t>Induced effect</w:t>
            </w:r>
            <w:r w:rsidRPr="00C97DEB">
              <w:rPr>
                <w:rFonts w:asciiTheme="minorHAnsi" w:hAnsiTheme="minorHAnsi"/>
                <w:sz w:val="18"/>
                <w:szCs w:val="18"/>
              </w:rPr>
              <w:t xml:space="preserve"> – 100, 549 (estimated $4.8 billion addition to payroll)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u w:val="single"/>
              </w:rPr>
              <w:t>Total effects</w:t>
            </w:r>
            <w:r w:rsidRPr="00C97DEB">
              <w:rPr>
                <w:rFonts w:asciiTheme="minorHAnsi" w:hAnsiTheme="minorHAnsi"/>
                <w:sz w:val="18"/>
                <w:szCs w:val="18"/>
              </w:rPr>
              <w:t xml:space="preserve"> – 229, 122 (estimated $14.2 billion addition to payroll)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rPr>
              <w:t xml:space="preserve">Industries with most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rPr>
              <w:t xml:space="preserve">This results in Type I multiplier=2.38 and </w:t>
            </w:r>
            <w:r w:rsidRPr="00C97DEB">
              <w:rPr>
                <w:rFonts w:asciiTheme="minorHAnsi" w:hAnsiTheme="minorHAnsi"/>
                <w:sz w:val="18"/>
                <w:szCs w:val="18"/>
              </w:rPr>
              <w:lastRenderedPageBreak/>
              <w:t>Type II multiplier=4.24</w:t>
            </w:r>
          </w:p>
          <w:p w:rsidR="00C97DEB" w:rsidRPr="00C97DEB" w:rsidRDefault="00C97DEB" w:rsidP="00C97DEB">
            <w:pPr>
              <w:rPr>
                <w:rFonts w:asciiTheme="minorHAnsi" w:hAnsiTheme="minorHAnsi"/>
                <w:sz w:val="18"/>
                <w:szCs w:val="18"/>
              </w:rPr>
            </w:pPr>
          </w:p>
          <w:p w:rsidR="00C97DEB" w:rsidRPr="00C97DEB" w:rsidRDefault="00C97DEB" w:rsidP="00C97DEB">
            <w:pPr>
              <w:rPr>
                <w:rFonts w:asciiTheme="minorHAnsi" w:hAnsiTheme="minorHAnsi"/>
                <w:sz w:val="18"/>
                <w:szCs w:val="18"/>
              </w:rPr>
            </w:pPr>
            <w:r w:rsidRPr="00C97DEB">
              <w:rPr>
                <w:rFonts w:asciiTheme="minorHAnsi" w:hAnsiTheme="minorHAnsi"/>
                <w:sz w:val="18"/>
                <w:szCs w:val="18"/>
              </w:rPr>
              <w:t xml:space="preserve">Direct jobs generated are concentrated mostly in construction and capital equipment producing industries. </w:t>
            </w:r>
          </w:p>
          <w:p w:rsidR="00C97DEB" w:rsidRPr="00C97DEB" w:rsidRDefault="00C97DEB" w:rsidP="00C97DEB">
            <w:pPr>
              <w:rPr>
                <w:rFonts w:asciiTheme="minorHAnsi" w:hAnsiTheme="minorHAnsi"/>
                <w:sz w:val="18"/>
                <w:szCs w:val="18"/>
              </w:rPr>
            </w:pPr>
            <w:r w:rsidRPr="00C97DEB">
              <w:rPr>
                <w:rFonts w:asciiTheme="minorHAnsi" w:hAnsiTheme="minorHAnsi"/>
                <w:sz w:val="18"/>
                <w:szCs w:val="18"/>
              </w:rPr>
              <w:t>Industries with highest total job gains: 1) services 2) durable manufacturing 3) trade 4) finance, insurance and real estate</w:t>
            </w:r>
          </w:p>
          <w:p w:rsidR="00C97DEB" w:rsidRPr="00C97DEB" w:rsidRDefault="00C97DEB" w:rsidP="00C97DEB">
            <w:pPr>
              <w:rPr>
                <w:rFonts w:asciiTheme="minorHAnsi" w:hAnsiTheme="minorHAnsi"/>
                <w:sz w:val="18"/>
                <w:szCs w:val="18"/>
              </w:rPr>
            </w:pPr>
          </w:p>
          <w:p w:rsidR="00C97DEB" w:rsidRPr="00C97DEB" w:rsidRDefault="00C97DEB" w:rsidP="00C97DEB">
            <w:pPr>
              <w:rPr>
                <w:rFonts w:asciiTheme="minorHAnsi" w:hAnsiTheme="minorHAnsi"/>
                <w:sz w:val="18"/>
                <w:szCs w:val="18"/>
              </w:rPr>
            </w:pPr>
            <w:r w:rsidRPr="00C97DEB">
              <w:rPr>
                <w:rFonts w:asciiTheme="minorHAnsi" w:hAnsiTheme="minorHAnsi"/>
                <w:sz w:val="18"/>
                <w:szCs w:val="18"/>
              </w:rPr>
              <w:t xml:space="preserve">Estimates of impact on tax revenues are also presented (please see methodology for more information) </w:t>
            </w:r>
          </w:p>
          <w:p w:rsidR="0078001D" w:rsidRPr="00A41D7A" w:rsidRDefault="0078001D" w:rsidP="00A41D7A">
            <w:pPr>
              <w:ind w:left="72"/>
              <w:rPr>
                <w:rFonts w:asciiTheme="minorHAnsi" w:hAnsiTheme="minorHAnsi"/>
                <w:sz w:val="18"/>
                <w:szCs w:val="18"/>
              </w:rPr>
            </w:pPr>
          </w:p>
        </w:tc>
        <w:tc>
          <w:tcPr>
            <w:tcW w:w="2790" w:type="dxa"/>
          </w:tcPr>
          <w:p w:rsidR="00C133EF" w:rsidRPr="00C133EF" w:rsidRDefault="00C133EF" w:rsidP="002716A0">
            <w:pPr>
              <w:pStyle w:val="ListParagraph"/>
              <w:numPr>
                <w:ilvl w:val="0"/>
                <w:numId w:val="77"/>
              </w:numPr>
              <w:ind w:left="252" w:hanging="180"/>
              <w:rPr>
                <w:rFonts w:asciiTheme="minorHAnsi" w:hAnsiTheme="minorHAnsi"/>
                <w:sz w:val="18"/>
                <w:szCs w:val="18"/>
              </w:rPr>
            </w:pPr>
            <w:r w:rsidRPr="00C133EF">
              <w:rPr>
                <w:rFonts w:asciiTheme="minorHAnsi" w:hAnsiTheme="minorHAnsi"/>
                <w:sz w:val="18"/>
                <w:szCs w:val="18"/>
              </w:rPr>
              <w:lastRenderedPageBreak/>
              <w:t xml:space="preserve">Presents a good overview of the development and competitiveness of US petrochemical industry in particular with respect to natural gas products. </w:t>
            </w:r>
          </w:p>
          <w:p w:rsidR="00C133EF" w:rsidRPr="00C133EF" w:rsidRDefault="00C133EF" w:rsidP="00C133EF">
            <w:pPr>
              <w:ind w:left="252" w:hanging="180"/>
              <w:rPr>
                <w:rFonts w:asciiTheme="minorHAnsi" w:hAnsiTheme="minorHAnsi"/>
                <w:sz w:val="18"/>
                <w:szCs w:val="18"/>
              </w:rPr>
            </w:pPr>
          </w:p>
          <w:p w:rsidR="00C133EF" w:rsidRPr="00C133EF" w:rsidRDefault="00C133EF" w:rsidP="002716A0">
            <w:pPr>
              <w:pStyle w:val="ListParagraph"/>
              <w:numPr>
                <w:ilvl w:val="0"/>
                <w:numId w:val="77"/>
              </w:numPr>
              <w:ind w:left="252" w:hanging="180"/>
              <w:rPr>
                <w:rFonts w:asciiTheme="minorHAnsi" w:hAnsiTheme="minorHAnsi"/>
                <w:sz w:val="18"/>
                <w:szCs w:val="18"/>
              </w:rPr>
            </w:pPr>
            <w:r w:rsidRPr="00C133EF">
              <w:rPr>
                <w:rFonts w:asciiTheme="minorHAnsi" w:hAnsiTheme="minorHAnsi"/>
                <w:sz w:val="18"/>
                <w:szCs w:val="18"/>
              </w:rPr>
              <w:t xml:space="preserve">While assessing the impacts the paper doesn’t state that projected increase might just be an upper bound on the estimate. </w:t>
            </w:r>
          </w:p>
          <w:p w:rsidR="00C133EF" w:rsidRPr="00C133EF" w:rsidRDefault="00C133EF" w:rsidP="00C133EF">
            <w:pPr>
              <w:ind w:left="252" w:hanging="180"/>
              <w:rPr>
                <w:rFonts w:asciiTheme="minorHAnsi" w:hAnsiTheme="minorHAnsi"/>
                <w:sz w:val="18"/>
                <w:szCs w:val="18"/>
              </w:rPr>
            </w:pPr>
          </w:p>
          <w:p w:rsidR="00C133EF" w:rsidRPr="00C133EF" w:rsidRDefault="00C133EF" w:rsidP="002716A0">
            <w:pPr>
              <w:pStyle w:val="ListParagraph"/>
              <w:numPr>
                <w:ilvl w:val="0"/>
                <w:numId w:val="77"/>
              </w:numPr>
              <w:ind w:left="252" w:hanging="180"/>
              <w:rPr>
                <w:rFonts w:asciiTheme="minorHAnsi" w:hAnsiTheme="minorHAnsi"/>
                <w:sz w:val="18"/>
                <w:szCs w:val="18"/>
              </w:rPr>
            </w:pPr>
            <w:r w:rsidRPr="00C133EF">
              <w:rPr>
                <w:rFonts w:asciiTheme="minorHAnsi" w:hAnsiTheme="minorHAnsi"/>
                <w:sz w:val="18"/>
                <w:szCs w:val="18"/>
              </w:rPr>
              <w:t xml:space="preserve">There is no counterfactual presented. </w:t>
            </w:r>
          </w:p>
          <w:p w:rsidR="00C133EF" w:rsidRPr="00C133EF" w:rsidRDefault="00C133EF" w:rsidP="00C133EF">
            <w:pPr>
              <w:ind w:left="252" w:hanging="180"/>
              <w:rPr>
                <w:rFonts w:asciiTheme="minorHAnsi" w:hAnsiTheme="minorHAnsi"/>
                <w:sz w:val="18"/>
                <w:szCs w:val="18"/>
              </w:rPr>
            </w:pPr>
          </w:p>
          <w:p w:rsidR="00C133EF" w:rsidRPr="00C133EF" w:rsidRDefault="00C133EF" w:rsidP="002716A0">
            <w:pPr>
              <w:pStyle w:val="ListParagraph"/>
              <w:numPr>
                <w:ilvl w:val="0"/>
                <w:numId w:val="77"/>
              </w:numPr>
              <w:ind w:left="252" w:hanging="180"/>
              <w:rPr>
                <w:rFonts w:asciiTheme="minorHAnsi" w:hAnsiTheme="minorHAnsi"/>
                <w:sz w:val="18"/>
                <w:szCs w:val="18"/>
              </w:rPr>
            </w:pPr>
            <w:r w:rsidRPr="00C133EF">
              <w:rPr>
                <w:rFonts w:asciiTheme="minorHAnsi" w:hAnsiTheme="minorHAnsi"/>
                <w:sz w:val="18"/>
                <w:szCs w:val="18"/>
              </w:rPr>
              <w:t xml:space="preserve">Also vague about the time horizon of the jobs being created and does not seem to differentiate between the CIM and O&amp;M type of jobs. </w:t>
            </w:r>
          </w:p>
          <w:p w:rsidR="00C133EF" w:rsidRPr="00C133EF" w:rsidRDefault="00C133EF" w:rsidP="00C133EF">
            <w:pPr>
              <w:ind w:left="252" w:hanging="180"/>
              <w:rPr>
                <w:rFonts w:asciiTheme="minorHAnsi" w:hAnsiTheme="minorHAnsi"/>
                <w:sz w:val="18"/>
                <w:szCs w:val="18"/>
              </w:rPr>
            </w:pPr>
          </w:p>
          <w:p w:rsidR="00C133EF" w:rsidRPr="00C133EF" w:rsidRDefault="00C133EF" w:rsidP="002716A0">
            <w:pPr>
              <w:pStyle w:val="ListParagraph"/>
              <w:numPr>
                <w:ilvl w:val="0"/>
                <w:numId w:val="77"/>
              </w:numPr>
              <w:ind w:left="252" w:hanging="180"/>
              <w:rPr>
                <w:rFonts w:asciiTheme="minorHAnsi" w:hAnsiTheme="minorHAnsi"/>
                <w:sz w:val="18"/>
                <w:szCs w:val="18"/>
              </w:rPr>
            </w:pPr>
            <w:r w:rsidRPr="00C133EF">
              <w:rPr>
                <w:rFonts w:asciiTheme="minorHAnsi" w:hAnsiTheme="minorHAnsi"/>
                <w:sz w:val="18"/>
                <w:szCs w:val="18"/>
              </w:rPr>
              <w:t>According to the authors the analysis does not capture any additional activity that could be generated if methanol and ammonia production were to return or increase to prior levels due to prior levels due to the increased availability of natural gas.</w:t>
            </w:r>
          </w:p>
          <w:p w:rsidR="00C133EF" w:rsidRPr="00C133EF" w:rsidRDefault="00C133EF" w:rsidP="00C133EF">
            <w:pPr>
              <w:ind w:left="252" w:hanging="180"/>
              <w:rPr>
                <w:rFonts w:asciiTheme="minorHAnsi" w:hAnsiTheme="minorHAnsi"/>
                <w:sz w:val="18"/>
                <w:szCs w:val="18"/>
              </w:rPr>
            </w:pPr>
          </w:p>
          <w:p w:rsidR="00C133EF" w:rsidRPr="00C133EF" w:rsidRDefault="00C133EF" w:rsidP="002716A0">
            <w:pPr>
              <w:pStyle w:val="ListParagraph"/>
              <w:numPr>
                <w:ilvl w:val="0"/>
                <w:numId w:val="77"/>
              </w:numPr>
              <w:ind w:left="252" w:hanging="180"/>
              <w:rPr>
                <w:rFonts w:asciiTheme="minorHAnsi" w:hAnsiTheme="minorHAnsi"/>
                <w:sz w:val="18"/>
                <w:szCs w:val="18"/>
              </w:rPr>
            </w:pPr>
            <w:r w:rsidRPr="00C133EF">
              <w:rPr>
                <w:rFonts w:asciiTheme="minorHAnsi" w:hAnsiTheme="minorHAnsi"/>
                <w:sz w:val="18"/>
                <w:szCs w:val="18"/>
              </w:rPr>
              <w:t xml:space="preserve">The effects of possibly changing prices in response to the supply increases are also not captured in the model. </w:t>
            </w:r>
          </w:p>
          <w:p w:rsidR="00C133EF" w:rsidRPr="00C133EF" w:rsidRDefault="00C133EF" w:rsidP="00C133EF">
            <w:pPr>
              <w:ind w:left="252" w:hanging="180"/>
              <w:rPr>
                <w:rFonts w:asciiTheme="minorHAnsi" w:hAnsiTheme="minorHAnsi"/>
                <w:sz w:val="18"/>
                <w:szCs w:val="18"/>
              </w:rPr>
            </w:pPr>
          </w:p>
          <w:p w:rsidR="00C133EF" w:rsidRPr="00C133EF" w:rsidRDefault="00C133EF" w:rsidP="002716A0">
            <w:pPr>
              <w:pStyle w:val="ListParagraph"/>
              <w:numPr>
                <w:ilvl w:val="0"/>
                <w:numId w:val="77"/>
              </w:numPr>
              <w:ind w:left="252" w:hanging="180"/>
              <w:rPr>
                <w:rFonts w:asciiTheme="minorHAnsi" w:hAnsiTheme="minorHAnsi"/>
                <w:sz w:val="18"/>
                <w:szCs w:val="18"/>
              </w:rPr>
            </w:pPr>
            <w:r w:rsidRPr="00C133EF">
              <w:rPr>
                <w:rFonts w:asciiTheme="minorHAnsi" w:hAnsiTheme="minorHAnsi"/>
                <w:sz w:val="18"/>
                <w:szCs w:val="18"/>
              </w:rPr>
              <w:t xml:space="preserve">General equilibrium effects are not taken into account, which is mentioned by the authors. </w:t>
            </w:r>
          </w:p>
          <w:p w:rsidR="0078001D" w:rsidRPr="002E61FC" w:rsidRDefault="0078001D" w:rsidP="00C133EF">
            <w:pPr>
              <w:pStyle w:val="ListParagraph"/>
              <w:ind w:left="252"/>
              <w:rPr>
                <w:rFonts w:asciiTheme="minorHAnsi" w:hAnsiTheme="minorHAnsi"/>
                <w:sz w:val="18"/>
                <w:szCs w:val="18"/>
              </w:rPr>
            </w:pPr>
          </w:p>
        </w:tc>
        <w:tc>
          <w:tcPr>
            <w:tcW w:w="1620" w:type="dxa"/>
          </w:tcPr>
          <w:p w:rsidR="0048238C" w:rsidRPr="0048238C" w:rsidRDefault="0048238C" w:rsidP="0048238C">
            <w:pPr>
              <w:rPr>
                <w:rFonts w:asciiTheme="minorHAnsi" w:hAnsiTheme="minorHAnsi"/>
                <w:sz w:val="18"/>
                <w:szCs w:val="18"/>
              </w:rPr>
            </w:pPr>
            <w:r w:rsidRPr="0048238C">
              <w:rPr>
                <w:rFonts w:asciiTheme="minorHAnsi" w:hAnsiTheme="minorHAnsi"/>
                <w:sz w:val="18"/>
                <w:szCs w:val="18"/>
              </w:rPr>
              <w:lastRenderedPageBreak/>
              <w:t xml:space="preserve">Since the investment needed to process 25% increase in ethane production was not included in the model it had to be deducted by using capital-output ratios based from </w:t>
            </w:r>
            <w:r w:rsidRPr="0048238C">
              <w:rPr>
                <w:rFonts w:asciiTheme="minorHAnsi" w:hAnsiTheme="minorHAnsi"/>
                <w:i/>
                <w:sz w:val="18"/>
                <w:szCs w:val="18"/>
              </w:rPr>
              <w:t>Quarterly Financial Report</w:t>
            </w:r>
            <w:r w:rsidRPr="0048238C">
              <w:rPr>
                <w:rFonts w:asciiTheme="minorHAnsi" w:hAnsiTheme="minorHAnsi"/>
                <w:sz w:val="18"/>
                <w:szCs w:val="18"/>
              </w:rPr>
              <w:t xml:space="preserve"> prepared by US Census Bureau, fixed asset and industry data from Bureau of Economic Analysis (BEA), and the </w:t>
            </w:r>
            <w:r w:rsidRPr="0048238C">
              <w:rPr>
                <w:rFonts w:asciiTheme="minorHAnsi" w:hAnsiTheme="minorHAnsi"/>
                <w:i/>
                <w:sz w:val="18"/>
                <w:szCs w:val="18"/>
              </w:rPr>
              <w:t>Corporation Sourcebook</w:t>
            </w:r>
            <w:r w:rsidRPr="0048238C">
              <w:rPr>
                <w:rFonts w:asciiTheme="minorHAnsi" w:hAnsiTheme="minorHAnsi"/>
                <w:sz w:val="18"/>
                <w:szCs w:val="18"/>
              </w:rPr>
              <w:t xml:space="preserve"> </w:t>
            </w:r>
            <w:r w:rsidRPr="0048238C">
              <w:rPr>
                <w:rFonts w:asciiTheme="minorHAnsi" w:hAnsiTheme="minorHAnsi"/>
                <w:sz w:val="18"/>
                <w:szCs w:val="18"/>
              </w:rPr>
              <w:lastRenderedPageBreak/>
              <w:t xml:space="preserve">prepared by the Statistics of Income Division of the Internal Revenue Service. </w:t>
            </w:r>
          </w:p>
          <w:p w:rsidR="0078001D" w:rsidRDefault="0048238C" w:rsidP="0048238C">
            <w:pPr>
              <w:rPr>
                <w:rFonts w:asciiTheme="minorHAnsi" w:hAnsiTheme="minorHAnsi"/>
                <w:sz w:val="18"/>
                <w:szCs w:val="18"/>
              </w:rPr>
            </w:pPr>
            <w:r w:rsidRPr="0048238C">
              <w:rPr>
                <w:rFonts w:asciiTheme="minorHAnsi" w:hAnsiTheme="minorHAnsi"/>
                <w:sz w:val="18"/>
                <w:szCs w:val="18"/>
              </w:rPr>
              <w:t>Fixed asset data from BEA used for composition of the investment</w:t>
            </w:r>
          </w:p>
        </w:tc>
        <w:tc>
          <w:tcPr>
            <w:tcW w:w="1620" w:type="dxa"/>
          </w:tcPr>
          <w:p w:rsidR="0078001D" w:rsidRDefault="00E76CAD"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lastRenderedPageBreak/>
              <w:t>Petrochemicals</w:t>
            </w:r>
          </w:p>
        </w:tc>
        <w:tc>
          <w:tcPr>
            <w:tcW w:w="1260" w:type="dxa"/>
          </w:tcPr>
          <w:p w:rsidR="0078001D" w:rsidRDefault="00E76CAD" w:rsidP="00D53D94">
            <w:pPr>
              <w:rPr>
                <w:rFonts w:asciiTheme="minorHAnsi" w:hAnsiTheme="minorHAnsi"/>
                <w:sz w:val="18"/>
                <w:szCs w:val="18"/>
              </w:rPr>
            </w:pPr>
            <w:r>
              <w:rPr>
                <w:rFonts w:asciiTheme="minorHAnsi" w:hAnsiTheme="minorHAnsi"/>
                <w:sz w:val="18"/>
                <w:szCs w:val="18"/>
              </w:rPr>
              <w:t xml:space="preserve">U.S.A. </w:t>
            </w:r>
          </w:p>
        </w:tc>
      </w:tr>
      <w:tr w:rsidR="00DD65EA" w:rsidRPr="00A661B3" w:rsidTr="00487A63">
        <w:tc>
          <w:tcPr>
            <w:tcW w:w="1440" w:type="dxa"/>
          </w:tcPr>
          <w:p w:rsidR="00DD65EA" w:rsidRPr="00A661B3" w:rsidRDefault="00011A92" w:rsidP="00DE7EF9">
            <w:pPr>
              <w:ind w:left="-90"/>
              <w:rPr>
                <w:rFonts w:asciiTheme="minorHAnsi" w:hAnsiTheme="minorHAnsi"/>
                <w:b/>
                <w:sz w:val="18"/>
                <w:szCs w:val="18"/>
              </w:rPr>
            </w:pPr>
            <w:proofErr w:type="spellStart"/>
            <w:r w:rsidRPr="00A661B3">
              <w:rPr>
                <w:rFonts w:asciiTheme="minorHAnsi" w:hAnsiTheme="minorHAnsi"/>
                <w:b/>
                <w:sz w:val="18"/>
                <w:szCs w:val="18"/>
              </w:rPr>
              <w:lastRenderedPageBreak/>
              <w:t>Klapper</w:t>
            </w:r>
            <w:proofErr w:type="spellEnd"/>
            <w:r w:rsidRPr="00A661B3">
              <w:rPr>
                <w:rFonts w:asciiTheme="minorHAnsi" w:hAnsiTheme="minorHAnsi"/>
                <w:b/>
                <w:sz w:val="18"/>
                <w:szCs w:val="18"/>
              </w:rPr>
              <w:t xml:space="preserve">, </w:t>
            </w:r>
            <w:proofErr w:type="spellStart"/>
            <w:r w:rsidRPr="00A661B3">
              <w:rPr>
                <w:rFonts w:asciiTheme="minorHAnsi" w:hAnsiTheme="minorHAnsi"/>
                <w:b/>
                <w:sz w:val="18"/>
                <w:szCs w:val="18"/>
              </w:rPr>
              <w:t>Amit</w:t>
            </w:r>
            <w:proofErr w:type="spellEnd"/>
            <w:r w:rsidRPr="00A661B3">
              <w:rPr>
                <w:rFonts w:asciiTheme="minorHAnsi" w:hAnsiTheme="minorHAnsi"/>
                <w:b/>
                <w:sz w:val="18"/>
                <w:szCs w:val="18"/>
              </w:rPr>
              <w:t xml:space="preserve">, </w:t>
            </w:r>
            <w:proofErr w:type="spellStart"/>
            <w:r w:rsidRPr="00A661B3">
              <w:rPr>
                <w:rFonts w:asciiTheme="minorHAnsi" w:hAnsiTheme="minorHAnsi"/>
                <w:b/>
                <w:sz w:val="18"/>
                <w:szCs w:val="18"/>
              </w:rPr>
              <w:t>Guillen</w:t>
            </w:r>
            <w:proofErr w:type="spellEnd"/>
            <w:r w:rsidRPr="00A661B3">
              <w:rPr>
                <w:rFonts w:asciiTheme="minorHAnsi" w:hAnsiTheme="minorHAnsi"/>
                <w:b/>
                <w:sz w:val="18"/>
                <w:szCs w:val="18"/>
              </w:rPr>
              <w:t>, Quesada (2007)</w:t>
            </w:r>
          </w:p>
        </w:tc>
        <w:tc>
          <w:tcPr>
            <w:tcW w:w="2250" w:type="dxa"/>
          </w:tcPr>
          <w:p w:rsidR="00011A92" w:rsidRPr="00A661B3" w:rsidRDefault="00011A92" w:rsidP="002716A0">
            <w:pPr>
              <w:pStyle w:val="ListParagraph"/>
              <w:numPr>
                <w:ilvl w:val="0"/>
                <w:numId w:val="78"/>
              </w:numPr>
              <w:ind w:left="162" w:hanging="90"/>
              <w:rPr>
                <w:rFonts w:asciiTheme="minorHAnsi" w:hAnsiTheme="minorHAnsi"/>
                <w:sz w:val="18"/>
                <w:szCs w:val="18"/>
              </w:rPr>
            </w:pPr>
            <w:r w:rsidRPr="00A661B3">
              <w:rPr>
                <w:rFonts w:asciiTheme="minorHAnsi" w:hAnsiTheme="minorHAnsi"/>
                <w:sz w:val="18"/>
                <w:szCs w:val="18"/>
              </w:rPr>
              <w:t xml:space="preserve">This study offers a methodology for collecting data on new business creation, serving as a first step in enabling research on dynamics of </w:t>
            </w:r>
            <w:r w:rsidRPr="00A661B3">
              <w:rPr>
                <w:rFonts w:asciiTheme="minorHAnsi" w:hAnsiTheme="minorHAnsi"/>
                <w:sz w:val="18"/>
                <w:szCs w:val="18"/>
              </w:rPr>
              <w:lastRenderedPageBreak/>
              <w:t xml:space="preserve">entrepreneurial activity. </w:t>
            </w:r>
          </w:p>
          <w:p w:rsidR="00011A92" w:rsidRPr="00A661B3" w:rsidRDefault="00011A92" w:rsidP="002716A0">
            <w:pPr>
              <w:pStyle w:val="ListParagraph"/>
              <w:numPr>
                <w:ilvl w:val="0"/>
                <w:numId w:val="78"/>
              </w:numPr>
              <w:ind w:left="162" w:hanging="90"/>
              <w:rPr>
                <w:rFonts w:asciiTheme="minorHAnsi" w:hAnsiTheme="minorHAnsi"/>
                <w:sz w:val="18"/>
                <w:szCs w:val="18"/>
              </w:rPr>
            </w:pPr>
            <w:r w:rsidRPr="00A661B3">
              <w:rPr>
                <w:rFonts w:asciiTheme="minorHAnsi" w:hAnsiTheme="minorHAnsi"/>
                <w:sz w:val="18"/>
                <w:szCs w:val="18"/>
              </w:rPr>
              <w:t xml:space="preserve">Business entry and density rates are significantly related to country-level indicators of economic development and growth, the quality of legal and regulatory environment, ease of access to finance, and prevalence of informality. </w:t>
            </w:r>
          </w:p>
          <w:p w:rsidR="00011A92" w:rsidRPr="00A661B3" w:rsidRDefault="00011A92" w:rsidP="00E204A4">
            <w:pPr>
              <w:ind w:left="162" w:hanging="90"/>
              <w:rPr>
                <w:rFonts w:asciiTheme="minorHAnsi" w:hAnsiTheme="minorHAnsi"/>
                <w:b/>
                <w:sz w:val="18"/>
                <w:szCs w:val="18"/>
                <w:u w:val="single"/>
              </w:rPr>
            </w:pPr>
          </w:p>
          <w:p w:rsidR="00011A92" w:rsidRPr="00A661B3" w:rsidRDefault="00011A92" w:rsidP="002716A0">
            <w:pPr>
              <w:pStyle w:val="ListParagraph"/>
              <w:numPr>
                <w:ilvl w:val="0"/>
                <w:numId w:val="78"/>
              </w:numPr>
              <w:ind w:left="162" w:hanging="90"/>
              <w:rPr>
                <w:rFonts w:asciiTheme="minorHAnsi" w:hAnsiTheme="minorHAnsi"/>
                <w:sz w:val="18"/>
                <w:szCs w:val="18"/>
              </w:rPr>
            </w:pPr>
            <w:r w:rsidRPr="00A661B3">
              <w:rPr>
                <w:rFonts w:asciiTheme="minorHAnsi" w:hAnsiTheme="minorHAnsi"/>
                <w:sz w:val="18"/>
                <w:szCs w:val="18"/>
              </w:rPr>
              <w:t xml:space="preserve">The direction of causality is unclear i.e. whether positive economic growth is a determinant for the creation (i.e. registration) of new businesses or whether greater entrepreneurship leads to economic growth and innovation. </w:t>
            </w:r>
          </w:p>
          <w:p w:rsidR="00011A92" w:rsidRPr="00A661B3" w:rsidRDefault="00011A92" w:rsidP="00E204A4">
            <w:pPr>
              <w:ind w:left="162" w:hanging="90"/>
              <w:rPr>
                <w:rFonts w:asciiTheme="minorHAnsi" w:hAnsiTheme="minorHAnsi"/>
                <w:sz w:val="18"/>
                <w:szCs w:val="18"/>
              </w:rPr>
            </w:pPr>
          </w:p>
          <w:p w:rsidR="00011A92" w:rsidRPr="00A661B3" w:rsidRDefault="00011A92" w:rsidP="002716A0">
            <w:pPr>
              <w:pStyle w:val="ListParagraph"/>
              <w:numPr>
                <w:ilvl w:val="0"/>
                <w:numId w:val="78"/>
              </w:numPr>
              <w:ind w:left="162" w:hanging="90"/>
              <w:rPr>
                <w:rFonts w:asciiTheme="minorHAnsi" w:hAnsiTheme="minorHAnsi"/>
                <w:sz w:val="18"/>
                <w:szCs w:val="18"/>
              </w:rPr>
            </w:pPr>
            <w:r w:rsidRPr="00A661B3">
              <w:rPr>
                <w:rFonts w:asciiTheme="minorHAnsi" w:hAnsiTheme="minorHAnsi"/>
                <w:sz w:val="18"/>
                <w:szCs w:val="18"/>
              </w:rPr>
              <w:t xml:space="preserve">Government corruption and enforcement is the driving force in decision of entrepreneurs to join the formal sector. </w:t>
            </w:r>
          </w:p>
          <w:p w:rsidR="00011A92" w:rsidRPr="00A661B3" w:rsidRDefault="00011A92" w:rsidP="00E204A4">
            <w:pPr>
              <w:ind w:left="162" w:hanging="90"/>
              <w:rPr>
                <w:rFonts w:asciiTheme="minorHAnsi" w:hAnsiTheme="minorHAnsi"/>
                <w:sz w:val="18"/>
                <w:szCs w:val="18"/>
              </w:rPr>
            </w:pPr>
          </w:p>
          <w:p w:rsidR="00011A92" w:rsidRPr="00A661B3" w:rsidRDefault="00011A92" w:rsidP="002716A0">
            <w:pPr>
              <w:pStyle w:val="ListParagraph"/>
              <w:numPr>
                <w:ilvl w:val="0"/>
                <w:numId w:val="78"/>
              </w:numPr>
              <w:ind w:left="162" w:hanging="90"/>
              <w:rPr>
                <w:rFonts w:asciiTheme="minorHAnsi" w:hAnsiTheme="minorHAnsi"/>
                <w:sz w:val="18"/>
                <w:szCs w:val="18"/>
              </w:rPr>
            </w:pPr>
            <w:r w:rsidRPr="00A661B3">
              <w:rPr>
                <w:rFonts w:asciiTheme="minorHAnsi" w:hAnsiTheme="minorHAnsi"/>
                <w:sz w:val="18"/>
                <w:szCs w:val="18"/>
              </w:rPr>
              <w:t xml:space="preserve">Entry per capita is significantly related to the number of entry procedures, access to finance, and economic development. </w:t>
            </w:r>
          </w:p>
          <w:p w:rsidR="00011A92" w:rsidRPr="00A661B3" w:rsidRDefault="00011A92" w:rsidP="00E204A4">
            <w:pPr>
              <w:ind w:left="162" w:hanging="90"/>
              <w:rPr>
                <w:rFonts w:asciiTheme="minorHAnsi" w:hAnsiTheme="minorHAnsi"/>
                <w:sz w:val="18"/>
                <w:szCs w:val="18"/>
              </w:rPr>
            </w:pPr>
          </w:p>
          <w:p w:rsidR="00011A92" w:rsidRPr="00A661B3" w:rsidRDefault="00011A92" w:rsidP="002716A0">
            <w:pPr>
              <w:pStyle w:val="ListParagraph"/>
              <w:numPr>
                <w:ilvl w:val="0"/>
                <w:numId w:val="78"/>
              </w:numPr>
              <w:ind w:left="162" w:hanging="90"/>
              <w:rPr>
                <w:rFonts w:asciiTheme="minorHAnsi" w:hAnsiTheme="minorHAnsi"/>
                <w:sz w:val="18"/>
                <w:szCs w:val="18"/>
              </w:rPr>
            </w:pPr>
            <w:r w:rsidRPr="00A661B3">
              <w:rPr>
                <w:rFonts w:asciiTheme="minorHAnsi" w:hAnsiTheme="minorHAnsi"/>
                <w:sz w:val="18"/>
                <w:szCs w:val="18"/>
              </w:rPr>
              <w:t xml:space="preserve">Business density is strongly and significantly related to lower barriers </w:t>
            </w:r>
            <w:r w:rsidRPr="00A661B3">
              <w:rPr>
                <w:rFonts w:asciiTheme="minorHAnsi" w:hAnsiTheme="minorHAnsi"/>
                <w:sz w:val="18"/>
                <w:szCs w:val="18"/>
              </w:rPr>
              <w:lastRenderedPageBreak/>
              <w:t>to entry and better governance.</w:t>
            </w:r>
          </w:p>
          <w:p w:rsidR="00DD65EA" w:rsidRPr="00A661B3" w:rsidRDefault="00DD65EA" w:rsidP="0078001D">
            <w:pPr>
              <w:rPr>
                <w:rFonts w:asciiTheme="minorHAnsi" w:hAnsiTheme="minorHAnsi"/>
                <w:sz w:val="18"/>
                <w:szCs w:val="18"/>
              </w:rPr>
            </w:pPr>
          </w:p>
        </w:tc>
        <w:tc>
          <w:tcPr>
            <w:tcW w:w="2070" w:type="dxa"/>
          </w:tcPr>
          <w:p w:rsidR="00B652BC" w:rsidRPr="00A661B3" w:rsidRDefault="00B652BC" w:rsidP="00B652BC">
            <w:pPr>
              <w:rPr>
                <w:rFonts w:asciiTheme="minorHAnsi" w:hAnsiTheme="minorHAnsi"/>
                <w:sz w:val="18"/>
                <w:szCs w:val="18"/>
              </w:rPr>
            </w:pPr>
            <w:r w:rsidRPr="00A661B3">
              <w:rPr>
                <w:rFonts w:asciiTheme="minorHAnsi" w:hAnsiTheme="minorHAnsi"/>
                <w:sz w:val="18"/>
                <w:szCs w:val="18"/>
              </w:rPr>
              <w:lastRenderedPageBreak/>
              <w:t xml:space="preserve">Random effects generalized least squares (GLS) </w:t>
            </w:r>
          </w:p>
          <w:p w:rsidR="00B652BC" w:rsidRPr="00A661B3" w:rsidRDefault="00B652BC" w:rsidP="00B652BC">
            <w:pPr>
              <w:rPr>
                <w:rFonts w:asciiTheme="minorHAnsi" w:hAnsiTheme="minorHAnsi"/>
                <w:sz w:val="18"/>
                <w:szCs w:val="18"/>
              </w:rPr>
            </w:pPr>
          </w:p>
          <w:p w:rsidR="00B652BC" w:rsidRPr="00A661B3" w:rsidRDefault="00B652BC" w:rsidP="00B652BC">
            <w:pPr>
              <w:rPr>
                <w:rFonts w:asciiTheme="minorHAnsi" w:hAnsiTheme="minorHAnsi"/>
                <w:sz w:val="18"/>
                <w:szCs w:val="18"/>
              </w:rPr>
            </w:pPr>
            <w:r w:rsidRPr="00A661B3">
              <w:rPr>
                <w:rFonts w:asciiTheme="minorHAnsi" w:hAnsiTheme="minorHAnsi"/>
                <w:sz w:val="18"/>
                <w:szCs w:val="18"/>
              </w:rPr>
              <w:t xml:space="preserve">Population-averaged Generalized Estimating Equations (GEE) </w:t>
            </w:r>
          </w:p>
          <w:p w:rsidR="00B652BC" w:rsidRPr="00A661B3" w:rsidRDefault="00B652BC" w:rsidP="00B652BC">
            <w:pPr>
              <w:rPr>
                <w:rFonts w:asciiTheme="minorHAnsi" w:hAnsiTheme="minorHAnsi"/>
                <w:sz w:val="18"/>
                <w:szCs w:val="18"/>
              </w:rPr>
            </w:pPr>
          </w:p>
          <w:p w:rsidR="00B652BC" w:rsidRPr="00A661B3" w:rsidRDefault="00B652BC" w:rsidP="00B652BC">
            <w:pPr>
              <w:rPr>
                <w:rFonts w:asciiTheme="minorHAnsi" w:hAnsiTheme="minorHAnsi"/>
                <w:sz w:val="18"/>
                <w:szCs w:val="18"/>
                <w:u w:val="single"/>
              </w:rPr>
            </w:pPr>
            <w:r w:rsidRPr="00A661B3">
              <w:rPr>
                <w:rFonts w:asciiTheme="minorHAnsi" w:hAnsiTheme="minorHAnsi"/>
                <w:sz w:val="18"/>
                <w:szCs w:val="18"/>
                <w:u w:val="single"/>
              </w:rPr>
              <w:t xml:space="preserve">Dependent variables: </w:t>
            </w:r>
          </w:p>
          <w:p w:rsidR="00B652BC" w:rsidRPr="00A661B3" w:rsidRDefault="00B652BC" w:rsidP="00B652BC">
            <w:pPr>
              <w:rPr>
                <w:rFonts w:asciiTheme="minorHAnsi" w:hAnsiTheme="minorHAnsi"/>
                <w:sz w:val="18"/>
                <w:szCs w:val="18"/>
              </w:rPr>
            </w:pPr>
            <w:r w:rsidRPr="00A661B3">
              <w:rPr>
                <w:rFonts w:asciiTheme="minorHAnsi" w:hAnsiTheme="minorHAnsi"/>
                <w:sz w:val="18"/>
                <w:szCs w:val="18"/>
              </w:rPr>
              <w:t xml:space="preserve">Business density -- number of businesses per 1000 people in the active population. </w:t>
            </w:r>
          </w:p>
          <w:p w:rsidR="00B652BC" w:rsidRPr="00A661B3" w:rsidRDefault="00B652BC" w:rsidP="00B652BC">
            <w:pPr>
              <w:rPr>
                <w:rFonts w:asciiTheme="minorHAnsi" w:hAnsiTheme="minorHAnsi"/>
                <w:sz w:val="18"/>
                <w:szCs w:val="18"/>
              </w:rPr>
            </w:pPr>
          </w:p>
          <w:p w:rsidR="00B652BC" w:rsidRPr="00A661B3" w:rsidRDefault="00B652BC" w:rsidP="00B652BC">
            <w:pPr>
              <w:rPr>
                <w:rFonts w:asciiTheme="minorHAnsi" w:hAnsiTheme="minorHAnsi"/>
                <w:sz w:val="18"/>
                <w:szCs w:val="18"/>
              </w:rPr>
            </w:pPr>
            <w:r w:rsidRPr="00A661B3">
              <w:rPr>
                <w:rFonts w:asciiTheme="minorHAnsi" w:hAnsiTheme="minorHAnsi"/>
                <w:sz w:val="18"/>
                <w:szCs w:val="18"/>
              </w:rPr>
              <w:t xml:space="preserve">Entry rates -- new registrations of companies as a percentage of total lagged (previous year) registered businesses. </w:t>
            </w:r>
          </w:p>
          <w:p w:rsidR="00B652BC" w:rsidRPr="00A661B3" w:rsidRDefault="00B652BC" w:rsidP="00B652BC">
            <w:pPr>
              <w:rPr>
                <w:rFonts w:asciiTheme="minorHAnsi" w:hAnsiTheme="minorHAnsi"/>
                <w:sz w:val="18"/>
                <w:szCs w:val="18"/>
              </w:rPr>
            </w:pPr>
          </w:p>
          <w:p w:rsidR="00B652BC" w:rsidRPr="00A661B3" w:rsidRDefault="00B652BC" w:rsidP="00B652BC">
            <w:pPr>
              <w:rPr>
                <w:rFonts w:asciiTheme="minorHAnsi" w:hAnsiTheme="minorHAnsi"/>
                <w:sz w:val="18"/>
                <w:szCs w:val="18"/>
              </w:rPr>
            </w:pPr>
            <w:r w:rsidRPr="00A661B3">
              <w:rPr>
                <w:rFonts w:asciiTheme="minorHAnsi" w:hAnsiTheme="minorHAnsi"/>
                <w:sz w:val="18"/>
                <w:szCs w:val="18"/>
              </w:rPr>
              <w:t xml:space="preserve">Entry per capita – new firms as a percentage of the active population. </w:t>
            </w:r>
          </w:p>
          <w:p w:rsidR="00B652BC" w:rsidRPr="00A661B3" w:rsidRDefault="00B652BC" w:rsidP="00B652BC">
            <w:pPr>
              <w:rPr>
                <w:rFonts w:asciiTheme="minorHAnsi" w:hAnsiTheme="minorHAnsi"/>
                <w:b/>
                <w:sz w:val="18"/>
                <w:szCs w:val="18"/>
                <w:u w:val="single"/>
              </w:rPr>
            </w:pPr>
          </w:p>
          <w:p w:rsidR="00B652BC" w:rsidRPr="00A661B3" w:rsidRDefault="00B652BC" w:rsidP="00B652BC">
            <w:pPr>
              <w:rPr>
                <w:rFonts w:asciiTheme="minorHAnsi" w:hAnsiTheme="minorHAnsi"/>
                <w:sz w:val="18"/>
                <w:szCs w:val="18"/>
                <w:u w:val="single"/>
              </w:rPr>
            </w:pPr>
            <w:r w:rsidRPr="00A661B3">
              <w:rPr>
                <w:rFonts w:asciiTheme="minorHAnsi" w:hAnsiTheme="minorHAnsi"/>
                <w:sz w:val="18"/>
                <w:szCs w:val="18"/>
                <w:u w:val="single"/>
              </w:rPr>
              <w:t xml:space="preserve">Explanatory variables (Panel analysis): </w:t>
            </w:r>
          </w:p>
          <w:p w:rsidR="00B652BC" w:rsidRPr="00A661B3" w:rsidRDefault="00B652BC" w:rsidP="00B652BC">
            <w:pPr>
              <w:rPr>
                <w:rFonts w:asciiTheme="minorHAnsi" w:hAnsiTheme="minorHAnsi"/>
                <w:sz w:val="18"/>
                <w:szCs w:val="18"/>
              </w:rPr>
            </w:pPr>
            <w:r w:rsidRPr="00A661B3">
              <w:rPr>
                <w:rFonts w:asciiTheme="minorHAnsi" w:hAnsiTheme="minorHAnsi"/>
                <w:sz w:val="18"/>
                <w:szCs w:val="18"/>
              </w:rPr>
              <w:t>Entry procedures, rigidity of employment, governance, domestic credit (%GDP), GDP per capita</w:t>
            </w:r>
          </w:p>
          <w:p w:rsidR="00B652BC" w:rsidRPr="00A661B3" w:rsidRDefault="00B652BC" w:rsidP="00B652BC">
            <w:pPr>
              <w:rPr>
                <w:rFonts w:asciiTheme="minorHAnsi" w:hAnsiTheme="minorHAnsi"/>
                <w:b/>
                <w:sz w:val="18"/>
                <w:szCs w:val="18"/>
                <w:u w:val="single"/>
              </w:rPr>
            </w:pPr>
          </w:p>
          <w:p w:rsidR="00B652BC" w:rsidRPr="00A661B3" w:rsidRDefault="00B652BC" w:rsidP="00B652BC">
            <w:pPr>
              <w:rPr>
                <w:rFonts w:asciiTheme="minorHAnsi" w:hAnsiTheme="minorHAnsi"/>
                <w:sz w:val="18"/>
                <w:szCs w:val="18"/>
                <w:u w:val="single"/>
              </w:rPr>
            </w:pPr>
            <w:r w:rsidRPr="00A661B3">
              <w:rPr>
                <w:rFonts w:asciiTheme="minorHAnsi" w:hAnsiTheme="minorHAnsi"/>
                <w:sz w:val="18"/>
                <w:szCs w:val="18"/>
                <w:u w:val="single"/>
              </w:rPr>
              <w:t xml:space="preserve">Controls: </w:t>
            </w:r>
          </w:p>
          <w:p w:rsidR="00B652BC" w:rsidRPr="00A661B3" w:rsidRDefault="00B652BC" w:rsidP="00B652BC">
            <w:pPr>
              <w:rPr>
                <w:rFonts w:asciiTheme="minorHAnsi" w:hAnsiTheme="minorHAnsi"/>
                <w:sz w:val="18"/>
                <w:szCs w:val="18"/>
              </w:rPr>
            </w:pPr>
            <w:r w:rsidRPr="00A661B3">
              <w:rPr>
                <w:rFonts w:asciiTheme="minorHAnsi" w:hAnsiTheme="minorHAnsi"/>
                <w:sz w:val="18"/>
                <w:szCs w:val="18"/>
              </w:rPr>
              <w:t xml:space="preserve">Year trend (for GEE) </w:t>
            </w:r>
          </w:p>
          <w:p w:rsidR="00DD65EA" w:rsidRPr="00A661B3" w:rsidRDefault="00DD65EA" w:rsidP="007A7423">
            <w:pPr>
              <w:rPr>
                <w:rFonts w:asciiTheme="minorHAnsi" w:hAnsiTheme="minorHAnsi"/>
                <w:sz w:val="18"/>
                <w:szCs w:val="18"/>
              </w:rPr>
            </w:pPr>
          </w:p>
        </w:tc>
        <w:tc>
          <w:tcPr>
            <w:tcW w:w="1890" w:type="dxa"/>
          </w:tcPr>
          <w:p w:rsidR="00A661B3" w:rsidRPr="00A661B3" w:rsidRDefault="00A661B3" w:rsidP="00A661B3">
            <w:pPr>
              <w:rPr>
                <w:rFonts w:asciiTheme="minorHAnsi" w:hAnsiTheme="minorHAnsi"/>
                <w:sz w:val="18"/>
                <w:szCs w:val="18"/>
              </w:rPr>
            </w:pPr>
            <w:r w:rsidRPr="00A661B3">
              <w:rPr>
                <w:rFonts w:asciiTheme="minorHAnsi" w:hAnsiTheme="minorHAnsi"/>
                <w:sz w:val="18"/>
                <w:szCs w:val="18"/>
              </w:rPr>
              <w:lastRenderedPageBreak/>
              <w:t xml:space="preserve">See Table 3 in the paper. </w:t>
            </w:r>
          </w:p>
          <w:p w:rsidR="00DD65EA" w:rsidRPr="00A661B3" w:rsidRDefault="00DD65EA" w:rsidP="00C97DEB">
            <w:pPr>
              <w:rPr>
                <w:rFonts w:asciiTheme="minorHAnsi" w:hAnsiTheme="minorHAnsi"/>
                <w:sz w:val="18"/>
                <w:szCs w:val="18"/>
              </w:rPr>
            </w:pPr>
          </w:p>
        </w:tc>
        <w:tc>
          <w:tcPr>
            <w:tcW w:w="2790" w:type="dxa"/>
          </w:tcPr>
          <w:p w:rsidR="00447662" w:rsidRDefault="00447662" w:rsidP="00447662">
            <w:pPr>
              <w:rPr>
                <w:rFonts w:asciiTheme="minorHAnsi" w:hAnsiTheme="minorHAnsi"/>
                <w:sz w:val="18"/>
                <w:szCs w:val="18"/>
              </w:rPr>
            </w:pPr>
            <w:r w:rsidRPr="00447662">
              <w:rPr>
                <w:rFonts w:asciiTheme="minorHAnsi" w:hAnsiTheme="minorHAnsi"/>
                <w:sz w:val="18"/>
                <w:szCs w:val="18"/>
              </w:rPr>
              <w:t xml:space="preserve">Provides a connection between various reforms and entry of firms into the formal sector (this however captures not only firm creation but just a switch from informal to formal sector.)  </w:t>
            </w:r>
          </w:p>
          <w:p w:rsidR="00447662" w:rsidRDefault="00447662" w:rsidP="00447662">
            <w:pPr>
              <w:rPr>
                <w:rFonts w:asciiTheme="minorHAnsi" w:hAnsiTheme="minorHAnsi"/>
                <w:sz w:val="18"/>
                <w:szCs w:val="18"/>
              </w:rPr>
            </w:pPr>
          </w:p>
          <w:p w:rsidR="00447662" w:rsidRDefault="00447662" w:rsidP="00447662">
            <w:pPr>
              <w:rPr>
                <w:rFonts w:asciiTheme="minorHAnsi" w:hAnsiTheme="minorHAnsi"/>
                <w:sz w:val="18"/>
                <w:szCs w:val="18"/>
              </w:rPr>
            </w:pPr>
            <w:r w:rsidRPr="00447662">
              <w:rPr>
                <w:rFonts w:asciiTheme="minorHAnsi" w:hAnsiTheme="minorHAnsi"/>
                <w:sz w:val="18"/>
                <w:szCs w:val="18"/>
              </w:rPr>
              <w:lastRenderedPageBreak/>
              <w:t xml:space="preserve">Assuming that new firms create jobs this provides a connection between various country factors such as access to finance and ease of doing business and job creation. However, these findings have to be interpreted carefully as it is unclear which percentage of the firms entering the formal sector are actually new and thus assuming all of them are will lead to an overestimation of potential job creation. </w:t>
            </w:r>
          </w:p>
          <w:p w:rsidR="00447662" w:rsidRPr="00447662" w:rsidRDefault="00447662" w:rsidP="00447662">
            <w:pPr>
              <w:rPr>
                <w:rFonts w:asciiTheme="minorHAnsi" w:hAnsiTheme="minorHAnsi"/>
                <w:sz w:val="18"/>
                <w:szCs w:val="18"/>
              </w:rPr>
            </w:pPr>
          </w:p>
          <w:p w:rsidR="00447662" w:rsidRDefault="00447662" w:rsidP="00447662">
            <w:pPr>
              <w:rPr>
                <w:rFonts w:asciiTheme="minorHAnsi" w:hAnsiTheme="minorHAnsi"/>
                <w:sz w:val="18"/>
                <w:szCs w:val="18"/>
              </w:rPr>
            </w:pPr>
            <w:r w:rsidRPr="00447662">
              <w:rPr>
                <w:rFonts w:asciiTheme="minorHAnsi" w:hAnsiTheme="minorHAnsi"/>
                <w:sz w:val="18"/>
                <w:szCs w:val="18"/>
              </w:rPr>
              <w:t xml:space="preserve">The size of the firms is also not accounted for so it is unclear if they are bigger or smaller as judging by the size one could see if the firm is a new one or if it is just becoming formal. </w:t>
            </w:r>
          </w:p>
          <w:p w:rsidR="00447662" w:rsidRPr="00447662" w:rsidRDefault="00447662" w:rsidP="00447662">
            <w:pPr>
              <w:rPr>
                <w:rFonts w:asciiTheme="minorHAnsi" w:hAnsiTheme="minorHAnsi"/>
                <w:sz w:val="18"/>
                <w:szCs w:val="18"/>
              </w:rPr>
            </w:pPr>
          </w:p>
          <w:p w:rsidR="00447662" w:rsidRDefault="00447662" w:rsidP="00447662">
            <w:pPr>
              <w:rPr>
                <w:rFonts w:asciiTheme="minorHAnsi" w:hAnsiTheme="minorHAnsi"/>
                <w:sz w:val="18"/>
                <w:szCs w:val="18"/>
              </w:rPr>
            </w:pPr>
            <w:r w:rsidRPr="00447662">
              <w:rPr>
                <w:rFonts w:asciiTheme="minorHAnsi" w:hAnsiTheme="minorHAnsi"/>
                <w:sz w:val="18"/>
                <w:szCs w:val="18"/>
              </w:rPr>
              <w:t xml:space="preserve">Lastly the longevity of the firms is also not controlled for so while we can extrapolate some facts about job creation we cannot actually say anything about the quality or duration of the jobs. </w:t>
            </w:r>
          </w:p>
          <w:p w:rsidR="00447662" w:rsidRPr="00447662" w:rsidRDefault="00447662" w:rsidP="00447662">
            <w:pPr>
              <w:rPr>
                <w:rFonts w:asciiTheme="minorHAnsi" w:hAnsiTheme="minorHAnsi"/>
                <w:sz w:val="18"/>
                <w:szCs w:val="18"/>
              </w:rPr>
            </w:pPr>
          </w:p>
          <w:p w:rsidR="00011A92" w:rsidRPr="00447662" w:rsidRDefault="00011A92" w:rsidP="00011A92">
            <w:pPr>
              <w:rPr>
                <w:rFonts w:asciiTheme="minorHAnsi" w:hAnsiTheme="minorHAnsi"/>
                <w:sz w:val="18"/>
                <w:szCs w:val="18"/>
              </w:rPr>
            </w:pPr>
            <w:r w:rsidRPr="00447662">
              <w:rPr>
                <w:rFonts w:asciiTheme="minorHAnsi" w:hAnsiTheme="minorHAnsi"/>
                <w:sz w:val="18"/>
                <w:szCs w:val="18"/>
              </w:rPr>
              <w:t xml:space="preserve">As stated by the authors the direction of causality is unclear i.e. whether positive economic growth is a determinant for the creation (i.e. registration) of new businesses or whether greater entrepreneurship leads to economic growth and innovation. </w:t>
            </w:r>
          </w:p>
          <w:p w:rsidR="00DD65EA" w:rsidRPr="00A661B3" w:rsidRDefault="00DD65EA" w:rsidP="00011A92">
            <w:pPr>
              <w:rPr>
                <w:rFonts w:asciiTheme="minorHAnsi" w:hAnsiTheme="minorHAnsi"/>
                <w:sz w:val="18"/>
                <w:szCs w:val="18"/>
              </w:rPr>
            </w:pPr>
          </w:p>
        </w:tc>
        <w:tc>
          <w:tcPr>
            <w:tcW w:w="1620" w:type="dxa"/>
          </w:tcPr>
          <w:p w:rsidR="00A661B3" w:rsidRPr="00A661B3" w:rsidRDefault="00A661B3" w:rsidP="00A661B3">
            <w:pPr>
              <w:rPr>
                <w:rFonts w:asciiTheme="minorHAnsi" w:hAnsiTheme="minorHAnsi"/>
                <w:sz w:val="18"/>
                <w:szCs w:val="18"/>
              </w:rPr>
            </w:pPr>
            <w:r w:rsidRPr="00A661B3">
              <w:rPr>
                <w:rFonts w:asciiTheme="minorHAnsi" w:hAnsiTheme="minorHAnsi"/>
                <w:sz w:val="18"/>
                <w:szCs w:val="18"/>
              </w:rPr>
              <w:lastRenderedPageBreak/>
              <w:t xml:space="preserve">Sample for the analysis is a pooled, cross-sectional, longitudinal unbalanced panel of 197 </w:t>
            </w:r>
            <w:r w:rsidRPr="00A661B3">
              <w:rPr>
                <w:rFonts w:asciiTheme="minorHAnsi" w:hAnsiTheme="minorHAnsi"/>
                <w:sz w:val="18"/>
                <w:szCs w:val="18"/>
              </w:rPr>
              <w:lastRenderedPageBreak/>
              <w:t xml:space="preserve">observations across 76 countries with non-missing explanatory variables for 2003, 2004, and 2005. </w:t>
            </w:r>
          </w:p>
          <w:p w:rsidR="00A661B3" w:rsidRPr="00A661B3" w:rsidRDefault="00A661B3" w:rsidP="00A661B3">
            <w:pPr>
              <w:rPr>
                <w:rFonts w:asciiTheme="minorHAnsi" w:hAnsiTheme="minorHAnsi"/>
                <w:b/>
                <w:sz w:val="18"/>
                <w:szCs w:val="18"/>
                <w:u w:val="single"/>
              </w:rPr>
            </w:pPr>
          </w:p>
          <w:p w:rsidR="00A661B3" w:rsidRPr="00A661B3" w:rsidRDefault="00A661B3" w:rsidP="00A661B3">
            <w:pPr>
              <w:rPr>
                <w:rFonts w:asciiTheme="minorHAnsi" w:hAnsiTheme="minorHAnsi"/>
                <w:sz w:val="18"/>
                <w:szCs w:val="18"/>
                <w:u w:val="single"/>
              </w:rPr>
            </w:pPr>
            <w:r w:rsidRPr="00A661B3">
              <w:rPr>
                <w:rFonts w:asciiTheme="minorHAnsi" w:hAnsiTheme="minorHAnsi"/>
                <w:sz w:val="18"/>
                <w:szCs w:val="18"/>
                <w:u w:val="single"/>
              </w:rPr>
              <w:t xml:space="preserve">Dependent variables: </w:t>
            </w:r>
          </w:p>
          <w:p w:rsidR="00A661B3" w:rsidRPr="00A661B3" w:rsidRDefault="00A661B3" w:rsidP="00A661B3">
            <w:pPr>
              <w:rPr>
                <w:rFonts w:asciiTheme="minorHAnsi" w:hAnsiTheme="minorHAnsi"/>
                <w:sz w:val="18"/>
                <w:szCs w:val="18"/>
              </w:rPr>
            </w:pPr>
            <w:r w:rsidRPr="00A661B3">
              <w:rPr>
                <w:rFonts w:asciiTheme="minorHAnsi" w:hAnsiTheme="minorHAnsi"/>
                <w:sz w:val="18"/>
                <w:szCs w:val="18"/>
              </w:rPr>
              <w:t>Entrepreneurship database available at: http://www.ifc.org/ifcext/sme.nsf/Content/Resources</w:t>
            </w:r>
          </w:p>
          <w:p w:rsidR="00A661B3" w:rsidRDefault="00A661B3" w:rsidP="00A661B3">
            <w:pPr>
              <w:rPr>
                <w:rFonts w:asciiTheme="minorHAnsi" w:hAnsiTheme="minorHAnsi"/>
                <w:sz w:val="18"/>
                <w:szCs w:val="18"/>
              </w:rPr>
            </w:pPr>
          </w:p>
          <w:p w:rsidR="00A661B3" w:rsidRDefault="00A661B3" w:rsidP="00A661B3">
            <w:pPr>
              <w:rPr>
                <w:rFonts w:asciiTheme="minorHAnsi" w:hAnsiTheme="minorHAnsi"/>
                <w:sz w:val="18"/>
                <w:szCs w:val="18"/>
              </w:rPr>
            </w:pPr>
            <w:r w:rsidRPr="00A661B3">
              <w:rPr>
                <w:rFonts w:asciiTheme="minorHAnsi" w:hAnsiTheme="minorHAnsi"/>
                <w:sz w:val="18"/>
                <w:szCs w:val="18"/>
              </w:rPr>
              <w:t xml:space="preserve">Collected from business registries and other government sources via a survey and follow-up phone calls. </w:t>
            </w:r>
          </w:p>
          <w:p w:rsidR="00A661B3" w:rsidRDefault="00A661B3" w:rsidP="00A661B3">
            <w:pPr>
              <w:rPr>
                <w:rFonts w:asciiTheme="minorHAnsi" w:hAnsiTheme="minorHAnsi"/>
                <w:sz w:val="18"/>
                <w:szCs w:val="18"/>
              </w:rPr>
            </w:pPr>
          </w:p>
          <w:p w:rsidR="00A661B3" w:rsidRDefault="00A661B3" w:rsidP="00A661B3">
            <w:pPr>
              <w:rPr>
                <w:rFonts w:asciiTheme="minorHAnsi" w:hAnsiTheme="minorHAnsi"/>
                <w:sz w:val="18"/>
                <w:szCs w:val="18"/>
              </w:rPr>
            </w:pPr>
            <w:r w:rsidRPr="00A661B3">
              <w:rPr>
                <w:rFonts w:asciiTheme="minorHAnsi" w:hAnsiTheme="minorHAnsi"/>
                <w:sz w:val="18"/>
                <w:szCs w:val="18"/>
              </w:rPr>
              <w:t xml:space="preserve">Additional sources: statistical agencies, tax and labor agencies, chambers of commerce, and private vendors, which were used only when business registry data were unavailable or non-existent. </w:t>
            </w:r>
          </w:p>
          <w:p w:rsidR="00A661B3" w:rsidRPr="00A661B3" w:rsidRDefault="00A661B3" w:rsidP="00A661B3">
            <w:pPr>
              <w:rPr>
                <w:rFonts w:asciiTheme="minorHAnsi" w:hAnsiTheme="minorHAnsi"/>
                <w:sz w:val="18"/>
                <w:szCs w:val="18"/>
              </w:rPr>
            </w:pPr>
          </w:p>
          <w:p w:rsidR="00A661B3" w:rsidRPr="00A661B3" w:rsidRDefault="00A661B3" w:rsidP="00A661B3">
            <w:pPr>
              <w:rPr>
                <w:rFonts w:asciiTheme="minorHAnsi" w:hAnsiTheme="minorHAnsi"/>
                <w:sz w:val="18"/>
                <w:szCs w:val="18"/>
              </w:rPr>
            </w:pPr>
            <w:r w:rsidRPr="00A661B3">
              <w:rPr>
                <w:rFonts w:asciiTheme="minorHAnsi" w:hAnsiTheme="minorHAnsi"/>
                <w:sz w:val="18"/>
                <w:szCs w:val="18"/>
              </w:rPr>
              <w:t xml:space="preserve">84 countries: data on total number of </w:t>
            </w:r>
            <w:r w:rsidRPr="00A661B3">
              <w:rPr>
                <w:rFonts w:asciiTheme="minorHAnsi" w:hAnsiTheme="minorHAnsi"/>
                <w:sz w:val="18"/>
                <w:szCs w:val="18"/>
              </w:rPr>
              <w:lastRenderedPageBreak/>
              <w:t xml:space="preserve">registered businesses </w:t>
            </w:r>
          </w:p>
          <w:p w:rsidR="00A661B3" w:rsidRPr="00A661B3" w:rsidRDefault="00A661B3" w:rsidP="00A661B3">
            <w:pPr>
              <w:rPr>
                <w:rFonts w:asciiTheme="minorHAnsi" w:hAnsiTheme="minorHAnsi"/>
                <w:sz w:val="18"/>
                <w:szCs w:val="18"/>
              </w:rPr>
            </w:pPr>
            <w:r w:rsidRPr="00A661B3">
              <w:rPr>
                <w:rFonts w:asciiTheme="minorHAnsi" w:hAnsiTheme="minorHAnsi"/>
                <w:sz w:val="18"/>
                <w:szCs w:val="18"/>
              </w:rPr>
              <w:t xml:space="preserve">82 countries: number of new businesses, defined as businesses registered in the current year. </w:t>
            </w:r>
          </w:p>
          <w:p w:rsidR="00A661B3" w:rsidRPr="00A661B3" w:rsidRDefault="00A661B3" w:rsidP="00A661B3">
            <w:pPr>
              <w:rPr>
                <w:rFonts w:asciiTheme="minorHAnsi" w:hAnsiTheme="minorHAnsi"/>
                <w:sz w:val="18"/>
                <w:szCs w:val="18"/>
              </w:rPr>
            </w:pPr>
            <w:r w:rsidRPr="00A661B3">
              <w:rPr>
                <w:rFonts w:asciiTheme="minorHAnsi" w:hAnsiTheme="minorHAnsi"/>
                <w:sz w:val="18"/>
                <w:szCs w:val="18"/>
              </w:rPr>
              <w:t xml:space="preserve">All data used in the analysis are averages from 2003 to 2005. </w:t>
            </w:r>
          </w:p>
          <w:p w:rsidR="00A661B3" w:rsidRPr="00A661B3" w:rsidRDefault="00A661B3" w:rsidP="00A661B3">
            <w:pPr>
              <w:rPr>
                <w:rFonts w:asciiTheme="minorHAnsi" w:hAnsiTheme="minorHAnsi"/>
                <w:sz w:val="18"/>
                <w:szCs w:val="18"/>
              </w:rPr>
            </w:pPr>
          </w:p>
          <w:p w:rsidR="00A661B3" w:rsidRPr="00A661B3" w:rsidRDefault="00A661B3" w:rsidP="00A661B3">
            <w:pPr>
              <w:rPr>
                <w:rFonts w:asciiTheme="minorHAnsi" w:hAnsiTheme="minorHAnsi"/>
                <w:sz w:val="18"/>
                <w:szCs w:val="18"/>
                <w:u w:val="single"/>
              </w:rPr>
            </w:pPr>
            <w:r w:rsidRPr="00A661B3">
              <w:rPr>
                <w:rFonts w:asciiTheme="minorHAnsi" w:hAnsiTheme="minorHAnsi"/>
                <w:sz w:val="18"/>
                <w:szCs w:val="18"/>
                <w:u w:val="single"/>
              </w:rPr>
              <w:t xml:space="preserve">Explanatory variables: </w:t>
            </w:r>
          </w:p>
          <w:p w:rsidR="00A661B3" w:rsidRPr="00A661B3" w:rsidRDefault="00A661B3" w:rsidP="00A661B3">
            <w:pPr>
              <w:rPr>
                <w:rFonts w:asciiTheme="minorHAnsi" w:hAnsiTheme="minorHAnsi"/>
                <w:sz w:val="18"/>
                <w:szCs w:val="18"/>
              </w:rPr>
            </w:pPr>
            <w:r w:rsidRPr="00A661B3">
              <w:rPr>
                <w:rFonts w:asciiTheme="minorHAnsi" w:hAnsiTheme="minorHAnsi"/>
                <w:sz w:val="18"/>
                <w:szCs w:val="18"/>
              </w:rPr>
              <w:t xml:space="preserve">Doing Business Report </w:t>
            </w:r>
          </w:p>
          <w:p w:rsidR="00DD65EA" w:rsidRPr="00A661B3" w:rsidRDefault="00DD65EA" w:rsidP="0048238C">
            <w:pPr>
              <w:rPr>
                <w:rFonts w:asciiTheme="minorHAnsi" w:hAnsiTheme="minorHAnsi"/>
                <w:sz w:val="18"/>
                <w:szCs w:val="18"/>
              </w:rPr>
            </w:pPr>
          </w:p>
        </w:tc>
        <w:tc>
          <w:tcPr>
            <w:tcW w:w="1620" w:type="dxa"/>
          </w:tcPr>
          <w:p w:rsidR="00DD65EA" w:rsidRPr="00A661B3" w:rsidRDefault="00C646A4"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lastRenderedPageBreak/>
              <w:t>Fi</w:t>
            </w:r>
            <w:r w:rsidR="00237AC8">
              <w:rPr>
                <w:rFonts w:asciiTheme="minorHAnsi" w:hAnsiTheme="minorHAnsi"/>
                <w:b/>
                <w:color w:val="000000"/>
                <w:sz w:val="18"/>
                <w:szCs w:val="18"/>
              </w:rPr>
              <w:t>nance</w:t>
            </w:r>
          </w:p>
        </w:tc>
        <w:tc>
          <w:tcPr>
            <w:tcW w:w="1260" w:type="dxa"/>
          </w:tcPr>
          <w:p w:rsidR="00DD65EA" w:rsidRPr="00A661B3" w:rsidRDefault="00237AC8" w:rsidP="00D53D94">
            <w:pPr>
              <w:rPr>
                <w:rFonts w:asciiTheme="minorHAnsi" w:hAnsiTheme="minorHAnsi"/>
                <w:sz w:val="18"/>
                <w:szCs w:val="18"/>
              </w:rPr>
            </w:pPr>
            <w:r>
              <w:rPr>
                <w:rFonts w:asciiTheme="minorHAnsi" w:hAnsiTheme="minorHAnsi"/>
                <w:sz w:val="18"/>
                <w:szCs w:val="18"/>
              </w:rPr>
              <w:t xml:space="preserve">Global </w:t>
            </w:r>
          </w:p>
        </w:tc>
      </w:tr>
      <w:tr w:rsidR="005B2ABF" w:rsidRPr="00A661B3" w:rsidTr="00487A63">
        <w:tc>
          <w:tcPr>
            <w:tcW w:w="1440" w:type="dxa"/>
          </w:tcPr>
          <w:p w:rsidR="005B2ABF" w:rsidRPr="00A661B3" w:rsidRDefault="005B2ABF" w:rsidP="00DE7EF9">
            <w:pPr>
              <w:ind w:left="-90"/>
              <w:rPr>
                <w:rFonts w:asciiTheme="minorHAnsi" w:hAnsiTheme="minorHAnsi"/>
                <w:b/>
                <w:sz w:val="18"/>
                <w:szCs w:val="18"/>
              </w:rPr>
            </w:pPr>
            <w:r>
              <w:rPr>
                <w:rFonts w:asciiTheme="minorHAnsi" w:hAnsiTheme="minorHAnsi"/>
                <w:b/>
                <w:sz w:val="18"/>
                <w:szCs w:val="18"/>
              </w:rPr>
              <w:lastRenderedPageBreak/>
              <w:t xml:space="preserve">Bruhn, Love (2009) </w:t>
            </w:r>
          </w:p>
        </w:tc>
        <w:tc>
          <w:tcPr>
            <w:tcW w:w="2250" w:type="dxa"/>
          </w:tcPr>
          <w:p w:rsidR="00434039" w:rsidRDefault="00434039" w:rsidP="002716A0">
            <w:pPr>
              <w:pStyle w:val="ListParagraph"/>
              <w:numPr>
                <w:ilvl w:val="0"/>
                <w:numId w:val="79"/>
              </w:numPr>
              <w:ind w:left="162" w:hanging="90"/>
              <w:rPr>
                <w:rFonts w:asciiTheme="minorHAnsi" w:hAnsiTheme="minorHAnsi"/>
                <w:sz w:val="18"/>
                <w:szCs w:val="18"/>
              </w:rPr>
            </w:pPr>
            <w:r w:rsidRPr="00434039">
              <w:rPr>
                <w:rFonts w:asciiTheme="minorHAnsi" w:hAnsiTheme="minorHAnsi"/>
                <w:sz w:val="18"/>
                <w:szCs w:val="18"/>
              </w:rPr>
              <w:t>New bank opening led to an increase in the proportion of informal businesses by 7.6 percent, but no change in formal.</w:t>
            </w:r>
          </w:p>
          <w:p w:rsidR="00434039" w:rsidRPr="00434039" w:rsidRDefault="00434039" w:rsidP="00434039">
            <w:pPr>
              <w:pStyle w:val="ListParagraph"/>
              <w:ind w:left="162" w:hanging="90"/>
              <w:rPr>
                <w:rFonts w:asciiTheme="minorHAnsi" w:hAnsiTheme="minorHAnsi"/>
                <w:sz w:val="18"/>
                <w:szCs w:val="18"/>
              </w:rPr>
            </w:pPr>
          </w:p>
          <w:p w:rsidR="00434039" w:rsidRDefault="00434039" w:rsidP="002716A0">
            <w:pPr>
              <w:pStyle w:val="ListParagraph"/>
              <w:numPr>
                <w:ilvl w:val="0"/>
                <w:numId w:val="79"/>
              </w:numPr>
              <w:ind w:left="162" w:hanging="90"/>
              <w:rPr>
                <w:rFonts w:asciiTheme="minorHAnsi" w:hAnsiTheme="minorHAnsi"/>
                <w:sz w:val="18"/>
                <w:szCs w:val="18"/>
              </w:rPr>
            </w:pPr>
            <w:r w:rsidRPr="00434039">
              <w:rPr>
                <w:rFonts w:asciiTheme="minorHAnsi" w:hAnsiTheme="minorHAnsi"/>
                <w:sz w:val="18"/>
                <w:szCs w:val="18"/>
              </w:rPr>
              <w:t xml:space="preserve">Higher proportion of women working as wage-earners in municipalities with Azteca branches after its opening. </w:t>
            </w:r>
          </w:p>
          <w:p w:rsidR="00434039" w:rsidRPr="00434039" w:rsidRDefault="00434039" w:rsidP="00434039">
            <w:pPr>
              <w:pStyle w:val="ListParagraph"/>
              <w:ind w:left="162" w:hanging="90"/>
              <w:rPr>
                <w:rFonts w:asciiTheme="minorHAnsi" w:hAnsiTheme="minorHAnsi"/>
                <w:sz w:val="18"/>
                <w:szCs w:val="18"/>
              </w:rPr>
            </w:pPr>
          </w:p>
          <w:p w:rsidR="00434039" w:rsidRDefault="00434039" w:rsidP="002716A0">
            <w:pPr>
              <w:pStyle w:val="ListParagraph"/>
              <w:numPr>
                <w:ilvl w:val="0"/>
                <w:numId w:val="79"/>
              </w:numPr>
              <w:ind w:left="162" w:hanging="90"/>
              <w:rPr>
                <w:rFonts w:asciiTheme="minorHAnsi" w:hAnsiTheme="minorHAnsi"/>
                <w:sz w:val="18"/>
                <w:szCs w:val="18"/>
              </w:rPr>
            </w:pPr>
            <w:r w:rsidRPr="00434039">
              <w:rPr>
                <w:rFonts w:asciiTheme="minorHAnsi" w:hAnsiTheme="minorHAnsi"/>
                <w:sz w:val="18"/>
                <w:szCs w:val="18"/>
              </w:rPr>
              <w:t xml:space="preserve">Increase in informal businesses is only significant for men. </w:t>
            </w:r>
          </w:p>
          <w:p w:rsidR="00434039" w:rsidRPr="00434039" w:rsidRDefault="00434039" w:rsidP="00434039">
            <w:pPr>
              <w:pStyle w:val="ListParagraph"/>
              <w:ind w:left="162" w:hanging="90"/>
              <w:rPr>
                <w:rFonts w:asciiTheme="minorHAnsi" w:hAnsiTheme="minorHAnsi"/>
                <w:sz w:val="18"/>
                <w:szCs w:val="18"/>
              </w:rPr>
            </w:pPr>
          </w:p>
          <w:p w:rsidR="00434039" w:rsidRDefault="00434039" w:rsidP="002716A0">
            <w:pPr>
              <w:pStyle w:val="ListParagraph"/>
              <w:numPr>
                <w:ilvl w:val="0"/>
                <w:numId w:val="79"/>
              </w:numPr>
              <w:ind w:left="162" w:hanging="90"/>
              <w:rPr>
                <w:rFonts w:asciiTheme="minorHAnsi" w:hAnsiTheme="minorHAnsi"/>
                <w:sz w:val="18"/>
                <w:szCs w:val="18"/>
              </w:rPr>
            </w:pPr>
            <w:r w:rsidRPr="00434039">
              <w:rPr>
                <w:rFonts w:asciiTheme="minorHAnsi" w:hAnsiTheme="minorHAnsi"/>
                <w:sz w:val="18"/>
                <w:szCs w:val="18"/>
              </w:rPr>
              <w:t xml:space="preserve">Total employment, including informal business owners and wage earners, rose by 1.4 percent for the </w:t>
            </w:r>
            <w:r w:rsidRPr="00434039">
              <w:rPr>
                <w:rFonts w:asciiTheme="minorHAnsi" w:hAnsiTheme="minorHAnsi"/>
                <w:sz w:val="18"/>
                <w:szCs w:val="18"/>
              </w:rPr>
              <w:lastRenderedPageBreak/>
              <w:t>complete sample.</w:t>
            </w:r>
          </w:p>
          <w:p w:rsidR="00434039" w:rsidRPr="00434039" w:rsidRDefault="00434039" w:rsidP="00434039">
            <w:pPr>
              <w:pStyle w:val="ListParagraph"/>
              <w:ind w:left="162" w:hanging="90"/>
              <w:rPr>
                <w:rFonts w:asciiTheme="minorHAnsi" w:hAnsiTheme="minorHAnsi"/>
                <w:sz w:val="18"/>
                <w:szCs w:val="18"/>
              </w:rPr>
            </w:pPr>
          </w:p>
          <w:p w:rsidR="00434039" w:rsidRPr="00434039" w:rsidRDefault="00434039" w:rsidP="002716A0">
            <w:pPr>
              <w:pStyle w:val="ListParagraph"/>
              <w:numPr>
                <w:ilvl w:val="0"/>
                <w:numId w:val="79"/>
              </w:numPr>
              <w:ind w:left="162" w:hanging="90"/>
              <w:rPr>
                <w:rFonts w:asciiTheme="minorHAnsi" w:hAnsiTheme="minorHAnsi"/>
                <w:sz w:val="18"/>
                <w:szCs w:val="18"/>
              </w:rPr>
            </w:pPr>
            <w:r w:rsidRPr="00434039">
              <w:rPr>
                <w:rFonts w:asciiTheme="minorHAnsi" w:hAnsiTheme="minorHAnsi"/>
                <w:sz w:val="18"/>
                <w:szCs w:val="18"/>
              </w:rPr>
              <w:t>The new bank opening led to higher income levels for both men and women by about 7 percent.</w:t>
            </w:r>
          </w:p>
          <w:p w:rsidR="005B2ABF" w:rsidRPr="00A661B3" w:rsidRDefault="005B2ABF" w:rsidP="00434039">
            <w:pPr>
              <w:pStyle w:val="ListParagraph"/>
              <w:ind w:left="162"/>
              <w:rPr>
                <w:rFonts w:asciiTheme="minorHAnsi" w:hAnsiTheme="minorHAnsi"/>
                <w:sz w:val="18"/>
                <w:szCs w:val="18"/>
              </w:rPr>
            </w:pPr>
          </w:p>
        </w:tc>
        <w:tc>
          <w:tcPr>
            <w:tcW w:w="2070" w:type="dxa"/>
          </w:tcPr>
          <w:p w:rsidR="0015098A" w:rsidRDefault="0015098A" w:rsidP="0015098A">
            <w:pPr>
              <w:rPr>
                <w:rFonts w:asciiTheme="minorHAnsi" w:hAnsiTheme="minorHAnsi"/>
                <w:sz w:val="18"/>
                <w:szCs w:val="18"/>
              </w:rPr>
            </w:pPr>
            <w:r w:rsidRPr="0015098A">
              <w:rPr>
                <w:rFonts w:asciiTheme="minorHAnsi" w:hAnsiTheme="minorHAnsi"/>
                <w:sz w:val="18"/>
                <w:szCs w:val="18"/>
              </w:rPr>
              <w:lastRenderedPageBreak/>
              <w:t>Exploit cross-municipality cross-time variation in Azteca branches.</w:t>
            </w:r>
          </w:p>
          <w:p w:rsidR="0015098A" w:rsidRPr="0015098A" w:rsidRDefault="0015098A" w:rsidP="0015098A">
            <w:pPr>
              <w:rPr>
                <w:rFonts w:asciiTheme="minorHAnsi" w:hAnsiTheme="minorHAnsi"/>
                <w:sz w:val="18"/>
                <w:szCs w:val="18"/>
              </w:rPr>
            </w:pPr>
          </w:p>
          <w:p w:rsidR="0015098A" w:rsidRPr="0015098A" w:rsidRDefault="0015098A" w:rsidP="0015098A">
            <w:pPr>
              <w:rPr>
                <w:rFonts w:asciiTheme="minorHAnsi" w:hAnsiTheme="minorHAnsi"/>
                <w:sz w:val="18"/>
                <w:szCs w:val="18"/>
              </w:rPr>
            </w:pPr>
            <w:r w:rsidRPr="0015098A">
              <w:rPr>
                <w:rFonts w:asciiTheme="minorHAnsi" w:hAnsiTheme="minorHAnsi"/>
                <w:sz w:val="18"/>
                <w:szCs w:val="18"/>
              </w:rPr>
              <w:t xml:space="preserve">Difference-in-difference estimator that compares municipalities with and without </w:t>
            </w:r>
            <w:proofErr w:type="spellStart"/>
            <w:r w:rsidRPr="0015098A">
              <w:rPr>
                <w:rFonts w:asciiTheme="minorHAnsi" w:hAnsiTheme="minorHAnsi"/>
                <w:sz w:val="18"/>
                <w:szCs w:val="18"/>
              </w:rPr>
              <w:t>Banco</w:t>
            </w:r>
            <w:proofErr w:type="spellEnd"/>
            <w:r w:rsidRPr="0015098A">
              <w:rPr>
                <w:rFonts w:asciiTheme="minorHAnsi" w:hAnsiTheme="minorHAnsi"/>
                <w:sz w:val="18"/>
                <w:szCs w:val="18"/>
              </w:rPr>
              <w:t xml:space="preserve"> Azteca before and after </w:t>
            </w:r>
            <w:proofErr w:type="spellStart"/>
            <w:r w:rsidRPr="0015098A">
              <w:rPr>
                <w:rFonts w:asciiTheme="minorHAnsi" w:hAnsiTheme="minorHAnsi"/>
                <w:sz w:val="18"/>
                <w:szCs w:val="18"/>
              </w:rPr>
              <w:t>Banco</w:t>
            </w:r>
            <w:proofErr w:type="spellEnd"/>
            <w:r w:rsidRPr="0015098A">
              <w:rPr>
                <w:rFonts w:asciiTheme="minorHAnsi" w:hAnsiTheme="minorHAnsi"/>
                <w:sz w:val="18"/>
                <w:szCs w:val="18"/>
              </w:rPr>
              <w:t xml:space="preserve"> Azteca opening.</w:t>
            </w:r>
          </w:p>
          <w:p w:rsidR="0015098A" w:rsidRPr="0015098A" w:rsidRDefault="0015098A" w:rsidP="0015098A">
            <w:pPr>
              <w:rPr>
                <w:rFonts w:asciiTheme="minorHAnsi" w:hAnsiTheme="minorHAnsi"/>
                <w:sz w:val="18"/>
                <w:szCs w:val="18"/>
              </w:rPr>
            </w:pPr>
          </w:p>
          <w:p w:rsidR="0015098A" w:rsidRPr="0015098A" w:rsidRDefault="0015098A" w:rsidP="0015098A">
            <w:pPr>
              <w:rPr>
                <w:rFonts w:asciiTheme="minorHAnsi" w:hAnsiTheme="minorHAnsi"/>
                <w:sz w:val="18"/>
                <w:szCs w:val="18"/>
                <w:u w:val="single"/>
              </w:rPr>
            </w:pPr>
            <w:r w:rsidRPr="0015098A">
              <w:rPr>
                <w:rFonts w:asciiTheme="minorHAnsi" w:hAnsiTheme="minorHAnsi"/>
                <w:sz w:val="18"/>
                <w:szCs w:val="18"/>
                <w:u w:val="single"/>
              </w:rPr>
              <w:t xml:space="preserve">Dependent variables: </w:t>
            </w:r>
          </w:p>
          <w:p w:rsidR="0015098A" w:rsidRPr="0015098A" w:rsidRDefault="0015098A" w:rsidP="0015098A">
            <w:pPr>
              <w:rPr>
                <w:rFonts w:asciiTheme="minorHAnsi" w:hAnsiTheme="minorHAnsi"/>
                <w:sz w:val="18"/>
                <w:szCs w:val="18"/>
              </w:rPr>
            </w:pPr>
            <w:r w:rsidRPr="0015098A">
              <w:rPr>
                <w:rFonts w:asciiTheme="minorHAnsi" w:hAnsiTheme="minorHAnsi"/>
                <w:sz w:val="18"/>
                <w:szCs w:val="18"/>
              </w:rPr>
              <w:t xml:space="preserve">Level and changes in: informal business ownership, formal business ownership, employment, people above minimum wage, log monthly income. </w:t>
            </w:r>
          </w:p>
          <w:p w:rsidR="0015098A" w:rsidRPr="0015098A" w:rsidRDefault="0015098A" w:rsidP="0015098A">
            <w:pPr>
              <w:rPr>
                <w:rFonts w:asciiTheme="minorHAnsi" w:hAnsiTheme="minorHAnsi"/>
                <w:sz w:val="18"/>
                <w:szCs w:val="18"/>
              </w:rPr>
            </w:pPr>
          </w:p>
          <w:p w:rsidR="00630FA1" w:rsidRDefault="00630FA1" w:rsidP="0015098A">
            <w:pPr>
              <w:rPr>
                <w:rFonts w:asciiTheme="minorHAnsi" w:hAnsiTheme="minorHAnsi"/>
                <w:sz w:val="18"/>
                <w:szCs w:val="18"/>
                <w:u w:val="single"/>
              </w:rPr>
            </w:pPr>
          </w:p>
          <w:p w:rsidR="0015098A" w:rsidRPr="0015098A" w:rsidRDefault="0015098A" w:rsidP="0015098A">
            <w:pPr>
              <w:rPr>
                <w:rFonts w:asciiTheme="minorHAnsi" w:hAnsiTheme="minorHAnsi"/>
                <w:sz w:val="18"/>
                <w:szCs w:val="18"/>
                <w:u w:val="single"/>
              </w:rPr>
            </w:pPr>
            <w:r w:rsidRPr="0015098A">
              <w:rPr>
                <w:rFonts w:asciiTheme="minorHAnsi" w:hAnsiTheme="minorHAnsi"/>
                <w:sz w:val="18"/>
                <w:szCs w:val="18"/>
                <w:u w:val="single"/>
              </w:rPr>
              <w:lastRenderedPageBreak/>
              <w:t xml:space="preserve">Explanatory variables: </w:t>
            </w:r>
          </w:p>
          <w:p w:rsidR="0015098A" w:rsidRPr="0015098A" w:rsidRDefault="0015098A" w:rsidP="0015098A">
            <w:pPr>
              <w:rPr>
                <w:rFonts w:asciiTheme="minorHAnsi" w:hAnsiTheme="minorHAnsi"/>
                <w:sz w:val="18"/>
                <w:szCs w:val="18"/>
              </w:rPr>
            </w:pPr>
            <w:r w:rsidRPr="0015098A">
              <w:rPr>
                <w:rFonts w:asciiTheme="minorHAnsi" w:hAnsiTheme="minorHAnsi"/>
                <w:sz w:val="18"/>
                <w:szCs w:val="18"/>
              </w:rPr>
              <w:t>Dummy for the presence of Azteca, which is an interaction between post third quarter 2002 dummy and dummy t</w:t>
            </w:r>
            <w:r w:rsidR="00630FA1">
              <w:rPr>
                <w:rFonts w:asciiTheme="minorHAnsi" w:hAnsiTheme="minorHAnsi"/>
                <w:sz w:val="18"/>
                <w:szCs w:val="18"/>
              </w:rPr>
              <w:t xml:space="preserve">hat takes on the value of 1 </w:t>
            </w:r>
            <w:r w:rsidRPr="0015098A">
              <w:rPr>
                <w:rFonts w:asciiTheme="minorHAnsi" w:hAnsiTheme="minorHAnsi"/>
                <w:sz w:val="18"/>
                <w:szCs w:val="18"/>
              </w:rPr>
              <w:t xml:space="preserve"> if in fourth quarter 2002 municipality had at least one Azteca branch  and zero otherwise </w:t>
            </w:r>
          </w:p>
          <w:p w:rsidR="0015098A" w:rsidRPr="0015098A" w:rsidRDefault="0015098A" w:rsidP="0015098A">
            <w:pPr>
              <w:rPr>
                <w:rFonts w:asciiTheme="minorHAnsi" w:hAnsiTheme="minorHAnsi"/>
                <w:sz w:val="18"/>
                <w:szCs w:val="18"/>
              </w:rPr>
            </w:pPr>
          </w:p>
          <w:p w:rsidR="0015098A" w:rsidRPr="00630FA1" w:rsidRDefault="0015098A" w:rsidP="0015098A">
            <w:pPr>
              <w:rPr>
                <w:rFonts w:asciiTheme="minorHAnsi" w:hAnsiTheme="minorHAnsi"/>
                <w:sz w:val="18"/>
                <w:szCs w:val="18"/>
                <w:u w:val="single"/>
              </w:rPr>
            </w:pPr>
            <w:r w:rsidRPr="00630FA1">
              <w:rPr>
                <w:rFonts w:asciiTheme="minorHAnsi" w:hAnsiTheme="minorHAnsi"/>
                <w:sz w:val="18"/>
                <w:szCs w:val="18"/>
                <w:u w:val="single"/>
              </w:rPr>
              <w:t xml:space="preserve">Controls: </w:t>
            </w:r>
          </w:p>
          <w:p w:rsidR="0015098A" w:rsidRPr="0015098A" w:rsidRDefault="0015098A" w:rsidP="0015098A">
            <w:pPr>
              <w:rPr>
                <w:rFonts w:asciiTheme="minorHAnsi" w:hAnsiTheme="minorHAnsi"/>
                <w:sz w:val="18"/>
                <w:szCs w:val="18"/>
              </w:rPr>
            </w:pPr>
            <w:r w:rsidRPr="0015098A">
              <w:rPr>
                <w:rFonts w:asciiTheme="minorHAnsi" w:hAnsiTheme="minorHAnsi"/>
                <w:sz w:val="18"/>
                <w:szCs w:val="18"/>
              </w:rPr>
              <w:t xml:space="preserve">Municipality fixed effects </w:t>
            </w:r>
          </w:p>
          <w:p w:rsidR="0015098A" w:rsidRPr="0015098A" w:rsidRDefault="0015098A" w:rsidP="0015098A">
            <w:pPr>
              <w:rPr>
                <w:rFonts w:asciiTheme="minorHAnsi" w:hAnsiTheme="minorHAnsi"/>
                <w:sz w:val="18"/>
                <w:szCs w:val="18"/>
              </w:rPr>
            </w:pPr>
            <w:r w:rsidRPr="0015098A">
              <w:rPr>
                <w:rFonts w:asciiTheme="minorHAnsi" w:hAnsiTheme="minorHAnsi"/>
                <w:sz w:val="18"/>
                <w:szCs w:val="18"/>
              </w:rPr>
              <w:t>Quarter fixed effects</w:t>
            </w:r>
          </w:p>
          <w:p w:rsidR="0015098A" w:rsidRPr="0015098A" w:rsidRDefault="0015098A" w:rsidP="0015098A">
            <w:pPr>
              <w:rPr>
                <w:rFonts w:asciiTheme="minorHAnsi" w:hAnsiTheme="minorHAnsi"/>
                <w:sz w:val="18"/>
                <w:szCs w:val="18"/>
              </w:rPr>
            </w:pPr>
          </w:p>
          <w:p w:rsidR="0015098A" w:rsidRPr="0015098A" w:rsidRDefault="0015098A" w:rsidP="0015098A">
            <w:pPr>
              <w:rPr>
                <w:rFonts w:asciiTheme="minorHAnsi" w:hAnsiTheme="minorHAnsi"/>
                <w:sz w:val="18"/>
                <w:szCs w:val="18"/>
              </w:rPr>
            </w:pPr>
            <w:r w:rsidRPr="00630FA1">
              <w:rPr>
                <w:rFonts w:asciiTheme="minorHAnsi" w:hAnsiTheme="minorHAnsi"/>
                <w:i/>
                <w:sz w:val="18"/>
                <w:szCs w:val="18"/>
              </w:rPr>
              <w:t>Standard errors</w:t>
            </w:r>
            <w:r w:rsidRPr="0015098A">
              <w:rPr>
                <w:rFonts w:asciiTheme="minorHAnsi" w:hAnsiTheme="minorHAnsi"/>
                <w:sz w:val="18"/>
                <w:szCs w:val="18"/>
              </w:rPr>
              <w:t xml:space="preserve"> are clustered at municipality level. </w:t>
            </w:r>
          </w:p>
          <w:p w:rsidR="005B2ABF" w:rsidRPr="00A661B3" w:rsidRDefault="005B2ABF" w:rsidP="00B652BC">
            <w:pPr>
              <w:rPr>
                <w:rFonts w:asciiTheme="minorHAnsi" w:hAnsiTheme="minorHAnsi"/>
                <w:sz w:val="18"/>
                <w:szCs w:val="18"/>
              </w:rPr>
            </w:pPr>
          </w:p>
        </w:tc>
        <w:tc>
          <w:tcPr>
            <w:tcW w:w="1890" w:type="dxa"/>
          </w:tcPr>
          <w:p w:rsidR="002C17B1" w:rsidRDefault="002C17B1" w:rsidP="002C17B1">
            <w:pPr>
              <w:rPr>
                <w:rFonts w:asciiTheme="minorHAnsi" w:hAnsiTheme="minorHAnsi"/>
                <w:sz w:val="18"/>
                <w:szCs w:val="18"/>
              </w:rPr>
            </w:pPr>
            <w:r w:rsidRPr="002C17B1">
              <w:rPr>
                <w:rFonts w:asciiTheme="minorHAnsi" w:hAnsiTheme="minorHAnsi"/>
                <w:sz w:val="18"/>
                <w:szCs w:val="18"/>
              </w:rPr>
              <w:lastRenderedPageBreak/>
              <w:t>See detailed tables in the paper (Tables 2 – 5)</w:t>
            </w:r>
          </w:p>
          <w:p w:rsidR="002C17B1" w:rsidRPr="002C17B1" w:rsidRDefault="002C17B1" w:rsidP="002C17B1">
            <w:pPr>
              <w:rPr>
                <w:rFonts w:asciiTheme="minorHAnsi" w:hAnsiTheme="minorHAnsi"/>
                <w:sz w:val="18"/>
                <w:szCs w:val="18"/>
              </w:rPr>
            </w:pPr>
          </w:p>
          <w:p w:rsidR="002C17B1" w:rsidRPr="002C17B1" w:rsidRDefault="002C17B1" w:rsidP="002716A0">
            <w:pPr>
              <w:pStyle w:val="ListParagraph"/>
              <w:numPr>
                <w:ilvl w:val="0"/>
                <w:numId w:val="80"/>
              </w:numPr>
              <w:ind w:left="162" w:hanging="90"/>
              <w:rPr>
                <w:rFonts w:asciiTheme="minorHAnsi" w:hAnsiTheme="minorHAnsi"/>
                <w:sz w:val="18"/>
                <w:szCs w:val="18"/>
              </w:rPr>
            </w:pPr>
            <w:r w:rsidRPr="002C17B1">
              <w:rPr>
                <w:rFonts w:asciiTheme="minorHAnsi" w:hAnsiTheme="minorHAnsi"/>
                <w:sz w:val="18"/>
                <w:szCs w:val="18"/>
              </w:rPr>
              <w:t xml:space="preserve">New bank opening led to an increase in the proportion of informal businesses by 7.6 percent, but no change in formal. </w:t>
            </w:r>
          </w:p>
          <w:p w:rsidR="002C17B1" w:rsidRPr="002C17B1" w:rsidRDefault="002C17B1" w:rsidP="002C17B1">
            <w:pPr>
              <w:ind w:left="162" w:hanging="90"/>
              <w:rPr>
                <w:rFonts w:asciiTheme="minorHAnsi" w:hAnsiTheme="minorHAnsi"/>
                <w:sz w:val="18"/>
                <w:szCs w:val="18"/>
              </w:rPr>
            </w:pPr>
          </w:p>
          <w:p w:rsidR="002C17B1" w:rsidRPr="002C17B1" w:rsidRDefault="002C17B1" w:rsidP="002716A0">
            <w:pPr>
              <w:pStyle w:val="ListParagraph"/>
              <w:numPr>
                <w:ilvl w:val="0"/>
                <w:numId w:val="80"/>
              </w:numPr>
              <w:ind w:left="162" w:hanging="90"/>
              <w:rPr>
                <w:rFonts w:asciiTheme="minorHAnsi" w:hAnsiTheme="minorHAnsi"/>
                <w:sz w:val="18"/>
                <w:szCs w:val="18"/>
              </w:rPr>
            </w:pPr>
            <w:r w:rsidRPr="002C17B1">
              <w:rPr>
                <w:rFonts w:asciiTheme="minorHAnsi" w:hAnsiTheme="minorHAnsi"/>
                <w:sz w:val="18"/>
                <w:szCs w:val="18"/>
              </w:rPr>
              <w:t xml:space="preserve">Higher proportion of women working as wage-earners in municipalities with Azteca branches after its opening. </w:t>
            </w:r>
          </w:p>
          <w:p w:rsidR="002C17B1" w:rsidRPr="002C17B1" w:rsidRDefault="002C17B1" w:rsidP="002C17B1">
            <w:pPr>
              <w:ind w:left="162" w:hanging="90"/>
              <w:rPr>
                <w:rFonts w:asciiTheme="minorHAnsi" w:hAnsiTheme="minorHAnsi"/>
                <w:sz w:val="18"/>
                <w:szCs w:val="18"/>
              </w:rPr>
            </w:pPr>
          </w:p>
          <w:p w:rsidR="002C17B1" w:rsidRPr="002C17B1" w:rsidRDefault="002C17B1" w:rsidP="002716A0">
            <w:pPr>
              <w:pStyle w:val="ListParagraph"/>
              <w:numPr>
                <w:ilvl w:val="0"/>
                <w:numId w:val="80"/>
              </w:numPr>
              <w:ind w:left="162" w:hanging="90"/>
              <w:rPr>
                <w:rFonts w:asciiTheme="minorHAnsi" w:hAnsiTheme="minorHAnsi"/>
                <w:sz w:val="18"/>
                <w:szCs w:val="18"/>
              </w:rPr>
            </w:pPr>
            <w:r w:rsidRPr="002C17B1">
              <w:rPr>
                <w:rFonts w:asciiTheme="minorHAnsi" w:hAnsiTheme="minorHAnsi"/>
                <w:sz w:val="18"/>
                <w:szCs w:val="18"/>
              </w:rPr>
              <w:t xml:space="preserve">Increase in informal businesses is only significant for men. </w:t>
            </w:r>
          </w:p>
          <w:p w:rsidR="002C17B1" w:rsidRPr="002C17B1" w:rsidRDefault="002C17B1" w:rsidP="002716A0">
            <w:pPr>
              <w:pStyle w:val="ListParagraph"/>
              <w:numPr>
                <w:ilvl w:val="0"/>
                <w:numId w:val="80"/>
              </w:numPr>
              <w:ind w:left="162" w:hanging="90"/>
              <w:rPr>
                <w:rFonts w:asciiTheme="minorHAnsi" w:hAnsiTheme="minorHAnsi"/>
                <w:sz w:val="18"/>
                <w:szCs w:val="18"/>
              </w:rPr>
            </w:pPr>
            <w:r w:rsidRPr="002C17B1">
              <w:rPr>
                <w:rFonts w:asciiTheme="minorHAnsi" w:hAnsiTheme="minorHAnsi"/>
                <w:sz w:val="18"/>
                <w:szCs w:val="18"/>
              </w:rPr>
              <w:t xml:space="preserve">Total employment, </w:t>
            </w:r>
            <w:r w:rsidRPr="002C17B1">
              <w:rPr>
                <w:rFonts w:asciiTheme="minorHAnsi" w:hAnsiTheme="minorHAnsi"/>
                <w:sz w:val="18"/>
                <w:szCs w:val="18"/>
              </w:rPr>
              <w:lastRenderedPageBreak/>
              <w:t>including informal business owners and wage earners, rose by 1.4 percent for the complete sample.</w:t>
            </w:r>
          </w:p>
          <w:p w:rsidR="002C17B1" w:rsidRPr="002C17B1" w:rsidRDefault="002C17B1" w:rsidP="002C17B1">
            <w:pPr>
              <w:ind w:left="162" w:hanging="90"/>
              <w:rPr>
                <w:rFonts w:asciiTheme="minorHAnsi" w:hAnsiTheme="minorHAnsi"/>
                <w:sz w:val="18"/>
                <w:szCs w:val="18"/>
              </w:rPr>
            </w:pPr>
          </w:p>
          <w:p w:rsidR="002C17B1" w:rsidRPr="002C17B1" w:rsidRDefault="002C17B1" w:rsidP="002716A0">
            <w:pPr>
              <w:pStyle w:val="ListParagraph"/>
              <w:numPr>
                <w:ilvl w:val="0"/>
                <w:numId w:val="80"/>
              </w:numPr>
              <w:ind w:left="162" w:hanging="90"/>
              <w:rPr>
                <w:rFonts w:asciiTheme="minorHAnsi" w:hAnsiTheme="minorHAnsi"/>
                <w:sz w:val="18"/>
                <w:szCs w:val="18"/>
              </w:rPr>
            </w:pPr>
            <w:r w:rsidRPr="002C17B1">
              <w:rPr>
                <w:rFonts w:asciiTheme="minorHAnsi" w:hAnsiTheme="minorHAnsi"/>
                <w:sz w:val="18"/>
                <w:szCs w:val="18"/>
              </w:rPr>
              <w:t>The new bank opening led to higher income levels for both men and women by about 7 percent.</w:t>
            </w:r>
          </w:p>
          <w:p w:rsidR="002C17B1" w:rsidRPr="002C17B1" w:rsidRDefault="002C17B1" w:rsidP="002C17B1">
            <w:pPr>
              <w:ind w:left="162" w:hanging="90"/>
              <w:rPr>
                <w:rFonts w:asciiTheme="minorHAnsi" w:hAnsiTheme="minorHAnsi"/>
                <w:sz w:val="18"/>
                <w:szCs w:val="18"/>
              </w:rPr>
            </w:pPr>
          </w:p>
          <w:p w:rsidR="005B2ABF" w:rsidRPr="00A661B3" w:rsidRDefault="005B2ABF" w:rsidP="00A661B3">
            <w:pPr>
              <w:rPr>
                <w:rFonts w:asciiTheme="minorHAnsi" w:hAnsiTheme="minorHAnsi"/>
                <w:sz w:val="18"/>
                <w:szCs w:val="18"/>
              </w:rPr>
            </w:pPr>
          </w:p>
        </w:tc>
        <w:tc>
          <w:tcPr>
            <w:tcW w:w="2790" w:type="dxa"/>
          </w:tcPr>
          <w:p w:rsidR="00942DBA" w:rsidRDefault="00942DBA" w:rsidP="00942DBA">
            <w:pPr>
              <w:rPr>
                <w:rFonts w:asciiTheme="minorHAnsi" w:hAnsiTheme="minorHAnsi"/>
                <w:sz w:val="18"/>
                <w:szCs w:val="18"/>
              </w:rPr>
            </w:pPr>
            <w:r>
              <w:rPr>
                <w:rFonts w:asciiTheme="minorHAnsi" w:hAnsiTheme="minorHAnsi"/>
                <w:sz w:val="18"/>
                <w:szCs w:val="18"/>
              </w:rPr>
              <w:lastRenderedPageBreak/>
              <w:t>The study exploits cross-municipality cross-time variation in Azteca branches to assess a relationship between providing access to finance and job creation and income.</w:t>
            </w:r>
          </w:p>
          <w:p w:rsidR="00942DBA" w:rsidRDefault="00942DBA" w:rsidP="00942DBA">
            <w:pPr>
              <w:rPr>
                <w:rFonts w:asciiTheme="minorHAnsi" w:hAnsiTheme="minorHAnsi"/>
                <w:sz w:val="18"/>
                <w:szCs w:val="18"/>
              </w:rPr>
            </w:pPr>
          </w:p>
          <w:p w:rsidR="00942DBA" w:rsidRDefault="00942DBA" w:rsidP="00942DBA">
            <w:pPr>
              <w:rPr>
                <w:rFonts w:asciiTheme="minorHAnsi" w:hAnsiTheme="minorHAnsi"/>
                <w:sz w:val="18"/>
                <w:szCs w:val="18"/>
              </w:rPr>
            </w:pPr>
            <w:r w:rsidRPr="00942DBA">
              <w:rPr>
                <w:rFonts w:asciiTheme="minorHAnsi" w:hAnsiTheme="minorHAnsi"/>
                <w:sz w:val="18"/>
                <w:szCs w:val="18"/>
              </w:rPr>
              <w:t xml:space="preserve">The study does not establish whether the new bank opening had a direct impact, which it might have had given its large scale of the operations, or an indirect one - i.e. via improvement in the competition in the local financial sector. </w:t>
            </w:r>
          </w:p>
          <w:p w:rsidR="00942DBA" w:rsidRPr="00942DBA" w:rsidRDefault="00942DBA" w:rsidP="00942DBA">
            <w:pPr>
              <w:rPr>
                <w:rFonts w:asciiTheme="minorHAnsi" w:hAnsiTheme="minorHAnsi"/>
                <w:sz w:val="18"/>
                <w:szCs w:val="18"/>
              </w:rPr>
            </w:pPr>
          </w:p>
          <w:p w:rsidR="00942DBA" w:rsidRPr="00942DBA" w:rsidRDefault="00942DBA" w:rsidP="00942DBA">
            <w:pPr>
              <w:rPr>
                <w:rFonts w:asciiTheme="minorHAnsi" w:hAnsiTheme="minorHAnsi"/>
                <w:sz w:val="18"/>
                <w:szCs w:val="18"/>
              </w:rPr>
            </w:pPr>
            <w:r w:rsidRPr="00942DBA">
              <w:rPr>
                <w:rFonts w:asciiTheme="minorHAnsi" w:hAnsiTheme="minorHAnsi"/>
                <w:sz w:val="18"/>
                <w:szCs w:val="18"/>
              </w:rPr>
              <w:t xml:space="preserve">Authors </w:t>
            </w:r>
            <w:r>
              <w:rPr>
                <w:rFonts w:asciiTheme="minorHAnsi" w:hAnsiTheme="minorHAnsi"/>
                <w:sz w:val="18"/>
                <w:szCs w:val="18"/>
              </w:rPr>
              <w:t xml:space="preserve">point out that the impact on </w:t>
            </w:r>
            <w:r w:rsidRPr="00942DBA">
              <w:rPr>
                <w:rFonts w:asciiTheme="minorHAnsi" w:hAnsiTheme="minorHAnsi"/>
                <w:sz w:val="18"/>
                <w:szCs w:val="18"/>
              </w:rPr>
              <w:t>economic outcomes observed could have stemm</w:t>
            </w:r>
            <w:r>
              <w:rPr>
                <w:rFonts w:asciiTheme="minorHAnsi" w:hAnsiTheme="minorHAnsi"/>
                <w:sz w:val="18"/>
                <w:szCs w:val="18"/>
              </w:rPr>
              <w:t>ed from</w:t>
            </w:r>
            <w:r w:rsidRPr="00942DBA">
              <w:rPr>
                <w:rFonts w:asciiTheme="minorHAnsi" w:hAnsiTheme="minorHAnsi"/>
                <w:sz w:val="18"/>
                <w:szCs w:val="18"/>
              </w:rPr>
              <w:t xml:space="preserve"> access to credit and savings provided by Azteca, or by a number of other financial institutions.  Thus it is </w:t>
            </w:r>
            <w:r w:rsidRPr="00942DBA">
              <w:rPr>
                <w:rFonts w:asciiTheme="minorHAnsi" w:hAnsiTheme="minorHAnsi"/>
                <w:sz w:val="18"/>
                <w:szCs w:val="18"/>
              </w:rPr>
              <w:lastRenderedPageBreak/>
              <w:t xml:space="preserve">safer to say that the evidence suggests that improving access to low income households has a significant impact on the labor market and income levels. </w:t>
            </w:r>
          </w:p>
          <w:p w:rsidR="005B2ABF" w:rsidRPr="00447662" w:rsidRDefault="005B2ABF" w:rsidP="00447662">
            <w:pPr>
              <w:rPr>
                <w:rFonts w:asciiTheme="minorHAnsi" w:hAnsiTheme="minorHAnsi"/>
                <w:sz w:val="18"/>
                <w:szCs w:val="18"/>
              </w:rPr>
            </w:pPr>
          </w:p>
        </w:tc>
        <w:tc>
          <w:tcPr>
            <w:tcW w:w="1620" w:type="dxa"/>
          </w:tcPr>
          <w:p w:rsidR="00C646A4" w:rsidRDefault="00C646A4" w:rsidP="00C646A4">
            <w:pPr>
              <w:rPr>
                <w:rFonts w:asciiTheme="minorHAnsi" w:hAnsiTheme="minorHAnsi"/>
                <w:sz w:val="18"/>
                <w:szCs w:val="18"/>
              </w:rPr>
            </w:pPr>
            <w:r w:rsidRPr="00C646A4">
              <w:rPr>
                <w:rFonts w:asciiTheme="minorHAnsi" w:hAnsiTheme="minorHAnsi"/>
                <w:sz w:val="18"/>
                <w:szCs w:val="18"/>
              </w:rPr>
              <w:lastRenderedPageBreak/>
              <w:t xml:space="preserve">Mexican National Employment Survey (ENE)  (sample limited to those 20-65 years old) </w:t>
            </w:r>
          </w:p>
          <w:p w:rsidR="00C646A4" w:rsidRPr="00C646A4" w:rsidRDefault="00C646A4" w:rsidP="00C646A4">
            <w:pPr>
              <w:rPr>
                <w:rFonts w:asciiTheme="minorHAnsi" w:hAnsiTheme="minorHAnsi"/>
                <w:sz w:val="18"/>
                <w:szCs w:val="18"/>
              </w:rPr>
            </w:pPr>
          </w:p>
          <w:p w:rsidR="00C646A4" w:rsidRDefault="00C646A4" w:rsidP="00C646A4">
            <w:pPr>
              <w:rPr>
                <w:rFonts w:asciiTheme="minorHAnsi" w:hAnsiTheme="minorHAnsi"/>
                <w:sz w:val="18"/>
                <w:szCs w:val="18"/>
              </w:rPr>
            </w:pPr>
            <w:r w:rsidRPr="00C646A4">
              <w:rPr>
                <w:rFonts w:asciiTheme="minorHAnsi" w:hAnsiTheme="minorHAnsi"/>
                <w:sz w:val="18"/>
                <w:szCs w:val="18"/>
              </w:rPr>
              <w:t xml:space="preserve">Presence of </w:t>
            </w:r>
            <w:proofErr w:type="spellStart"/>
            <w:r w:rsidRPr="00C646A4">
              <w:rPr>
                <w:rFonts w:asciiTheme="minorHAnsi" w:hAnsiTheme="minorHAnsi"/>
                <w:sz w:val="18"/>
                <w:szCs w:val="18"/>
              </w:rPr>
              <w:t>Banco</w:t>
            </w:r>
            <w:proofErr w:type="spellEnd"/>
            <w:r w:rsidRPr="00C646A4">
              <w:rPr>
                <w:rFonts w:asciiTheme="minorHAnsi" w:hAnsiTheme="minorHAnsi"/>
                <w:sz w:val="18"/>
                <w:szCs w:val="18"/>
              </w:rPr>
              <w:t xml:space="preserve"> Azteca branch is taken from the </w:t>
            </w:r>
            <w:proofErr w:type="spellStart"/>
            <w:r w:rsidRPr="00C646A4">
              <w:rPr>
                <w:rFonts w:asciiTheme="minorHAnsi" w:hAnsiTheme="minorHAnsi"/>
                <w:sz w:val="18"/>
                <w:szCs w:val="18"/>
              </w:rPr>
              <w:t>Comision</w:t>
            </w:r>
            <w:proofErr w:type="spellEnd"/>
            <w:r w:rsidRPr="00C646A4">
              <w:rPr>
                <w:rFonts w:asciiTheme="minorHAnsi" w:hAnsiTheme="minorHAnsi"/>
                <w:sz w:val="18"/>
                <w:szCs w:val="18"/>
              </w:rPr>
              <w:t xml:space="preserve"> </w:t>
            </w:r>
            <w:proofErr w:type="spellStart"/>
            <w:r w:rsidRPr="00C646A4">
              <w:rPr>
                <w:rFonts w:asciiTheme="minorHAnsi" w:hAnsiTheme="minorHAnsi"/>
                <w:sz w:val="18"/>
                <w:szCs w:val="18"/>
              </w:rPr>
              <w:t>Nacional</w:t>
            </w:r>
            <w:proofErr w:type="spellEnd"/>
            <w:r w:rsidRPr="00C646A4">
              <w:rPr>
                <w:rFonts w:asciiTheme="minorHAnsi" w:hAnsiTheme="minorHAnsi"/>
                <w:sz w:val="18"/>
                <w:szCs w:val="18"/>
              </w:rPr>
              <w:t xml:space="preserve"> </w:t>
            </w:r>
            <w:proofErr w:type="spellStart"/>
            <w:r w:rsidRPr="00C646A4">
              <w:rPr>
                <w:rFonts w:asciiTheme="minorHAnsi" w:hAnsiTheme="minorHAnsi"/>
                <w:sz w:val="18"/>
                <w:szCs w:val="18"/>
              </w:rPr>
              <w:t>Bancaria</w:t>
            </w:r>
            <w:proofErr w:type="spellEnd"/>
            <w:r w:rsidRPr="00C646A4">
              <w:rPr>
                <w:rFonts w:asciiTheme="minorHAnsi" w:hAnsiTheme="minorHAnsi"/>
                <w:sz w:val="18"/>
                <w:szCs w:val="18"/>
              </w:rPr>
              <w:t xml:space="preserve"> y de </w:t>
            </w:r>
            <w:proofErr w:type="spellStart"/>
            <w:r w:rsidRPr="00C646A4">
              <w:rPr>
                <w:rFonts w:asciiTheme="minorHAnsi" w:hAnsiTheme="minorHAnsi"/>
                <w:sz w:val="18"/>
                <w:szCs w:val="18"/>
              </w:rPr>
              <w:t>Valores</w:t>
            </w:r>
            <w:proofErr w:type="spellEnd"/>
            <w:r w:rsidRPr="00C646A4">
              <w:rPr>
                <w:rFonts w:asciiTheme="minorHAnsi" w:hAnsiTheme="minorHAnsi"/>
                <w:sz w:val="18"/>
                <w:szCs w:val="18"/>
              </w:rPr>
              <w:t xml:space="preserve"> (CNBV)</w:t>
            </w:r>
          </w:p>
          <w:p w:rsidR="00C646A4" w:rsidRPr="00C646A4" w:rsidRDefault="00C646A4" w:rsidP="00C646A4">
            <w:pPr>
              <w:rPr>
                <w:rFonts w:asciiTheme="minorHAnsi" w:hAnsiTheme="minorHAnsi"/>
                <w:sz w:val="18"/>
                <w:szCs w:val="18"/>
              </w:rPr>
            </w:pPr>
          </w:p>
          <w:p w:rsidR="00C646A4" w:rsidRDefault="00C646A4" w:rsidP="00C646A4">
            <w:pPr>
              <w:rPr>
                <w:rFonts w:asciiTheme="minorHAnsi" w:hAnsiTheme="minorHAnsi"/>
                <w:sz w:val="18"/>
                <w:szCs w:val="18"/>
              </w:rPr>
            </w:pPr>
            <w:r w:rsidRPr="00C646A4">
              <w:rPr>
                <w:rFonts w:asciiTheme="minorHAnsi" w:hAnsiTheme="minorHAnsi"/>
                <w:sz w:val="18"/>
                <w:szCs w:val="18"/>
              </w:rPr>
              <w:t xml:space="preserve">Final sample has 576 municipalities, 249 of which had Azteca branch, 327 did not have Azteca but had other bank branch. </w:t>
            </w:r>
          </w:p>
          <w:p w:rsidR="00C646A4" w:rsidRPr="00C646A4" w:rsidRDefault="00C646A4" w:rsidP="00C646A4">
            <w:pPr>
              <w:rPr>
                <w:rFonts w:asciiTheme="minorHAnsi" w:hAnsiTheme="minorHAnsi"/>
                <w:sz w:val="18"/>
                <w:szCs w:val="18"/>
              </w:rPr>
            </w:pPr>
            <w:r w:rsidRPr="00C646A4">
              <w:rPr>
                <w:rFonts w:asciiTheme="minorHAnsi" w:hAnsiTheme="minorHAnsi"/>
                <w:sz w:val="18"/>
                <w:szCs w:val="18"/>
              </w:rPr>
              <w:t xml:space="preserve">Only 6 </w:t>
            </w:r>
            <w:r w:rsidRPr="00C646A4">
              <w:rPr>
                <w:rFonts w:asciiTheme="minorHAnsi" w:hAnsiTheme="minorHAnsi"/>
                <w:sz w:val="18"/>
                <w:szCs w:val="18"/>
              </w:rPr>
              <w:lastRenderedPageBreak/>
              <w:t xml:space="preserve">municipalities had Azteca as only bank. </w:t>
            </w:r>
          </w:p>
          <w:p w:rsidR="005B2ABF" w:rsidRPr="00A661B3" w:rsidRDefault="005B2ABF" w:rsidP="00A661B3">
            <w:pPr>
              <w:rPr>
                <w:rFonts w:asciiTheme="minorHAnsi" w:hAnsiTheme="minorHAnsi"/>
                <w:sz w:val="18"/>
                <w:szCs w:val="18"/>
              </w:rPr>
            </w:pPr>
          </w:p>
        </w:tc>
        <w:tc>
          <w:tcPr>
            <w:tcW w:w="1620" w:type="dxa"/>
          </w:tcPr>
          <w:p w:rsidR="005B2ABF" w:rsidRDefault="00C646A4"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lastRenderedPageBreak/>
              <w:t>Finance</w:t>
            </w:r>
          </w:p>
        </w:tc>
        <w:tc>
          <w:tcPr>
            <w:tcW w:w="1260" w:type="dxa"/>
          </w:tcPr>
          <w:p w:rsidR="005B2ABF" w:rsidRDefault="00E61E43" w:rsidP="00D53D94">
            <w:pPr>
              <w:rPr>
                <w:rFonts w:asciiTheme="minorHAnsi" w:hAnsiTheme="minorHAnsi"/>
                <w:sz w:val="18"/>
                <w:szCs w:val="18"/>
              </w:rPr>
            </w:pPr>
            <w:r>
              <w:rPr>
                <w:rFonts w:asciiTheme="minorHAnsi" w:hAnsiTheme="minorHAnsi"/>
                <w:sz w:val="18"/>
                <w:szCs w:val="18"/>
              </w:rPr>
              <w:t>Mexico</w:t>
            </w:r>
          </w:p>
        </w:tc>
      </w:tr>
      <w:tr w:rsidR="00277875" w:rsidRPr="00A661B3" w:rsidTr="00487A63">
        <w:tc>
          <w:tcPr>
            <w:tcW w:w="1440" w:type="dxa"/>
          </w:tcPr>
          <w:p w:rsidR="00277875" w:rsidRPr="00C67D73" w:rsidRDefault="00F82056" w:rsidP="00DE7EF9">
            <w:pPr>
              <w:ind w:left="-90"/>
              <w:rPr>
                <w:rFonts w:asciiTheme="minorHAnsi" w:hAnsiTheme="minorHAnsi"/>
                <w:b/>
                <w:sz w:val="18"/>
                <w:szCs w:val="18"/>
              </w:rPr>
            </w:pPr>
            <w:proofErr w:type="spellStart"/>
            <w:r w:rsidRPr="00C67D73">
              <w:rPr>
                <w:rFonts w:asciiTheme="minorHAnsi" w:hAnsiTheme="minorHAnsi"/>
                <w:b/>
                <w:sz w:val="18"/>
                <w:szCs w:val="18"/>
              </w:rPr>
              <w:lastRenderedPageBreak/>
              <w:t>Kapstein</w:t>
            </w:r>
            <w:proofErr w:type="spellEnd"/>
            <w:r w:rsidRPr="00C67D73">
              <w:rPr>
                <w:rFonts w:asciiTheme="minorHAnsi" w:hAnsiTheme="minorHAnsi"/>
                <w:b/>
                <w:sz w:val="18"/>
                <w:szCs w:val="18"/>
              </w:rPr>
              <w:t xml:space="preserve">, Kim (2010) </w:t>
            </w:r>
            <w:r w:rsidR="00A77D3A">
              <w:rPr>
                <w:rFonts w:asciiTheme="minorHAnsi" w:hAnsiTheme="minorHAnsi"/>
                <w:b/>
                <w:sz w:val="18"/>
                <w:szCs w:val="18"/>
              </w:rPr>
              <w:t xml:space="preserve"> Indonesia</w:t>
            </w:r>
          </w:p>
        </w:tc>
        <w:tc>
          <w:tcPr>
            <w:tcW w:w="2250" w:type="dxa"/>
          </w:tcPr>
          <w:p w:rsidR="00393356" w:rsidRPr="00D57466" w:rsidRDefault="00393356" w:rsidP="002716A0">
            <w:pPr>
              <w:pStyle w:val="ListParagraph"/>
              <w:numPr>
                <w:ilvl w:val="0"/>
                <w:numId w:val="84"/>
              </w:numPr>
              <w:ind w:left="162" w:hanging="90"/>
              <w:rPr>
                <w:rFonts w:asciiTheme="minorHAnsi" w:hAnsiTheme="minorHAnsi"/>
                <w:sz w:val="18"/>
                <w:szCs w:val="18"/>
              </w:rPr>
            </w:pPr>
            <w:r w:rsidRPr="00D57466">
              <w:rPr>
                <w:rFonts w:asciiTheme="minorHAnsi" w:hAnsiTheme="minorHAnsi"/>
                <w:sz w:val="18"/>
                <w:szCs w:val="18"/>
              </w:rPr>
              <w:t xml:space="preserve">Snapshot study of economic impact of Standard Chartered in Indonesia in 2009. Does not track developments over time and does not try to assess impact of Standard Chartered versus other financing institutions in Indonesia. </w:t>
            </w:r>
          </w:p>
          <w:p w:rsidR="00393356" w:rsidRPr="00393356" w:rsidRDefault="00393356" w:rsidP="00D57466">
            <w:pPr>
              <w:ind w:left="162" w:hanging="90"/>
              <w:rPr>
                <w:rFonts w:asciiTheme="minorHAnsi" w:hAnsiTheme="minorHAnsi"/>
                <w:sz w:val="18"/>
                <w:szCs w:val="18"/>
              </w:rPr>
            </w:pPr>
          </w:p>
          <w:p w:rsidR="00393356" w:rsidRPr="00D57466" w:rsidRDefault="00393356" w:rsidP="002716A0">
            <w:pPr>
              <w:pStyle w:val="ListParagraph"/>
              <w:numPr>
                <w:ilvl w:val="0"/>
                <w:numId w:val="84"/>
              </w:numPr>
              <w:ind w:left="162" w:hanging="90"/>
              <w:rPr>
                <w:rFonts w:asciiTheme="minorHAnsi" w:hAnsiTheme="minorHAnsi"/>
                <w:sz w:val="18"/>
                <w:szCs w:val="18"/>
              </w:rPr>
            </w:pPr>
            <w:r w:rsidRPr="00D57466">
              <w:rPr>
                <w:rFonts w:asciiTheme="minorHAnsi" w:hAnsiTheme="minorHAnsi"/>
                <w:sz w:val="18"/>
                <w:szCs w:val="18"/>
              </w:rPr>
              <w:t xml:space="preserve">Report is focused on the activities of Standard Chartered and PT Bank </w:t>
            </w:r>
            <w:proofErr w:type="spellStart"/>
            <w:r w:rsidRPr="00D57466">
              <w:rPr>
                <w:rFonts w:asciiTheme="minorHAnsi" w:hAnsiTheme="minorHAnsi"/>
                <w:sz w:val="18"/>
                <w:szCs w:val="18"/>
              </w:rPr>
              <w:t>Permata</w:t>
            </w:r>
            <w:proofErr w:type="spellEnd"/>
            <w:r w:rsidRPr="00D57466">
              <w:rPr>
                <w:rFonts w:asciiTheme="minorHAnsi" w:hAnsiTheme="minorHAnsi"/>
                <w:sz w:val="18"/>
                <w:szCs w:val="18"/>
              </w:rPr>
              <w:t xml:space="preserve"> (44.5% of which is owned by Standard Chartered.)</w:t>
            </w:r>
          </w:p>
          <w:p w:rsidR="00393356" w:rsidRPr="00393356" w:rsidRDefault="00393356" w:rsidP="00D57466">
            <w:pPr>
              <w:ind w:left="162" w:hanging="90"/>
              <w:rPr>
                <w:rFonts w:asciiTheme="minorHAnsi" w:hAnsiTheme="minorHAnsi"/>
                <w:sz w:val="18"/>
                <w:szCs w:val="18"/>
              </w:rPr>
            </w:pPr>
          </w:p>
          <w:p w:rsidR="00393356" w:rsidRPr="00D57466" w:rsidRDefault="00393356" w:rsidP="002716A0">
            <w:pPr>
              <w:pStyle w:val="ListParagraph"/>
              <w:numPr>
                <w:ilvl w:val="0"/>
                <w:numId w:val="84"/>
              </w:numPr>
              <w:ind w:left="162" w:hanging="90"/>
              <w:rPr>
                <w:rFonts w:asciiTheme="minorHAnsi" w:hAnsiTheme="minorHAnsi"/>
                <w:sz w:val="18"/>
                <w:szCs w:val="18"/>
              </w:rPr>
            </w:pPr>
            <w:r w:rsidRPr="00D57466">
              <w:rPr>
                <w:rFonts w:asciiTheme="minorHAnsi" w:hAnsiTheme="minorHAnsi"/>
                <w:sz w:val="18"/>
                <w:szCs w:val="18"/>
              </w:rPr>
              <w:t xml:space="preserve">Direct and indirect impact in terms of value added and employment </w:t>
            </w:r>
            <w:r w:rsidRPr="00D57466">
              <w:rPr>
                <w:rFonts w:asciiTheme="minorHAnsi" w:hAnsiTheme="minorHAnsi"/>
                <w:sz w:val="18"/>
                <w:szCs w:val="18"/>
              </w:rPr>
              <w:lastRenderedPageBreak/>
              <w:t>effect is broken down into (</w:t>
            </w:r>
            <w:proofErr w:type="spellStart"/>
            <w:r w:rsidRPr="00D57466">
              <w:rPr>
                <w:rFonts w:asciiTheme="minorHAnsi" w:hAnsiTheme="minorHAnsi"/>
                <w:sz w:val="18"/>
                <w:szCs w:val="18"/>
              </w:rPr>
              <w:t>i</w:t>
            </w:r>
            <w:proofErr w:type="spellEnd"/>
            <w:r w:rsidRPr="00D57466">
              <w:rPr>
                <w:rFonts w:asciiTheme="minorHAnsi" w:hAnsiTheme="minorHAnsi"/>
                <w:sz w:val="18"/>
                <w:szCs w:val="18"/>
              </w:rPr>
              <w:t>) the one produced by the bank itself as it hires workers, pays, taxes etc and its suppliers (ii) the one produced by clients financed by the bank and their suppliers.</w:t>
            </w:r>
          </w:p>
          <w:p w:rsidR="00393356" w:rsidRPr="00393356" w:rsidRDefault="00393356" w:rsidP="00393356">
            <w:pPr>
              <w:rPr>
                <w:rFonts w:asciiTheme="minorHAnsi" w:hAnsiTheme="minorHAnsi"/>
                <w:sz w:val="18"/>
                <w:szCs w:val="18"/>
              </w:rPr>
            </w:pPr>
          </w:p>
          <w:p w:rsidR="00393356" w:rsidRPr="00393356" w:rsidRDefault="00393356" w:rsidP="00393356">
            <w:pPr>
              <w:rPr>
                <w:rFonts w:asciiTheme="minorHAnsi" w:hAnsiTheme="minorHAnsi"/>
                <w:sz w:val="18"/>
                <w:szCs w:val="18"/>
              </w:rPr>
            </w:pPr>
            <w:r w:rsidRPr="00393356">
              <w:rPr>
                <w:rFonts w:asciiTheme="minorHAnsi" w:hAnsiTheme="minorHAnsi"/>
                <w:sz w:val="18"/>
                <w:szCs w:val="18"/>
              </w:rPr>
              <w:t xml:space="preserve">Direct impact in is broken down into: </w:t>
            </w:r>
          </w:p>
          <w:p w:rsidR="00393356" w:rsidRPr="00393356" w:rsidRDefault="00393356" w:rsidP="002716A0">
            <w:pPr>
              <w:pStyle w:val="ListParagraph"/>
              <w:numPr>
                <w:ilvl w:val="0"/>
                <w:numId w:val="82"/>
              </w:numPr>
              <w:ind w:left="252" w:hanging="180"/>
              <w:rPr>
                <w:rFonts w:asciiTheme="minorHAnsi" w:hAnsiTheme="minorHAnsi"/>
                <w:sz w:val="18"/>
                <w:szCs w:val="18"/>
              </w:rPr>
            </w:pPr>
            <w:r w:rsidRPr="00393356">
              <w:rPr>
                <w:rFonts w:asciiTheme="minorHAnsi" w:hAnsiTheme="minorHAnsi"/>
                <w:sz w:val="18"/>
                <w:szCs w:val="18"/>
              </w:rPr>
              <w:t xml:space="preserve">value added due to spending as the bank hires workers, pay taxes, etc ($281 million in 2009) </w:t>
            </w:r>
          </w:p>
          <w:p w:rsidR="00393356" w:rsidRDefault="00393356" w:rsidP="002716A0">
            <w:pPr>
              <w:pStyle w:val="ListParagraph"/>
              <w:numPr>
                <w:ilvl w:val="0"/>
                <w:numId w:val="82"/>
              </w:numPr>
              <w:ind w:left="252" w:hanging="180"/>
              <w:rPr>
                <w:rFonts w:asciiTheme="minorHAnsi" w:hAnsiTheme="minorHAnsi"/>
                <w:sz w:val="18"/>
                <w:szCs w:val="18"/>
              </w:rPr>
            </w:pPr>
            <w:r w:rsidRPr="00393356">
              <w:rPr>
                <w:rFonts w:asciiTheme="minorHAnsi" w:hAnsiTheme="minorHAnsi"/>
                <w:sz w:val="18"/>
                <w:szCs w:val="18"/>
              </w:rPr>
              <w:t>value added due to spending by clients financed by the bank (when added total value added is $2,065 million)</w:t>
            </w:r>
          </w:p>
          <w:p w:rsidR="00510907" w:rsidRPr="00393356" w:rsidRDefault="00510907" w:rsidP="00510907">
            <w:pPr>
              <w:pStyle w:val="ListParagraph"/>
              <w:ind w:left="252"/>
              <w:rPr>
                <w:rFonts w:asciiTheme="minorHAnsi" w:hAnsiTheme="minorHAnsi"/>
                <w:sz w:val="18"/>
                <w:szCs w:val="18"/>
              </w:rPr>
            </w:pPr>
          </w:p>
          <w:p w:rsidR="00393356" w:rsidRPr="00393356" w:rsidRDefault="00393356" w:rsidP="00393356">
            <w:pPr>
              <w:rPr>
                <w:rFonts w:asciiTheme="minorHAnsi" w:hAnsiTheme="minorHAnsi"/>
                <w:sz w:val="18"/>
                <w:szCs w:val="18"/>
              </w:rPr>
            </w:pPr>
            <w:r w:rsidRPr="00393356">
              <w:rPr>
                <w:rFonts w:asciiTheme="minorHAnsi" w:hAnsiTheme="minorHAnsi"/>
                <w:sz w:val="18"/>
                <w:szCs w:val="18"/>
              </w:rPr>
              <w:t xml:space="preserve">Indirect impact: </w:t>
            </w:r>
          </w:p>
          <w:p w:rsidR="00393356" w:rsidRPr="00393356" w:rsidRDefault="00393356" w:rsidP="002716A0">
            <w:pPr>
              <w:pStyle w:val="ListParagraph"/>
              <w:numPr>
                <w:ilvl w:val="0"/>
                <w:numId w:val="83"/>
              </w:numPr>
              <w:ind w:left="252" w:hanging="192"/>
              <w:rPr>
                <w:rFonts w:asciiTheme="minorHAnsi" w:hAnsiTheme="minorHAnsi"/>
                <w:sz w:val="18"/>
                <w:szCs w:val="18"/>
              </w:rPr>
            </w:pPr>
            <w:r w:rsidRPr="00393356">
              <w:rPr>
                <w:rFonts w:asciiTheme="minorHAnsi" w:hAnsiTheme="minorHAnsi"/>
                <w:sz w:val="18"/>
                <w:szCs w:val="18"/>
              </w:rPr>
              <w:t xml:space="preserve">value added  by suppliers of Standard Chartered </w:t>
            </w:r>
          </w:p>
          <w:p w:rsidR="00393356" w:rsidRPr="00393356" w:rsidRDefault="00393356" w:rsidP="002716A0">
            <w:pPr>
              <w:pStyle w:val="ListParagraph"/>
              <w:numPr>
                <w:ilvl w:val="0"/>
                <w:numId w:val="83"/>
              </w:numPr>
              <w:ind w:left="252" w:hanging="192"/>
              <w:rPr>
                <w:rFonts w:asciiTheme="minorHAnsi" w:hAnsiTheme="minorHAnsi"/>
                <w:sz w:val="18"/>
                <w:szCs w:val="18"/>
              </w:rPr>
            </w:pPr>
            <w:r w:rsidRPr="00393356">
              <w:rPr>
                <w:rFonts w:asciiTheme="minorHAnsi" w:hAnsiTheme="minorHAnsi"/>
                <w:sz w:val="18"/>
                <w:szCs w:val="18"/>
              </w:rPr>
              <w:t>valued added by the supplies of clients financed by the bank</w:t>
            </w:r>
          </w:p>
          <w:p w:rsidR="00393356" w:rsidRPr="00393356" w:rsidRDefault="00393356" w:rsidP="00393356">
            <w:pPr>
              <w:rPr>
                <w:rFonts w:asciiTheme="minorHAnsi" w:hAnsiTheme="minorHAnsi"/>
                <w:sz w:val="18"/>
                <w:szCs w:val="18"/>
              </w:rPr>
            </w:pPr>
            <w:r w:rsidRPr="00393356">
              <w:rPr>
                <w:rFonts w:asciiTheme="minorHAnsi" w:hAnsiTheme="minorHAnsi"/>
                <w:sz w:val="18"/>
                <w:szCs w:val="18"/>
              </w:rPr>
              <w:t>Total value added (direct, indirect and induced) is $</w:t>
            </w:r>
            <w:r w:rsidRPr="00393356">
              <w:rPr>
                <w:rFonts w:asciiTheme="minorHAnsi" w:hAnsiTheme="minorHAnsi" w:cs="FrutigerLTStd-Light"/>
                <w:sz w:val="18"/>
                <w:szCs w:val="18"/>
              </w:rPr>
              <w:t>4,504 million, which is 0.8% of Indonesian GDP.</w:t>
            </w:r>
          </w:p>
          <w:p w:rsidR="00393356" w:rsidRPr="00393356" w:rsidRDefault="00393356" w:rsidP="00393356">
            <w:pPr>
              <w:rPr>
                <w:rFonts w:asciiTheme="minorHAnsi" w:hAnsiTheme="minorHAnsi"/>
                <w:sz w:val="18"/>
                <w:szCs w:val="18"/>
              </w:rPr>
            </w:pPr>
          </w:p>
          <w:p w:rsidR="00393356" w:rsidRPr="00393356" w:rsidRDefault="00393356" w:rsidP="00393356">
            <w:pPr>
              <w:autoSpaceDE w:val="0"/>
              <w:autoSpaceDN w:val="0"/>
              <w:adjustRightInd w:val="0"/>
              <w:rPr>
                <w:rFonts w:asciiTheme="minorHAnsi" w:hAnsiTheme="minorHAnsi"/>
                <w:sz w:val="18"/>
                <w:szCs w:val="18"/>
              </w:rPr>
            </w:pPr>
            <w:r w:rsidRPr="00393356">
              <w:rPr>
                <w:rFonts w:asciiTheme="minorHAnsi" w:hAnsiTheme="minorHAnsi"/>
                <w:sz w:val="18"/>
                <w:szCs w:val="18"/>
              </w:rPr>
              <w:t>Employment effect</w:t>
            </w:r>
            <w:r w:rsidR="00F34F06">
              <w:t>:</w:t>
            </w:r>
            <w:r w:rsidRPr="00393356">
              <w:rPr>
                <w:rFonts w:asciiTheme="minorHAnsi" w:hAnsiTheme="minorHAnsi"/>
                <w:sz w:val="18"/>
                <w:szCs w:val="18"/>
              </w:rPr>
              <w:t xml:space="preserve"> </w:t>
            </w:r>
          </w:p>
          <w:p w:rsidR="00393356" w:rsidRPr="00393356" w:rsidRDefault="00393356" w:rsidP="00393356">
            <w:pPr>
              <w:autoSpaceDE w:val="0"/>
              <w:autoSpaceDN w:val="0"/>
              <w:adjustRightInd w:val="0"/>
              <w:rPr>
                <w:rFonts w:asciiTheme="minorHAnsi" w:hAnsiTheme="minorHAnsi" w:cs="FrutigerLTStd-Light"/>
                <w:sz w:val="18"/>
                <w:szCs w:val="18"/>
              </w:rPr>
            </w:pPr>
            <w:r w:rsidRPr="00393356">
              <w:rPr>
                <w:rFonts w:asciiTheme="minorHAnsi" w:hAnsiTheme="minorHAnsi"/>
                <w:sz w:val="18"/>
                <w:szCs w:val="18"/>
              </w:rPr>
              <w:t xml:space="preserve">Direct employment by Standard Chartered:  </w:t>
            </w:r>
            <w:r w:rsidRPr="00393356">
              <w:rPr>
                <w:rFonts w:asciiTheme="minorHAnsi" w:hAnsiTheme="minorHAnsi" w:cs="FrutigerLTStd-Light"/>
                <w:sz w:val="18"/>
                <w:szCs w:val="18"/>
              </w:rPr>
              <w:t xml:space="preserve">4,492 jobs in 2009 (total employment) </w:t>
            </w:r>
          </w:p>
          <w:p w:rsidR="00393356" w:rsidRPr="00393356" w:rsidRDefault="00393356" w:rsidP="00393356">
            <w:pPr>
              <w:autoSpaceDE w:val="0"/>
              <w:autoSpaceDN w:val="0"/>
              <w:adjustRightInd w:val="0"/>
              <w:rPr>
                <w:rFonts w:asciiTheme="minorHAnsi" w:hAnsiTheme="minorHAnsi" w:cs="FrutigerLTStd-Light"/>
                <w:sz w:val="18"/>
                <w:szCs w:val="18"/>
              </w:rPr>
            </w:pPr>
            <w:r w:rsidRPr="00393356">
              <w:rPr>
                <w:rFonts w:asciiTheme="minorHAnsi" w:hAnsiTheme="minorHAnsi" w:cs="FrutigerLTStd-Light"/>
                <w:sz w:val="18"/>
                <w:szCs w:val="18"/>
              </w:rPr>
              <w:t xml:space="preserve">Total direct, indirect and </w:t>
            </w:r>
            <w:r w:rsidRPr="00393356">
              <w:rPr>
                <w:rFonts w:asciiTheme="minorHAnsi" w:hAnsiTheme="minorHAnsi" w:cs="FrutigerLTStd-Light"/>
                <w:sz w:val="18"/>
                <w:szCs w:val="18"/>
              </w:rPr>
              <w:lastRenderedPageBreak/>
              <w:t xml:space="preserve">induced effect of operations by Standard Chartered:  67,000 jobs (total employment) </w:t>
            </w:r>
          </w:p>
          <w:p w:rsidR="00393356" w:rsidRPr="00393356" w:rsidRDefault="00393356" w:rsidP="00393356">
            <w:pPr>
              <w:autoSpaceDE w:val="0"/>
              <w:autoSpaceDN w:val="0"/>
              <w:adjustRightInd w:val="0"/>
              <w:rPr>
                <w:rFonts w:asciiTheme="minorHAnsi" w:hAnsiTheme="minorHAnsi" w:cs="FrutigerLTStd-Light"/>
                <w:sz w:val="18"/>
                <w:szCs w:val="18"/>
              </w:rPr>
            </w:pPr>
          </w:p>
          <w:p w:rsidR="00393356" w:rsidRPr="00393356" w:rsidRDefault="00393356" w:rsidP="00393356">
            <w:pPr>
              <w:autoSpaceDE w:val="0"/>
              <w:autoSpaceDN w:val="0"/>
              <w:adjustRightInd w:val="0"/>
              <w:rPr>
                <w:rFonts w:asciiTheme="minorHAnsi" w:hAnsiTheme="minorHAnsi" w:cs="FrutigerLTStd-Light"/>
                <w:sz w:val="18"/>
                <w:szCs w:val="18"/>
              </w:rPr>
            </w:pPr>
            <w:r w:rsidRPr="00393356">
              <w:rPr>
                <w:rFonts w:asciiTheme="minorHAnsi" w:hAnsiTheme="minorHAnsi" w:cs="FrutigerLTStd-Light"/>
                <w:sz w:val="18"/>
                <w:szCs w:val="18"/>
              </w:rPr>
              <w:t>Direct employment by clients of Standard Chartered:  187, 000 employed as a result of financing</w:t>
            </w:r>
          </w:p>
          <w:p w:rsidR="00393356" w:rsidRPr="00393356" w:rsidRDefault="00393356" w:rsidP="00393356">
            <w:pPr>
              <w:autoSpaceDE w:val="0"/>
              <w:autoSpaceDN w:val="0"/>
              <w:adjustRightInd w:val="0"/>
              <w:rPr>
                <w:rFonts w:asciiTheme="minorHAnsi" w:hAnsiTheme="minorHAnsi" w:cs="FrutigerLTStd-Light"/>
                <w:sz w:val="18"/>
                <w:szCs w:val="18"/>
              </w:rPr>
            </w:pPr>
            <w:r w:rsidRPr="00393356">
              <w:rPr>
                <w:rFonts w:asciiTheme="minorHAnsi" w:hAnsiTheme="minorHAnsi" w:cs="FrutigerLTStd-Light"/>
                <w:sz w:val="18"/>
                <w:szCs w:val="18"/>
              </w:rPr>
              <w:t xml:space="preserve">Total employment (direct, indirect, induced): 962,000 jobs </w:t>
            </w:r>
          </w:p>
          <w:p w:rsidR="00393356" w:rsidRPr="00393356" w:rsidRDefault="00393356" w:rsidP="00393356">
            <w:pPr>
              <w:autoSpaceDE w:val="0"/>
              <w:autoSpaceDN w:val="0"/>
              <w:adjustRightInd w:val="0"/>
              <w:rPr>
                <w:rFonts w:asciiTheme="minorHAnsi" w:hAnsiTheme="minorHAnsi" w:cs="FrutigerLTStd-Light"/>
                <w:sz w:val="18"/>
                <w:szCs w:val="18"/>
              </w:rPr>
            </w:pPr>
            <w:r w:rsidRPr="00393356">
              <w:rPr>
                <w:rFonts w:asciiTheme="minorHAnsi" w:hAnsiTheme="minorHAnsi" w:cs="FrutigerLTStd-Light"/>
                <w:sz w:val="18"/>
                <w:szCs w:val="18"/>
              </w:rPr>
              <w:t xml:space="preserve"> The bank’s total impact of 1,029,000 jobs amounted to 0.9% in 2009.</w:t>
            </w:r>
          </w:p>
          <w:p w:rsidR="00393356" w:rsidRPr="00393356" w:rsidRDefault="00393356" w:rsidP="00393356">
            <w:pPr>
              <w:rPr>
                <w:rFonts w:asciiTheme="minorHAnsi" w:hAnsiTheme="minorHAnsi"/>
                <w:b/>
                <w:sz w:val="18"/>
                <w:szCs w:val="18"/>
                <w:u w:val="single"/>
              </w:rPr>
            </w:pPr>
          </w:p>
          <w:p w:rsidR="00277875" w:rsidRPr="00C67D73" w:rsidRDefault="00277875" w:rsidP="00186AC2">
            <w:pPr>
              <w:pStyle w:val="ListParagraph"/>
              <w:ind w:left="162"/>
              <w:rPr>
                <w:rFonts w:asciiTheme="minorHAnsi" w:hAnsiTheme="minorHAnsi"/>
                <w:sz w:val="18"/>
                <w:szCs w:val="18"/>
              </w:rPr>
            </w:pPr>
          </w:p>
        </w:tc>
        <w:tc>
          <w:tcPr>
            <w:tcW w:w="2070" w:type="dxa"/>
          </w:tcPr>
          <w:p w:rsidR="00516DA8" w:rsidRPr="00516DA8" w:rsidRDefault="00516DA8" w:rsidP="00516DA8">
            <w:pPr>
              <w:rPr>
                <w:rFonts w:asciiTheme="minorHAnsi" w:hAnsiTheme="minorHAnsi"/>
                <w:sz w:val="18"/>
                <w:szCs w:val="18"/>
              </w:rPr>
            </w:pPr>
            <w:r w:rsidRPr="00516DA8">
              <w:rPr>
                <w:rFonts w:asciiTheme="minorHAnsi" w:hAnsiTheme="minorHAnsi"/>
                <w:sz w:val="18"/>
                <w:szCs w:val="18"/>
              </w:rPr>
              <w:lastRenderedPageBreak/>
              <w:t xml:space="preserve">Social Accounting Matrix (SAM) </w:t>
            </w:r>
          </w:p>
          <w:p w:rsidR="00277875" w:rsidRPr="00C67D73" w:rsidRDefault="00516DA8" w:rsidP="00516DA8">
            <w:pPr>
              <w:rPr>
                <w:rFonts w:asciiTheme="minorHAnsi" w:hAnsiTheme="minorHAnsi"/>
                <w:sz w:val="18"/>
                <w:szCs w:val="18"/>
              </w:rPr>
            </w:pPr>
            <w:r w:rsidRPr="00516DA8">
              <w:rPr>
                <w:rFonts w:asciiTheme="minorHAnsi" w:hAnsiTheme="minorHAnsi"/>
                <w:sz w:val="18"/>
                <w:szCs w:val="18"/>
              </w:rPr>
              <w:t xml:space="preserve">To be prudent in estimation of impacts only 44.5% of </w:t>
            </w:r>
            <w:proofErr w:type="spellStart"/>
            <w:r w:rsidRPr="00516DA8">
              <w:rPr>
                <w:rFonts w:asciiTheme="minorHAnsi" w:hAnsiTheme="minorHAnsi"/>
                <w:sz w:val="18"/>
                <w:szCs w:val="18"/>
              </w:rPr>
              <w:t>Permata’s</w:t>
            </w:r>
            <w:proofErr w:type="spellEnd"/>
            <w:r w:rsidRPr="00516DA8">
              <w:rPr>
                <w:rFonts w:asciiTheme="minorHAnsi" w:hAnsiTheme="minorHAnsi"/>
                <w:sz w:val="18"/>
                <w:szCs w:val="18"/>
              </w:rPr>
              <w:t xml:space="preserve"> Bank employment and value added is attributed to Standard Chartered. Similarly bank’s clients’ employment and value added are prorated according to the percentage that they are financed by Standard Chartered.</w:t>
            </w:r>
          </w:p>
        </w:tc>
        <w:tc>
          <w:tcPr>
            <w:tcW w:w="1890" w:type="dxa"/>
          </w:tcPr>
          <w:p w:rsidR="002D5D86" w:rsidRDefault="002D5D86" w:rsidP="002D5D86">
            <w:pPr>
              <w:rPr>
                <w:rFonts w:asciiTheme="minorHAnsi" w:hAnsiTheme="minorHAnsi"/>
                <w:sz w:val="18"/>
                <w:szCs w:val="18"/>
              </w:rPr>
            </w:pPr>
            <w:r w:rsidRPr="002D5D86">
              <w:rPr>
                <w:rFonts w:asciiTheme="minorHAnsi" w:hAnsiTheme="minorHAnsi"/>
                <w:sz w:val="18"/>
                <w:szCs w:val="18"/>
              </w:rPr>
              <w:t xml:space="preserve">Table 3 and Table 4 represent the value added and employment associated with $1 million of financing by Standard Chartered and </w:t>
            </w:r>
            <w:proofErr w:type="spellStart"/>
            <w:proofErr w:type="gramStart"/>
            <w:r w:rsidRPr="002D5D86">
              <w:rPr>
                <w:rFonts w:asciiTheme="minorHAnsi" w:hAnsiTheme="minorHAnsi"/>
                <w:sz w:val="18"/>
                <w:szCs w:val="18"/>
              </w:rPr>
              <w:t>Permata</w:t>
            </w:r>
            <w:proofErr w:type="spellEnd"/>
            <w:r w:rsidRPr="002D5D86">
              <w:rPr>
                <w:rFonts w:asciiTheme="minorHAnsi" w:hAnsiTheme="minorHAnsi"/>
                <w:sz w:val="18"/>
                <w:szCs w:val="18"/>
              </w:rPr>
              <w:t xml:space="preserve">  by</w:t>
            </w:r>
            <w:proofErr w:type="gramEnd"/>
            <w:r w:rsidRPr="002D5D86">
              <w:rPr>
                <w:rFonts w:asciiTheme="minorHAnsi" w:hAnsiTheme="minorHAnsi"/>
                <w:sz w:val="18"/>
                <w:szCs w:val="18"/>
              </w:rPr>
              <w:t xml:space="preserve"> client segment and economic sector. </w:t>
            </w:r>
          </w:p>
          <w:p w:rsidR="002D5D86" w:rsidRPr="002D5D86" w:rsidRDefault="002D5D86" w:rsidP="002D5D86">
            <w:pPr>
              <w:rPr>
                <w:rFonts w:asciiTheme="minorHAnsi" w:hAnsiTheme="minorHAnsi"/>
                <w:sz w:val="18"/>
                <w:szCs w:val="18"/>
              </w:rPr>
            </w:pP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SME – 359 jobs</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Commodity Trade &amp; Agriculture (CTA) – 521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Global </w:t>
            </w:r>
            <w:proofErr w:type="spellStart"/>
            <w:r w:rsidRPr="002D5D86">
              <w:rPr>
                <w:rFonts w:asciiTheme="minorHAnsi" w:hAnsiTheme="minorHAnsi"/>
                <w:sz w:val="18"/>
                <w:szCs w:val="18"/>
              </w:rPr>
              <w:t>Corporates</w:t>
            </w:r>
            <w:proofErr w:type="spellEnd"/>
            <w:r w:rsidRPr="002D5D86">
              <w:rPr>
                <w:rFonts w:asciiTheme="minorHAnsi" w:hAnsiTheme="minorHAnsi"/>
                <w:sz w:val="18"/>
                <w:szCs w:val="18"/>
              </w:rPr>
              <w:t xml:space="preserve"> (GC) – 272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Local </w:t>
            </w:r>
            <w:proofErr w:type="spellStart"/>
            <w:r w:rsidRPr="002D5D86">
              <w:rPr>
                <w:rFonts w:asciiTheme="minorHAnsi" w:hAnsiTheme="minorHAnsi"/>
                <w:sz w:val="18"/>
                <w:szCs w:val="18"/>
              </w:rPr>
              <w:t>Cororates</w:t>
            </w:r>
            <w:proofErr w:type="spellEnd"/>
            <w:r w:rsidRPr="002D5D86">
              <w:rPr>
                <w:rFonts w:asciiTheme="minorHAnsi" w:hAnsiTheme="minorHAnsi"/>
                <w:sz w:val="18"/>
                <w:szCs w:val="18"/>
              </w:rPr>
              <w:t xml:space="preserve"> (LC) – 396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Consumer Loans- 242</w:t>
            </w:r>
          </w:p>
          <w:p w:rsidR="002D5D86" w:rsidRPr="002D5D86" w:rsidRDefault="002D5D86" w:rsidP="002D5D86">
            <w:pPr>
              <w:rPr>
                <w:rFonts w:asciiTheme="minorHAnsi" w:hAnsiTheme="minorHAnsi"/>
                <w:b/>
                <w:sz w:val="18"/>
                <w:szCs w:val="18"/>
              </w:rPr>
            </w:pPr>
            <w:r w:rsidRPr="002D5D86">
              <w:rPr>
                <w:rFonts w:asciiTheme="minorHAnsi" w:hAnsiTheme="minorHAnsi"/>
                <w:b/>
                <w:sz w:val="18"/>
                <w:szCs w:val="18"/>
              </w:rPr>
              <w:t xml:space="preserve">Weighted Average by </w:t>
            </w:r>
            <w:r w:rsidRPr="002D5D86">
              <w:rPr>
                <w:rFonts w:asciiTheme="minorHAnsi" w:hAnsiTheme="minorHAnsi"/>
                <w:b/>
                <w:sz w:val="18"/>
                <w:szCs w:val="18"/>
              </w:rPr>
              <w:lastRenderedPageBreak/>
              <w:t xml:space="preserve">client Segment – 327 </w:t>
            </w:r>
          </w:p>
          <w:p w:rsidR="002D5D86" w:rsidRPr="002D5D86" w:rsidRDefault="002D5D86" w:rsidP="002D5D86">
            <w:pPr>
              <w:rPr>
                <w:rFonts w:asciiTheme="minorHAnsi" w:hAnsiTheme="minorHAnsi"/>
                <w:sz w:val="18"/>
                <w:szCs w:val="18"/>
              </w:rPr>
            </w:pP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Agriculture – 2,954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Mining – 62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Manufacturing – 171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Utilities – 79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Construction- 61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Trade – 497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Transport and Communications – 279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Business Services – 106 </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Social and Public Services – 333</w:t>
            </w:r>
          </w:p>
          <w:p w:rsidR="002D5D86" w:rsidRPr="002D5D86" w:rsidRDefault="002D5D86" w:rsidP="002D5D86">
            <w:pPr>
              <w:rPr>
                <w:rFonts w:asciiTheme="minorHAnsi" w:hAnsiTheme="minorHAnsi"/>
                <w:sz w:val="18"/>
                <w:szCs w:val="18"/>
              </w:rPr>
            </w:pPr>
            <w:r w:rsidRPr="002D5D86">
              <w:rPr>
                <w:rFonts w:asciiTheme="minorHAnsi" w:hAnsiTheme="minorHAnsi"/>
                <w:sz w:val="18"/>
                <w:szCs w:val="18"/>
              </w:rPr>
              <w:t xml:space="preserve">Housing -80 </w:t>
            </w:r>
          </w:p>
          <w:p w:rsidR="002D5D86" w:rsidRPr="002D5D86" w:rsidRDefault="002D5D86" w:rsidP="002D5D86">
            <w:pPr>
              <w:rPr>
                <w:rFonts w:asciiTheme="minorHAnsi" w:hAnsiTheme="minorHAnsi"/>
                <w:b/>
                <w:sz w:val="18"/>
                <w:szCs w:val="18"/>
              </w:rPr>
            </w:pPr>
            <w:r w:rsidRPr="002D5D86">
              <w:rPr>
                <w:rFonts w:asciiTheme="minorHAnsi" w:hAnsiTheme="minorHAnsi"/>
                <w:b/>
                <w:sz w:val="18"/>
                <w:szCs w:val="18"/>
              </w:rPr>
              <w:t xml:space="preserve">Weighted Average by economic sector – 327 </w:t>
            </w:r>
          </w:p>
          <w:p w:rsidR="002D5D86" w:rsidRPr="00596529" w:rsidRDefault="002D5D86" w:rsidP="002D5D86">
            <w:pPr>
              <w:rPr>
                <w:rFonts w:asciiTheme="majorHAnsi" w:hAnsiTheme="majorHAnsi"/>
              </w:rPr>
            </w:pPr>
          </w:p>
          <w:p w:rsidR="00277875" w:rsidRPr="00C67D73" w:rsidRDefault="00277875" w:rsidP="002C17B1">
            <w:pPr>
              <w:rPr>
                <w:rFonts w:asciiTheme="minorHAnsi" w:hAnsiTheme="minorHAnsi"/>
                <w:sz w:val="18"/>
                <w:szCs w:val="18"/>
              </w:rPr>
            </w:pPr>
          </w:p>
        </w:tc>
        <w:tc>
          <w:tcPr>
            <w:tcW w:w="2790" w:type="dxa"/>
          </w:tcPr>
          <w:p w:rsidR="00C67D73" w:rsidRPr="00BD38ED" w:rsidRDefault="00C67D73" w:rsidP="002716A0">
            <w:pPr>
              <w:pStyle w:val="ListParagraph"/>
              <w:numPr>
                <w:ilvl w:val="0"/>
                <w:numId w:val="81"/>
              </w:numPr>
              <w:ind w:left="162" w:hanging="90"/>
              <w:rPr>
                <w:rFonts w:asciiTheme="minorHAnsi" w:hAnsiTheme="minorHAnsi"/>
                <w:sz w:val="18"/>
                <w:szCs w:val="18"/>
              </w:rPr>
            </w:pPr>
            <w:r w:rsidRPr="00BD38ED">
              <w:rPr>
                <w:rFonts w:asciiTheme="minorHAnsi" w:hAnsiTheme="minorHAnsi"/>
                <w:sz w:val="18"/>
                <w:szCs w:val="18"/>
              </w:rPr>
              <w:lastRenderedPageBreak/>
              <w:t>Provides a good macro-perspective on a single firm’s operations.</w:t>
            </w:r>
          </w:p>
          <w:p w:rsidR="00C67D73" w:rsidRDefault="00C67D73" w:rsidP="00BD38ED">
            <w:pPr>
              <w:ind w:left="162" w:hanging="90"/>
              <w:rPr>
                <w:rFonts w:asciiTheme="minorHAnsi" w:hAnsiTheme="minorHAnsi"/>
                <w:sz w:val="18"/>
                <w:szCs w:val="18"/>
              </w:rPr>
            </w:pPr>
          </w:p>
          <w:p w:rsidR="00C67D73" w:rsidRPr="00BD38ED" w:rsidRDefault="00C67D73" w:rsidP="002716A0">
            <w:pPr>
              <w:pStyle w:val="ListParagraph"/>
              <w:numPr>
                <w:ilvl w:val="0"/>
                <w:numId w:val="81"/>
              </w:numPr>
              <w:ind w:left="162" w:hanging="90"/>
              <w:rPr>
                <w:rFonts w:asciiTheme="minorHAnsi" w:hAnsiTheme="minorHAnsi"/>
                <w:sz w:val="18"/>
                <w:szCs w:val="18"/>
              </w:rPr>
            </w:pPr>
            <w:r w:rsidRPr="00BD38ED">
              <w:rPr>
                <w:rFonts w:asciiTheme="minorHAnsi" w:hAnsiTheme="minorHAnsi"/>
                <w:sz w:val="18"/>
                <w:szCs w:val="18"/>
              </w:rPr>
              <w:t xml:space="preserve">Authors emphasize that there is really no counterfactual in this case and the role of Standard Chartered could have been filled by other lending institutions. </w:t>
            </w:r>
          </w:p>
          <w:p w:rsidR="00C67D73" w:rsidRPr="00C67D73" w:rsidRDefault="00C67D73" w:rsidP="00BD38ED">
            <w:pPr>
              <w:ind w:left="162" w:hanging="90"/>
              <w:rPr>
                <w:rFonts w:asciiTheme="minorHAnsi" w:hAnsiTheme="minorHAnsi"/>
                <w:sz w:val="18"/>
                <w:szCs w:val="18"/>
              </w:rPr>
            </w:pPr>
          </w:p>
          <w:p w:rsidR="00C67D73" w:rsidRPr="00BD38ED" w:rsidRDefault="00C67D73" w:rsidP="002716A0">
            <w:pPr>
              <w:pStyle w:val="ListParagraph"/>
              <w:numPr>
                <w:ilvl w:val="0"/>
                <w:numId w:val="81"/>
              </w:numPr>
              <w:ind w:left="162" w:hanging="90"/>
              <w:rPr>
                <w:rFonts w:asciiTheme="minorHAnsi" w:hAnsiTheme="minorHAnsi"/>
                <w:sz w:val="18"/>
                <w:szCs w:val="18"/>
              </w:rPr>
            </w:pPr>
            <w:r w:rsidRPr="00BD38ED">
              <w:rPr>
                <w:rFonts w:asciiTheme="minorHAnsi" w:hAnsiTheme="minorHAnsi"/>
                <w:sz w:val="18"/>
                <w:szCs w:val="18"/>
              </w:rPr>
              <w:t xml:space="preserve">Contributions of Standard Chartered to Indonesian economy through facilitation of offshore financing are not accounted for. </w:t>
            </w:r>
          </w:p>
          <w:p w:rsidR="00C67D73" w:rsidRPr="00C67D73" w:rsidRDefault="00C67D73" w:rsidP="00BD38ED">
            <w:pPr>
              <w:ind w:left="162" w:hanging="90"/>
              <w:rPr>
                <w:rFonts w:asciiTheme="minorHAnsi" w:hAnsiTheme="minorHAnsi"/>
                <w:sz w:val="18"/>
                <w:szCs w:val="18"/>
              </w:rPr>
            </w:pPr>
          </w:p>
          <w:p w:rsidR="00C67D73" w:rsidRPr="00BD38ED" w:rsidRDefault="00C67D73" w:rsidP="002716A0">
            <w:pPr>
              <w:pStyle w:val="ListParagraph"/>
              <w:numPr>
                <w:ilvl w:val="0"/>
                <w:numId w:val="81"/>
              </w:numPr>
              <w:ind w:left="162" w:hanging="90"/>
              <w:rPr>
                <w:rFonts w:asciiTheme="minorHAnsi" w:hAnsiTheme="minorHAnsi"/>
                <w:sz w:val="18"/>
                <w:szCs w:val="18"/>
              </w:rPr>
            </w:pPr>
            <w:r w:rsidRPr="00BD38ED">
              <w:rPr>
                <w:rFonts w:asciiTheme="minorHAnsi" w:hAnsiTheme="minorHAnsi"/>
                <w:sz w:val="18"/>
                <w:szCs w:val="18"/>
              </w:rPr>
              <w:t xml:space="preserve">SAM is not designed to take in account substitution, scale and price effects.  </w:t>
            </w:r>
          </w:p>
          <w:p w:rsidR="00C67D73" w:rsidRPr="00C67D73" w:rsidRDefault="00C67D73" w:rsidP="00BD38ED">
            <w:pPr>
              <w:ind w:left="162" w:hanging="90"/>
              <w:rPr>
                <w:rFonts w:asciiTheme="minorHAnsi" w:hAnsiTheme="minorHAnsi"/>
                <w:sz w:val="18"/>
                <w:szCs w:val="18"/>
              </w:rPr>
            </w:pPr>
          </w:p>
          <w:p w:rsidR="00C67D73" w:rsidRPr="00BD38ED" w:rsidRDefault="00C67D73" w:rsidP="002716A0">
            <w:pPr>
              <w:pStyle w:val="ListParagraph"/>
              <w:numPr>
                <w:ilvl w:val="0"/>
                <w:numId w:val="81"/>
              </w:numPr>
              <w:ind w:left="162" w:hanging="90"/>
              <w:rPr>
                <w:rFonts w:asciiTheme="minorHAnsi" w:hAnsiTheme="minorHAnsi"/>
                <w:sz w:val="18"/>
                <w:szCs w:val="18"/>
              </w:rPr>
            </w:pPr>
            <w:r w:rsidRPr="00BD38ED">
              <w:rPr>
                <w:rFonts w:asciiTheme="minorHAnsi" w:hAnsiTheme="minorHAnsi"/>
                <w:sz w:val="18"/>
                <w:szCs w:val="18"/>
              </w:rPr>
              <w:t xml:space="preserve">IO tables are not updated </w:t>
            </w:r>
            <w:r w:rsidRPr="00BD38ED">
              <w:rPr>
                <w:rFonts w:asciiTheme="minorHAnsi" w:hAnsiTheme="minorHAnsi"/>
                <w:sz w:val="18"/>
                <w:szCs w:val="18"/>
              </w:rPr>
              <w:lastRenderedPageBreak/>
              <w:t>frequently</w:t>
            </w:r>
            <w:r w:rsidR="00BD38ED" w:rsidRPr="00BD38ED">
              <w:rPr>
                <w:rFonts w:asciiTheme="minorHAnsi" w:hAnsiTheme="minorHAnsi"/>
                <w:sz w:val="18"/>
                <w:szCs w:val="18"/>
              </w:rPr>
              <w:t xml:space="preserve"> </w:t>
            </w:r>
            <w:r w:rsidRPr="00BD38ED">
              <w:rPr>
                <w:rFonts w:asciiTheme="minorHAnsi" w:hAnsiTheme="minorHAnsi"/>
                <w:sz w:val="18"/>
                <w:szCs w:val="18"/>
              </w:rPr>
              <w:t>and thus technological change is usually not taken into account.</w:t>
            </w:r>
          </w:p>
          <w:p w:rsidR="00C67D73" w:rsidRPr="00C67D73" w:rsidRDefault="00C67D73" w:rsidP="00BD38ED">
            <w:pPr>
              <w:ind w:left="162" w:hanging="90"/>
              <w:rPr>
                <w:rFonts w:asciiTheme="minorHAnsi" w:hAnsiTheme="minorHAnsi"/>
                <w:sz w:val="18"/>
                <w:szCs w:val="18"/>
              </w:rPr>
            </w:pPr>
          </w:p>
          <w:p w:rsidR="00C67D73" w:rsidRPr="00BD38ED" w:rsidRDefault="00C67D73" w:rsidP="002716A0">
            <w:pPr>
              <w:pStyle w:val="ListParagraph"/>
              <w:numPr>
                <w:ilvl w:val="0"/>
                <w:numId w:val="81"/>
              </w:numPr>
              <w:ind w:left="162" w:hanging="90"/>
              <w:rPr>
                <w:rFonts w:asciiTheme="minorHAnsi" w:hAnsiTheme="minorHAnsi"/>
                <w:sz w:val="18"/>
                <w:szCs w:val="18"/>
              </w:rPr>
            </w:pPr>
            <w:r w:rsidRPr="00BD38ED">
              <w:rPr>
                <w:rFonts w:asciiTheme="minorHAnsi" w:hAnsiTheme="minorHAnsi"/>
                <w:sz w:val="18"/>
                <w:szCs w:val="18"/>
              </w:rPr>
              <w:t>Authors also mention that in countries with a substantial percentage of agricultural production (</w:t>
            </w:r>
            <w:proofErr w:type="spellStart"/>
            <w:r w:rsidRPr="00BD38ED">
              <w:rPr>
                <w:rFonts w:asciiTheme="minorHAnsi" w:hAnsiTheme="minorHAnsi"/>
                <w:sz w:val="18"/>
                <w:szCs w:val="18"/>
              </w:rPr>
              <w:t>eg</w:t>
            </w:r>
            <w:proofErr w:type="spellEnd"/>
            <w:r w:rsidRPr="00BD38ED">
              <w:rPr>
                <w:rFonts w:asciiTheme="minorHAnsi" w:hAnsiTheme="minorHAnsi"/>
                <w:sz w:val="18"/>
                <w:szCs w:val="18"/>
              </w:rPr>
              <w:t xml:space="preserve"> 42% of Indonesian labor force is in agriculture) the induced effects can be overstated because of auto-consumption, so they have had to eliminate from the model all household expenditures on food crops and live stock to partially correct for it. </w:t>
            </w:r>
          </w:p>
          <w:p w:rsidR="00BD38ED" w:rsidRPr="00C67D73" w:rsidRDefault="00BD38ED" w:rsidP="00BD38ED">
            <w:pPr>
              <w:ind w:left="162" w:hanging="90"/>
              <w:rPr>
                <w:rFonts w:asciiTheme="minorHAnsi" w:hAnsiTheme="minorHAnsi"/>
                <w:sz w:val="18"/>
                <w:szCs w:val="18"/>
              </w:rPr>
            </w:pPr>
          </w:p>
          <w:p w:rsidR="00C67D73" w:rsidRPr="00BD38ED" w:rsidRDefault="00C67D73" w:rsidP="002716A0">
            <w:pPr>
              <w:pStyle w:val="ListParagraph"/>
              <w:numPr>
                <w:ilvl w:val="0"/>
                <w:numId w:val="81"/>
              </w:numPr>
              <w:ind w:left="162" w:hanging="90"/>
              <w:rPr>
                <w:rFonts w:asciiTheme="minorHAnsi" w:hAnsiTheme="minorHAnsi"/>
                <w:sz w:val="18"/>
                <w:szCs w:val="18"/>
              </w:rPr>
            </w:pPr>
            <w:r w:rsidRPr="00BD38ED">
              <w:rPr>
                <w:rFonts w:asciiTheme="minorHAnsi" w:hAnsiTheme="minorHAnsi"/>
                <w:sz w:val="18"/>
                <w:szCs w:val="18"/>
              </w:rPr>
              <w:t xml:space="preserve">Linear relationship is assumed between financing and revenues for attribution purposes, which might be a rather strong assumption. </w:t>
            </w:r>
          </w:p>
          <w:p w:rsidR="00BD38ED" w:rsidRPr="00C67D73" w:rsidRDefault="00BD38ED" w:rsidP="00BD38ED">
            <w:pPr>
              <w:ind w:left="162" w:hanging="90"/>
              <w:rPr>
                <w:rFonts w:asciiTheme="minorHAnsi" w:hAnsiTheme="minorHAnsi"/>
                <w:sz w:val="18"/>
                <w:szCs w:val="18"/>
              </w:rPr>
            </w:pPr>
          </w:p>
          <w:p w:rsidR="00C67D73" w:rsidRPr="00BD38ED" w:rsidRDefault="00C67D73" w:rsidP="002716A0">
            <w:pPr>
              <w:pStyle w:val="ListParagraph"/>
              <w:numPr>
                <w:ilvl w:val="0"/>
                <w:numId w:val="81"/>
              </w:numPr>
              <w:ind w:left="162" w:hanging="90"/>
              <w:rPr>
                <w:rFonts w:asciiTheme="minorHAnsi" w:hAnsiTheme="minorHAnsi"/>
                <w:sz w:val="18"/>
                <w:szCs w:val="18"/>
              </w:rPr>
            </w:pPr>
            <w:r w:rsidRPr="00BD38ED">
              <w:rPr>
                <w:rFonts w:asciiTheme="minorHAnsi" w:hAnsiTheme="minorHAnsi"/>
                <w:sz w:val="18"/>
                <w:szCs w:val="18"/>
              </w:rPr>
              <w:t xml:space="preserve">There is also an assumption of foreign and domestic investment having the same productivity. </w:t>
            </w:r>
          </w:p>
          <w:p w:rsidR="00277875" w:rsidRPr="00C67D73" w:rsidRDefault="00277875" w:rsidP="00942DBA">
            <w:pPr>
              <w:rPr>
                <w:rFonts w:asciiTheme="minorHAnsi" w:hAnsiTheme="minorHAnsi"/>
                <w:sz w:val="18"/>
                <w:szCs w:val="18"/>
              </w:rPr>
            </w:pPr>
          </w:p>
        </w:tc>
        <w:tc>
          <w:tcPr>
            <w:tcW w:w="1620" w:type="dxa"/>
          </w:tcPr>
          <w:p w:rsidR="00AE3D7B" w:rsidRPr="00AE3D7B" w:rsidRDefault="00AE3D7B" w:rsidP="00AE3D7B">
            <w:pPr>
              <w:rPr>
                <w:rFonts w:asciiTheme="minorHAnsi" w:hAnsiTheme="minorHAnsi"/>
                <w:sz w:val="18"/>
                <w:szCs w:val="18"/>
              </w:rPr>
            </w:pPr>
            <w:r w:rsidRPr="00AE3D7B">
              <w:rPr>
                <w:rFonts w:asciiTheme="minorHAnsi" w:hAnsiTheme="minorHAnsi"/>
                <w:sz w:val="18"/>
                <w:szCs w:val="18"/>
              </w:rPr>
              <w:lastRenderedPageBreak/>
              <w:t xml:space="preserve">2009 fiscal year data </w:t>
            </w:r>
          </w:p>
          <w:p w:rsidR="00277875" w:rsidRPr="00C67D73" w:rsidRDefault="00277875" w:rsidP="00C646A4">
            <w:pPr>
              <w:rPr>
                <w:rFonts w:asciiTheme="minorHAnsi" w:hAnsiTheme="minorHAnsi"/>
                <w:sz w:val="18"/>
                <w:szCs w:val="18"/>
              </w:rPr>
            </w:pPr>
          </w:p>
        </w:tc>
        <w:tc>
          <w:tcPr>
            <w:tcW w:w="1620" w:type="dxa"/>
          </w:tcPr>
          <w:p w:rsidR="00277875" w:rsidRPr="00C67D73" w:rsidRDefault="00393356"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t>Finance</w:t>
            </w:r>
          </w:p>
        </w:tc>
        <w:tc>
          <w:tcPr>
            <w:tcW w:w="1260" w:type="dxa"/>
          </w:tcPr>
          <w:p w:rsidR="00277875" w:rsidRPr="00C67D73" w:rsidRDefault="00393356" w:rsidP="00D53D94">
            <w:pPr>
              <w:rPr>
                <w:rFonts w:asciiTheme="minorHAnsi" w:hAnsiTheme="minorHAnsi"/>
                <w:sz w:val="18"/>
                <w:szCs w:val="18"/>
              </w:rPr>
            </w:pPr>
            <w:r>
              <w:rPr>
                <w:rFonts w:asciiTheme="minorHAnsi" w:hAnsiTheme="minorHAnsi"/>
                <w:sz w:val="18"/>
                <w:szCs w:val="18"/>
              </w:rPr>
              <w:t>Indonesia</w:t>
            </w:r>
          </w:p>
        </w:tc>
      </w:tr>
      <w:tr w:rsidR="00A77D3A" w:rsidRPr="00F7210E" w:rsidTr="00487A63">
        <w:tc>
          <w:tcPr>
            <w:tcW w:w="1440" w:type="dxa"/>
          </w:tcPr>
          <w:p w:rsidR="00A77D3A" w:rsidRPr="00F7210E" w:rsidRDefault="00A77D3A" w:rsidP="00DE7EF9">
            <w:pPr>
              <w:ind w:left="-90"/>
              <w:rPr>
                <w:rFonts w:asciiTheme="minorHAnsi" w:hAnsiTheme="minorHAnsi"/>
                <w:b/>
                <w:sz w:val="18"/>
                <w:szCs w:val="18"/>
              </w:rPr>
            </w:pPr>
            <w:proofErr w:type="spellStart"/>
            <w:r w:rsidRPr="00F7210E">
              <w:rPr>
                <w:rFonts w:asciiTheme="minorHAnsi" w:hAnsiTheme="minorHAnsi"/>
                <w:b/>
                <w:sz w:val="18"/>
                <w:szCs w:val="18"/>
              </w:rPr>
              <w:lastRenderedPageBreak/>
              <w:t>Kapstein</w:t>
            </w:r>
            <w:proofErr w:type="spellEnd"/>
            <w:r w:rsidRPr="00F7210E">
              <w:rPr>
                <w:rFonts w:asciiTheme="minorHAnsi" w:hAnsiTheme="minorHAnsi"/>
                <w:b/>
                <w:sz w:val="18"/>
                <w:szCs w:val="18"/>
              </w:rPr>
              <w:t xml:space="preserve">, Kim (2010) Ghana </w:t>
            </w:r>
          </w:p>
        </w:tc>
        <w:tc>
          <w:tcPr>
            <w:tcW w:w="2250" w:type="dxa"/>
          </w:tcPr>
          <w:p w:rsidR="00AD4EF1" w:rsidRPr="00F7210E" w:rsidRDefault="00AD4EF1" w:rsidP="002716A0">
            <w:pPr>
              <w:pStyle w:val="ListParagraph"/>
              <w:numPr>
                <w:ilvl w:val="0"/>
                <w:numId w:val="85"/>
              </w:numPr>
              <w:ind w:left="162" w:hanging="90"/>
              <w:rPr>
                <w:rFonts w:asciiTheme="minorHAnsi" w:hAnsiTheme="minorHAnsi"/>
                <w:sz w:val="18"/>
                <w:szCs w:val="18"/>
              </w:rPr>
            </w:pPr>
            <w:r w:rsidRPr="00F7210E">
              <w:rPr>
                <w:rFonts w:asciiTheme="minorHAnsi" w:hAnsiTheme="minorHAnsi"/>
                <w:sz w:val="18"/>
                <w:szCs w:val="18"/>
              </w:rPr>
              <w:t xml:space="preserve">Snapshot study of economic impact of Standard Chartered in Ghana in 2009. Does not track developments over time and does not try to assess impact of Standard Chartered versus other financing institutions in Ghana. </w:t>
            </w:r>
          </w:p>
          <w:p w:rsidR="00AD4EF1" w:rsidRPr="00F7210E" w:rsidRDefault="00AD4EF1" w:rsidP="00AD4EF1">
            <w:pPr>
              <w:ind w:left="162" w:hanging="90"/>
              <w:rPr>
                <w:rFonts w:asciiTheme="minorHAnsi" w:hAnsiTheme="minorHAnsi"/>
                <w:sz w:val="18"/>
                <w:szCs w:val="18"/>
              </w:rPr>
            </w:pPr>
          </w:p>
          <w:p w:rsidR="00AD4EF1" w:rsidRPr="00F7210E" w:rsidRDefault="00AD4EF1" w:rsidP="002716A0">
            <w:pPr>
              <w:pStyle w:val="ListParagraph"/>
              <w:numPr>
                <w:ilvl w:val="0"/>
                <w:numId w:val="85"/>
              </w:numPr>
              <w:autoSpaceDE w:val="0"/>
              <w:autoSpaceDN w:val="0"/>
              <w:adjustRightInd w:val="0"/>
              <w:ind w:left="162" w:hanging="90"/>
              <w:rPr>
                <w:rFonts w:asciiTheme="minorHAnsi" w:hAnsiTheme="minorHAnsi"/>
                <w:sz w:val="18"/>
                <w:szCs w:val="18"/>
              </w:rPr>
            </w:pPr>
            <w:r w:rsidRPr="00F7210E">
              <w:rPr>
                <w:rFonts w:asciiTheme="minorHAnsi" w:hAnsiTheme="minorHAnsi"/>
                <w:sz w:val="18"/>
                <w:szCs w:val="18"/>
              </w:rPr>
              <w:t xml:space="preserve">In addition to economic impact the study also assesses Standard Chartered Ghana’s effort to build a sustainable business in Ghana. </w:t>
            </w:r>
          </w:p>
          <w:p w:rsidR="00AD4EF1" w:rsidRPr="00F7210E" w:rsidRDefault="00AD4EF1" w:rsidP="00AD4EF1">
            <w:pPr>
              <w:autoSpaceDE w:val="0"/>
              <w:autoSpaceDN w:val="0"/>
              <w:adjustRightInd w:val="0"/>
              <w:ind w:left="162" w:hanging="90"/>
              <w:rPr>
                <w:rFonts w:asciiTheme="minorHAnsi" w:hAnsiTheme="minorHAnsi"/>
                <w:sz w:val="18"/>
                <w:szCs w:val="18"/>
              </w:rPr>
            </w:pPr>
          </w:p>
          <w:p w:rsidR="00AD4EF1" w:rsidRPr="00F7210E" w:rsidRDefault="00AD4EF1" w:rsidP="00AD4EF1">
            <w:pPr>
              <w:autoSpaceDE w:val="0"/>
              <w:autoSpaceDN w:val="0"/>
              <w:adjustRightInd w:val="0"/>
              <w:ind w:left="162" w:hanging="90"/>
              <w:rPr>
                <w:rFonts w:asciiTheme="minorHAnsi" w:hAnsiTheme="minorHAnsi"/>
                <w:sz w:val="18"/>
                <w:szCs w:val="18"/>
              </w:rPr>
            </w:pPr>
          </w:p>
          <w:p w:rsidR="00AD4EF1" w:rsidRPr="00F7210E" w:rsidRDefault="00AD4EF1" w:rsidP="002716A0">
            <w:pPr>
              <w:pStyle w:val="ListParagraph"/>
              <w:numPr>
                <w:ilvl w:val="0"/>
                <w:numId w:val="85"/>
              </w:numPr>
              <w:ind w:left="162" w:hanging="90"/>
              <w:rPr>
                <w:rFonts w:asciiTheme="minorHAnsi" w:hAnsiTheme="minorHAnsi"/>
                <w:sz w:val="18"/>
                <w:szCs w:val="18"/>
              </w:rPr>
            </w:pPr>
            <w:r w:rsidRPr="00F7210E">
              <w:rPr>
                <w:rFonts w:asciiTheme="minorHAnsi" w:hAnsiTheme="minorHAnsi"/>
                <w:sz w:val="18"/>
                <w:szCs w:val="18"/>
              </w:rPr>
              <w:t xml:space="preserve">Direct and indirect impact in terms of value added and employment effect is broken down </w:t>
            </w:r>
            <w:r w:rsidRPr="00F7210E">
              <w:rPr>
                <w:rFonts w:asciiTheme="minorHAnsi" w:hAnsiTheme="minorHAnsi"/>
                <w:sz w:val="18"/>
                <w:szCs w:val="18"/>
              </w:rPr>
              <w:lastRenderedPageBreak/>
              <w:t>into (</w:t>
            </w:r>
            <w:proofErr w:type="spellStart"/>
            <w:r w:rsidRPr="00F7210E">
              <w:rPr>
                <w:rFonts w:asciiTheme="minorHAnsi" w:hAnsiTheme="minorHAnsi"/>
                <w:sz w:val="18"/>
                <w:szCs w:val="18"/>
              </w:rPr>
              <w:t>i</w:t>
            </w:r>
            <w:proofErr w:type="spellEnd"/>
            <w:r w:rsidRPr="00F7210E">
              <w:rPr>
                <w:rFonts w:asciiTheme="minorHAnsi" w:hAnsiTheme="minorHAnsi"/>
                <w:sz w:val="18"/>
                <w:szCs w:val="18"/>
              </w:rPr>
              <w:t>) the one produced by the bank itself as it hires workers, pays, taxes etc and its suppliers (ii) the one produced by clients financed by the bank and their suppliers.</w:t>
            </w:r>
          </w:p>
          <w:p w:rsidR="00AD4EF1" w:rsidRPr="00F7210E" w:rsidRDefault="00AD4EF1" w:rsidP="00AD4EF1">
            <w:pPr>
              <w:ind w:left="162" w:hanging="90"/>
              <w:rPr>
                <w:rFonts w:asciiTheme="minorHAnsi" w:hAnsiTheme="minorHAnsi"/>
                <w:sz w:val="18"/>
                <w:szCs w:val="18"/>
              </w:rPr>
            </w:pPr>
          </w:p>
          <w:p w:rsidR="00AD4EF1" w:rsidRPr="00F7210E" w:rsidRDefault="00AD4EF1" w:rsidP="002716A0">
            <w:pPr>
              <w:pStyle w:val="ListParagraph"/>
              <w:numPr>
                <w:ilvl w:val="0"/>
                <w:numId w:val="85"/>
              </w:numPr>
              <w:autoSpaceDE w:val="0"/>
              <w:autoSpaceDN w:val="0"/>
              <w:adjustRightInd w:val="0"/>
              <w:ind w:left="162" w:hanging="90"/>
              <w:rPr>
                <w:rFonts w:asciiTheme="minorHAnsi" w:hAnsiTheme="minorHAnsi"/>
                <w:sz w:val="18"/>
                <w:szCs w:val="18"/>
              </w:rPr>
            </w:pPr>
            <w:r w:rsidRPr="00F7210E">
              <w:rPr>
                <w:rFonts w:asciiTheme="minorHAnsi" w:hAnsiTheme="minorHAnsi"/>
                <w:sz w:val="18"/>
                <w:szCs w:val="18"/>
              </w:rPr>
              <w:t xml:space="preserve">The total value added of Standard Chartered in Ghana in 2009 (includes direct, indirect, induced) value added amounts to $400 million or about 2.6% of Ghana’s GDP. </w:t>
            </w:r>
          </w:p>
          <w:p w:rsidR="00AD4EF1" w:rsidRPr="00F7210E" w:rsidRDefault="00AD4EF1" w:rsidP="00AD4EF1">
            <w:pPr>
              <w:autoSpaceDE w:val="0"/>
              <w:autoSpaceDN w:val="0"/>
              <w:adjustRightInd w:val="0"/>
              <w:ind w:left="162" w:hanging="90"/>
              <w:rPr>
                <w:rFonts w:asciiTheme="minorHAnsi" w:hAnsiTheme="minorHAnsi"/>
                <w:sz w:val="18"/>
                <w:szCs w:val="18"/>
              </w:rPr>
            </w:pPr>
          </w:p>
          <w:p w:rsidR="00AD4EF1" w:rsidRPr="00F7210E" w:rsidRDefault="00AD4EF1" w:rsidP="002716A0">
            <w:pPr>
              <w:pStyle w:val="ListParagraph"/>
              <w:numPr>
                <w:ilvl w:val="0"/>
                <w:numId w:val="85"/>
              </w:numPr>
              <w:autoSpaceDE w:val="0"/>
              <w:autoSpaceDN w:val="0"/>
              <w:adjustRightInd w:val="0"/>
              <w:ind w:left="162" w:hanging="90"/>
              <w:rPr>
                <w:rFonts w:asciiTheme="minorHAnsi" w:hAnsiTheme="minorHAnsi" w:cs="FrutigerLTStd-Light"/>
                <w:sz w:val="18"/>
                <w:szCs w:val="18"/>
              </w:rPr>
            </w:pPr>
            <w:r w:rsidRPr="00F7210E">
              <w:rPr>
                <w:rFonts w:asciiTheme="minorHAnsi" w:hAnsiTheme="minorHAnsi" w:cs="FrutigerLTStd-Light"/>
                <w:sz w:val="18"/>
                <w:szCs w:val="18"/>
              </w:rPr>
              <w:t xml:space="preserve">Standard Chartered Ghana’s biggest impact (78%) comes from its financing of companies and not from its own operations (22%). </w:t>
            </w:r>
          </w:p>
          <w:p w:rsidR="00AD4EF1" w:rsidRPr="00F7210E" w:rsidRDefault="00AD4EF1" w:rsidP="00AD4EF1">
            <w:pPr>
              <w:autoSpaceDE w:val="0"/>
              <w:autoSpaceDN w:val="0"/>
              <w:adjustRightInd w:val="0"/>
              <w:ind w:left="162" w:hanging="90"/>
              <w:rPr>
                <w:rFonts w:asciiTheme="minorHAnsi" w:hAnsiTheme="minorHAnsi" w:cs="FrutigerLTStd-Light"/>
                <w:sz w:val="18"/>
                <w:szCs w:val="18"/>
              </w:rPr>
            </w:pPr>
          </w:p>
          <w:p w:rsidR="00AD4EF1" w:rsidRPr="00F7210E" w:rsidRDefault="00AD4EF1" w:rsidP="002716A0">
            <w:pPr>
              <w:pStyle w:val="ListParagraph"/>
              <w:numPr>
                <w:ilvl w:val="0"/>
                <w:numId w:val="85"/>
              </w:numPr>
              <w:autoSpaceDE w:val="0"/>
              <w:autoSpaceDN w:val="0"/>
              <w:adjustRightInd w:val="0"/>
              <w:ind w:left="162" w:hanging="90"/>
              <w:rPr>
                <w:rFonts w:asciiTheme="minorHAnsi" w:hAnsiTheme="minorHAnsi" w:cs="FrutigerLTStd-Light"/>
                <w:sz w:val="18"/>
                <w:szCs w:val="18"/>
              </w:rPr>
            </w:pPr>
            <w:r w:rsidRPr="00F7210E">
              <w:rPr>
                <w:rFonts w:asciiTheme="minorHAnsi" w:hAnsiTheme="minorHAnsi" w:cs="FrutigerLTStd-Light"/>
                <w:sz w:val="18"/>
                <w:szCs w:val="18"/>
              </w:rPr>
              <w:t>About 56% of the total value-added impact is created directly – either by Standard Chartered Ghana’s own operations (14%) or by the recipients of Standard Chartered Ghana financing (42%).</w:t>
            </w:r>
          </w:p>
          <w:p w:rsidR="00AD4EF1" w:rsidRPr="00F7210E" w:rsidRDefault="00AD4EF1" w:rsidP="00AD4EF1">
            <w:pPr>
              <w:autoSpaceDE w:val="0"/>
              <w:autoSpaceDN w:val="0"/>
              <w:adjustRightInd w:val="0"/>
              <w:ind w:left="162" w:hanging="90"/>
              <w:rPr>
                <w:rFonts w:asciiTheme="minorHAnsi" w:hAnsiTheme="minorHAnsi" w:cs="FrutigerLTStd-Light"/>
                <w:sz w:val="18"/>
                <w:szCs w:val="18"/>
              </w:rPr>
            </w:pPr>
          </w:p>
          <w:p w:rsidR="00AD4EF1" w:rsidRPr="00F7210E" w:rsidRDefault="00AD4EF1" w:rsidP="002716A0">
            <w:pPr>
              <w:pStyle w:val="ListParagraph"/>
              <w:numPr>
                <w:ilvl w:val="0"/>
                <w:numId w:val="85"/>
              </w:numPr>
              <w:autoSpaceDE w:val="0"/>
              <w:autoSpaceDN w:val="0"/>
              <w:adjustRightInd w:val="0"/>
              <w:ind w:left="162" w:hanging="90"/>
              <w:rPr>
                <w:rFonts w:asciiTheme="minorHAnsi" w:hAnsiTheme="minorHAnsi" w:cs="FrutigerLTStd-Light"/>
                <w:sz w:val="18"/>
                <w:szCs w:val="18"/>
              </w:rPr>
            </w:pPr>
            <w:r w:rsidRPr="00F7210E">
              <w:rPr>
                <w:rFonts w:asciiTheme="minorHAnsi" w:hAnsiTheme="minorHAnsi" w:cs="FrutigerLTStd-Light"/>
                <w:sz w:val="18"/>
                <w:szCs w:val="18"/>
              </w:rPr>
              <w:t>According to Standard Chartered Ghana’s financial data, only $23 million of the $108 million are taxes paid directly b</w:t>
            </w:r>
            <w:r w:rsidR="00754AAD" w:rsidRPr="00F7210E">
              <w:rPr>
                <w:rFonts w:asciiTheme="minorHAnsi" w:hAnsiTheme="minorHAnsi" w:cs="FrutigerLTStd-Light"/>
                <w:sz w:val="18"/>
                <w:szCs w:val="18"/>
              </w:rPr>
              <w:t>y the bank (corporate taxes, VAT</w:t>
            </w:r>
            <w:r w:rsidRPr="00F7210E">
              <w:rPr>
                <w:rFonts w:asciiTheme="minorHAnsi" w:hAnsiTheme="minorHAnsi" w:cs="FrutigerLTStd-Light"/>
                <w:sz w:val="18"/>
                <w:szCs w:val="18"/>
              </w:rPr>
              <w:t xml:space="preserve"> </w:t>
            </w:r>
            <w:r w:rsidRPr="00F7210E">
              <w:rPr>
                <w:rFonts w:asciiTheme="minorHAnsi" w:hAnsiTheme="minorHAnsi" w:cs="FrutigerLTStd-Light"/>
                <w:sz w:val="18"/>
                <w:szCs w:val="18"/>
              </w:rPr>
              <w:lastRenderedPageBreak/>
              <w:t>and employment taxes), reflecting the fact that the bulk of a bank’s economic impact stems from enabling other companies to create value-added and thereby pay taxes.</w:t>
            </w:r>
          </w:p>
          <w:p w:rsidR="00AD4EF1" w:rsidRPr="00F7210E" w:rsidRDefault="00AD4EF1" w:rsidP="00AD4EF1">
            <w:pPr>
              <w:ind w:left="162" w:hanging="90"/>
              <w:rPr>
                <w:rFonts w:asciiTheme="minorHAnsi" w:hAnsiTheme="minorHAnsi"/>
                <w:sz w:val="18"/>
                <w:szCs w:val="18"/>
              </w:rPr>
            </w:pPr>
          </w:p>
          <w:p w:rsidR="00A77D3A" w:rsidRPr="00795FD8" w:rsidRDefault="00AD4EF1" w:rsidP="002716A0">
            <w:pPr>
              <w:pStyle w:val="ListParagraph"/>
              <w:numPr>
                <w:ilvl w:val="0"/>
                <w:numId w:val="85"/>
              </w:numPr>
              <w:ind w:left="162" w:hanging="90"/>
              <w:rPr>
                <w:rFonts w:asciiTheme="minorHAnsi" w:hAnsiTheme="minorHAnsi"/>
                <w:sz w:val="18"/>
                <w:szCs w:val="18"/>
              </w:rPr>
            </w:pPr>
            <w:r w:rsidRPr="00F7210E">
              <w:rPr>
                <w:rFonts w:asciiTheme="minorHAnsi" w:hAnsiTheme="minorHAnsi" w:cs="FrutigerLTStd-Light"/>
                <w:sz w:val="18"/>
                <w:szCs w:val="18"/>
              </w:rPr>
              <w:t xml:space="preserve">According to its 2009 annual report, Standard Chartered Ghana employs about 800 people in Ghana, but its operations generate a total of 15,400 jobs when the indirect and induced employment effects are taken into account. In the same way, the bank’s clients employ 30,500 directly as a result of its onshore financing, but a total of 140,300 jobs are created when indirect and induced effects </w:t>
            </w:r>
            <w:r w:rsidR="00754AAD" w:rsidRPr="00F7210E">
              <w:rPr>
                <w:rFonts w:asciiTheme="minorHAnsi" w:hAnsiTheme="minorHAnsi" w:cs="FrutigerLTStd-Light"/>
                <w:sz w:val="18"/>
                <w:szCs w:val="18"/>
              </w:rPr>
              <w:t>of the financing are included, r</w:t>
            </w:r>
            <w:r w:rsidRPr="00F7210E">
              <w:rPr>
                <w:rFonts w:asciiTheme="minorHAnsi" w:hAnsiTheme="minorHAnsi" w:cs="FrutigerLTStd-Light"/>
                <w:sz w:val="18"/>
                <w:szCs w:val="18"/>
              </w:rPr>
              <w:t>elative to Ghana’s total workforce of 10.3 million (see table 1), the total impact of the bank’s operations and onshore lending, almost 156,000 jobs, amounts to 1.5%.</w:t>
            </w:r>
          </w:p>
          <w:p w:rsidR="00795FD8" w:rsidRPr="00795FD8" w:rsidRDefault="00795FD8" w:rsidP="00795FD8">
            <w:pPr>
              <w:rPr>
                <w:rFonts w:asciiTheme="minorHAnsi" w:hAnsiTheme="minorHAnsi"/>
                <w:sz w:val="18"/>
                <w:szCs w:val="18"/>
              </w:rPr>
            </w:pPr>
          </w:p>
          <w:p w:rsidR="00795FD8" w:rsidRDefault="00795FD8" w:rsidP="00795FD8">
            <w:pPr>
              <w:rPr>
                <w:rFonts w:asciiTheme="minorHAnsi" w:hAnsiTheme="minorHAnsi"/>
                <w:sz w:val="18"/>
                <w:szCs w:val="18"/>
              </w:rPr>
            </w:pPr>
          </w:p>
          <w:p w:rsidR="00795FD8" w:rsidRDefault="00795FD8" w:rsidP="00795FD8">
            <w:pPr>
              <w:rPr>
                <w:rFonts w:asciiTheme="minorHAnsi" w:hAnsiTheme="minorHAnsi"/>
                <w:sz w:val="18"/>
                <w:szCs w:val="18"/>
              </w:rPr>
            </w:pPr>
          </w:p>
          <w:p w:rsidR="00795FD8" w:rsidRDefault="00795FD8" w:rsidP="00795FD8">
            <w:pPr>
              <w:rPr>
                <w:rFonts w:asciiTheme="minorHAnsi" w:hAnsiTheme="minorHAnsi"/>
                <w:sz w:val="18"/>
                <w:szCs w:val="18"/>
              </w:rPr>
            </w:pPr>
          </w:p>
          <w:p w:rsidR="00795FD8" w:rsidRDefault="00795FD8" w:rsidP="00795FD8">
            <w:pPr>
              <w:rPr>
                <w:rFonts w:asciiTheme="minorHAnsi" w:hAnsiTheme="minorHAnsi"/>
                <w:sz w:val="18"/>
                <w:szCs w:val="18"/>
              </w:rPr>
            </w:pPr>
          </w:p>
          <w:p w:rsidR="00795FD8" w:rsidRPr="00795FD8" w:rsidRDefault="00795FD8" w:rsidP="00795FD8">
            <w:pPr>
              <w:rPr>
                <w:rFonts w:asciiTheme="minorHAnsi" w:hAnsiTheme="minorHAnsi"/>
                <w:sz w:val="18"/>
                <w:szCs w:val="18"/>
              </w:rPr>
            </w:pPr>
          </w:p>
        </w:tc>
        <w:tc>
          <w:tcPr>
            <w:tcW w:w="2070" w:type="dxa"/>
          </w:tcPr>
          <w:p w:rsidR="00026710" w:rsidRPr="00F7210E" w:rsidRDefault="00026710" w:rsidP="002716A0">
            <w:pPr>
              <w:pStyle w:val="ListParagraph"/>
              <w:numPr>
                <w:ilvl w:val="0"/>
                <w:numId w:val="85"/>
              </w:numPr>
              <w:ind w:left="162" w:hanging="90"/>
              <w:rPr>
                <w:rFonts w:asciiTheme="minorHAnsi" w:hAnsiTheme="minorHAnsi"/>
                <w:sz w:val="18"/>
                <w:szCs w:val="18"/>
              </w:rPr>
            </w:pPr>
            <w:r w:rsidRPr="00F7210E">
              <w:rPr>
                <w:rFonts w:asciiTheme="minorHAnsi" w:hAnsiTheme="minorHAnsi"/>
                <w:sz w:val="18"/>
                <w:szCs w:val="18"/>
              </w:rPr>
              <w:lastRenderedPageBreak/>
              <w:t xml:space="preserve">Social Accounting Matrix (SAM) </w:t>
            </w:r>
          </w:p>
          <w:p w:rsidR="00026710" w:rsidRPr="00F7210E" w:rsidRDefault="00026710" w:rsidP="00026710">
            <w:pPr>
              <w:pStyle w:val="ListParagraph"/>
              <w:ind w:left="162"/>
              <w:rPr>
                <w:rFonts w:asciiTheme="minorHAnsi" w:hAnsiTheme="minorHAnsi"/>
                <w:sz w:val="18"/>
                <w:szCs w:val="18"/>
              </w:rPr>
            </w:pPr>
          </w:p>
          <w:p w:rsidR="00026710" w:rsidRPr="00F7210E" w:rsidRDefault="00026710" w:rsidP="002716A0">
            <w:pPr>
              <w:pStyle w:val="ListParagraph"/>
              <w:numPr>
                <w:ilvl w:val="0"/>
                <w:numId w:val="85"/>
              </w:numPr>
              <w:ind w:left="162" w:hanging="90"/>
              <w:rPr>
                <w:rFonts w:asciiTheme="minorHAnsi" w:hAnsiTheme="minorHAnsi"/>
                <w:sz w:val="18"/>
                <w:szCs w:val="18"/>
              </w:rPr>
            </w:pPr>
            <w:r w:rsidRPr="00F7210E">
              <w:rPr>
                <w:rFonts w:asciiTheme="minorHAnsi" w:hAnsiTheme="minorHAnsi"/>
                <w:sz w:val="18"/>
                <w:szCs w:val="18"/>
              </w:rPr>
              <w:t xml:space="preserve">To be prudent in estimation of impacts only 44.5% of </w:t>
            </w:r>
            <w:proofErr w:type="spellStart"/>
            <w:r w:rsidRPr="00F7210E">
              <w:rPr>
                <w:rFonts w:asciiTheme="minorHAnsi" w:hAnsiTheme="minorHAnsi"/>
                <w:sz w:val="18"/>
                <w:szCs w:val="18"/>
              </w:rPr>
              <w:t>Permata’s</w:t>
            </w:r>
            <w:proofErr w:type="spellEnd"/>
            <w:r w:rsidRPr="00F7210E">
              <w:rPr>
                <w:rFonts w:asciiTheme="minorHAnsi" w:hAnsiTheme="minorHAnsi"/>
                <w:sz w:val="18"/>
                <w:szCs w:val="18"/>
              </w:rPr>
              <w:t xml:space="preserve"> Bank employment and value added is attributed to Standard Chartered. Similarly bank’s clients’ employment and value added are prorated according to the percentage that they are financed by Standard Chartered. </w:t>
            </w:r>
          </w:p>
          <w:p w:rsidR="00A77D3A" w:rsidRPr="00F7210E" w:rsidRDefault="00A77D3A" w:rsidP="00516DA8">
            <w:pPr>
              <w:rPr>
                <w:rFonts w:asciiTheme="minorHAnsi" w:hAnsiTheme="minorHAnsi"/>
                <w:sz w:val="18"/>
                <w:szCs w:val="18"/>
              </w:rPr>
            </w:pPr>
          </w:p>
        </w:tc>
        <w:tc>
          <w:tcPr>
            <w:tcW w:w="1890" w:type="dxa"/>
          </w:tcPr>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Table 3 and Table 4 represent the value added and employment associated with $1 million of financing by Standard Chartered by client segment and economic sector. </w:t>
            </w:r>
          </w:p>
          <w:p w:rsidR="00F7210E" w:rsidRPr="00F7210E" w:rsidRDefault="00F7210E" w:rsidP="00F7210E">
            <w:pPr>
              <w:rPr>
                <w:rFonts w:asciiTheme="minorHAnsi" w:hAnsiTheme="minorHAnsi"/>
                <w:sz w:val="18"/>
                <w:szCs w:val="18"/>
                <w:u w:val="single"/>
              </w:rPr>
            </w:pPr>
            <w:r w:rsidRPr="00F7210E">
              <w:rPr>
                <w:rFonts w:asciiTheme="minorHAnsi" w:hAnsiTheme="minorHAnsi"/>
                <w:sz w:val="18"/>
                <w:szCs w:val="18"/>
                <w:u w:val="single"/>
              </w:rPr>
              <w:t xml:space="preserve">By client segment: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Small &amp; Medium-sized Enterprises - $3.78 million value added – 1,715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Commodity Traders &amp; Agriculture - $1.27 million value added – 570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Global </w:t>
            </w:r>
            <w:proofErr w:type="spellStart"/>
            <w:r w:rsidRPr="00F7210E">
              <w:rPr>
                <w:rFonts w:asciiTheme="minorHAnsi" w:hAnsiTheme="minorHAnsi"/>
                <w:sz w:val="18"/>
                <w:szCs w:val="18"/>
              </w:rPr>
              <w:t>Corporates</w:t>
            </w:r>
            <w:proofErr w:type="spellEnd"/>
            <w:r w:rsidRPr="00F7210E">
              <w:rPr>
                <w:rFonts w:asciiTheme="minorHAnsi" w:hAnsiTheme="minorHAnsi"/>
                <w:sz w:val="18"/>
                <w:szCs w:val="18"/>
              </w:rPr>
              <w:t xml:space="preserve"> - $1.04 million value added – 544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Local </w:t>
            </w:r>
            <w:proofErr w:type="spellStart"/>
            <w:r w:rsidRPr="00F7210E">
              <w:rPr>
                <w:rFonts w:asciiTheme="minorHAnsi" w:hAnsiTheme="minorHAnsi"/>
                <w:sz w:val="18"/>
                <w:szCs w:val="18"/>
              </w:rPr>
              <w:t>Corporates</w:t>
            </w:r>
            <w:proofErr w:type="spellEnd"/>
            <w:r w:rsidRPr="00F7210E">
              <w:rPr>
                <w:rFonts w:asciiTheme="minorHAnsi" w:hAnsiTheme="minorHAnsi"/>
                <w:sz w:val="18"/>
                <w:szCs w:val="18"/>
              </w:rPr>
              <w:t xml:space="preserve"> - </w:t>
            </w:r>
            <w:r w:rsidRPr="00F7210E">
              <w:rPr>
                <w:rFonts w:asciiTheme="minorHAnsi" w:hAnsiTheme="minorHAnsi"/>
                <w:sz w:val="18"/>
                <w:szCs w:val="18"/>
              </w:rPr>
              <w:lastRenderedPageBreak/>
              <w:t xml:space="preserve">$1.17 million value added – 483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Consumer loans  - $0.51 million value added – 223 jobs created </w:t>
            </w:r>
          </w:p>
          <w:p w:rsidR="00F7210E" w:rsidRPr="00F7210E" w:rsidRDefault="00F7210E" w:rsidP="00F7210E">
            <w:pPr>
              <w:rPr>
                <w:rFonts w:asciiTheme="minorHAnsi" w:hAnsiTheme="minorHAnsi"/>
                <w:b/>
                <w:sz w:val="18"/>
                <w:szCs w:val="18"/>
              </w:rPr>
            </w:pPr>
            <w:r w:rsidRPr="00F7210E">
              <w:rPr>
                <w:rFonts w:asciiTheme="minorHAnsi" w:hAnsiTheme="minorHAnsi"/>
                <w:b/>
                <w:sz w:val="18"/>
                <w:szCs w:val="18"/>
              </w:rPr>
              <w:t xml:space="preserve">Weighted Average - $1.13 million value added – 509 jobs created </w:t>
            </w:r>
          </w:p>
          <w:p w:rsidR="00F7210E" w:rsidRPr="00F7210E" w:rsidRDefault="00F7210E" w:rsidP="00F7210E">
            <w:pPr>
              <w:rPr>
                <w:rFonts w:asciiTheme="minorHAnsi" w:hAnsiTheme="minorHAnsi"/>
                <w:sz w:val="18"/>
                <w:szCs w:val="18"/>
              </w:rPr>
            </w:pPr>
          </w:p>
          <w:p w:rsidR="00F7210E" w:rsidRPr="00F7210E" w:rsidRDefault="00F7210E" w:rsidP="00F7210E">
            <w:pPr>
              <w:rPr>
                <w:rFonts w:asciiTheme="minorHAnsi" w:hAnsiTheme="minorHAnsi"/>
                <w:sz w:val="18"/>
                <w:szCs w:val="18"/>
                <w:u w:val="single"/>
              </w:rPr>
            </w:pPr>
            <w:r w:rsidRPr="00F7210E">
              <w:rPr>
                <w:rFonts w:asciiTheme="minorHAnsi" w:hAnsiTheme="minorHAnsi"/>
                <w:sz w:val="18"/>
                <w:szCs w:val="18"/>
                <w:u w:val="single"/>
              </w:rPr>
              <w:t xml:space="preserve">By economic sector: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Agriculture -  $6.54 million – 6,831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Forestry and Fishing - $1.66 million – 1,098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Extraction – $1.05 million – 40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Manufacturing - $0.81 million – 261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Utilities and construction -- $1.32 million – 79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Trade- $1.72 million – 1,456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Transport and Communication - $1.02 -321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Financial Services - $2.23 million – 284 jobs created </w:t>
            </w:r>
          </w:p>
          <w:p w:rsidR="00F7210E" w:rsidRPr="00F7210E" w:rsidRDefault="00F7210E" w:rsidP="00F7210E">
            <w:pPr>
              <w:rPr>
                <w:rFonts w:asciiTheme="minorHAnsi" w:hAnsiTheme="minorHAnsi"/>
                <w:sz w:val="18"/>
                <w:szCs w:val="18"/>
              </w:rPr>
            </w:pPr>
            <w:r w:rsidRPr="00F7210E">
              <w:rPr>
                <w:rFonts w:asciiTheme="minorHAnsi" w:hAnsiTheme="minorHAnsi"/>
                <w:sz w:val="18"/>
                <w:szCs w:val="18"/>
              </w:rPr>
              <w:t xml:space="preserve">Social and Public Services -- $2.03 million – 1,312 jobs </w:t>
            </w:r>
            <w:r w:rsidRPr="00F7210E">
              <w:rPr>
                <w:rFonts w:asciiTheme="minorHAnsi" w:hAnsiTheme="minorHAnsi"/>
                <w:sz w:val="18"/>
                <w:szCs w:val="18"/>
              </w:rPr>
              <w:lastRenderedPageBreak/>
              <w:t xml:space="preserve">created </w:t>
            </w:r>
          </w:p>
          <w:p w:rsidR="00F7210E" w:rsidRPr="00F7210E" w:rsidRDefault="00F7210E" w:rsidP="00F7210E">
            <w:pPr>
              <w:rPr>
                <w:rFonts w:asciiTheme="minorHAnsi" w:hAnsiTheme="minorHAnsi"/>
                <w:b/>
                <w:sz w:val="18"/>
                <w:szCs w:val="18"/>
              </w:rPr>
            </w:pPr>
            <w:r w:rsidRPr="00F7210E">
              <w:rPr>
                <w:rFonts w:asciiTheme="minorHAnsi" w:hAnsiTheme="minorHAnsi"/>
                <w:b/>
                <w:sz w:val="18"/>
                <w:szCs w:val="18"/>
              </w:rPr>
              <w:t xml:space="preserve">Weighted Average -- $2.04 million – 1,298 jobs created </w:t>
            </w:r>
          </w:p>
          <w:p w:rsidR="00A77D3A" w:rsidRPr="00F7210E" w:rsidRDefault="00A77D3A" w:rsidP="002D5D86">
            <w:pPr>
              <w:rPr>
                <w:rFonts w:asciiTheme="minorHAnsi" w:hAnsiTheme="minorHAnsi"/>
                <w:sz w:val="18"/>
                <w:szCs w:val="18"/>
              </w:rPr>
            </w:pPr>
          </w:p>
        </w:tc>
        <w:tc>
          <w:tcPr>
            <w:tcW w:w="2790" w:type="dxa"/>
          </w:tcPr>
          <w:p w:rsidR="006978FF" w:rsidRDefault="006978FF" w:rsidP="0011748B">
            <w:pPr>
              <w:rPr>
                <w:rFonts w:asciiTheme="minorHAnsi" w:hAnsiTheme="minorHAnsi"/>
                <w:sz w:val="18"/>
                <w:szCs w:val="18"/>
              </w:rPr>
            </w:pPr>
            <w:r>
              <w:rPr>
                <w:rFonts w:asciiTheme="minorHAnsi" w:hAnsiTheme="minorHAnsi"/>
                <w:sz w:val="18"/>
                <w:szCs w:val="18"/>
              </w:rPr>
              <w:lastRenderedPageBreak/>
              <w:t xml:space="preserve">The report represents a good snapshot of contributions of one firm at the macro level. </w:t>
            </w:r>
          </w:p>
          <w:p w:rsidR="006978FF" w:rsidRDefault="006978FF" w:rsidP="0011748B">
            <w:pPr>
              <w:rPr>
                <w:rFonts w:asciiTheme="minorHAnsi" w:hAnsiTheme="minorHAnsi"/>
                <w:sz w:val="18"/>
                <w:szCs w:val="18"/>
              </w:rPr>
            </w:pPr>
          </w:p>
          <w:p w:rsidR="0011748B" w:rsidRPr="006978FF" w:rsidRDefault="0011748B" w:rsidP="0011748B">
            <w:pPr>
              <w:rPr>
                <w:rFonts w:asciiTheme="minorHAnsi" w:hAnsiTheme="minorHAnsi"/>
                <w:sz w:val="18"/>
                <w:szCs w:val="18"/>
              </w:rPr>
            </w:pPr>
            <w:r w:rsidRPr="006978FF">
              <w:rPr>
                <w:rFonts w:asciiTheme="minorHAnsi" w:hAnsiTheme="minorHAnsi"/>
                <w:sz w:val="18"/>
                <w:szCs w:val="18"/>
              </w:rPr>
              <w:t xml:space="preserve">Authors emphasize that there is really no counterfactual in this case and the role of Standard Chartered could have been filled by other lending institutions. </w:t>
            </w:r>
          </w:p>
          <w:p w:rsidR="0011748B" w:rsidRPr="006978FF" w:rsidRDefault="0011748B" w:rsidP="0011748B">
            <w:pPr>
              <w:rPr>
                <w:rFonts w:asciiTheme="minorHAnsi" w:hAnsiTheme="minorHAnsi"/>
                <w:sz w:val="18"/>
                <w:szCs w:val="18"/>
              </w:rPr>
            </w:pPr>
          </w:p>
          <w:p w:rsidR="0011748B" w:rsidRPr="006978FF" w:rsidRDefault="0011748B" w:rsidP="0011748B">
            <w:pPr>
              <w:rPr>
                <w:rFonts w:asciiTheme="minorHAnsi" w:hAnsiTheme="minorHAnsi"/>
                <w:sz w:val="18"/>
                <w:szCs w:val="18"/>
              </w:rPr>
            </w:pPr>
            <w:r w:rsidRPr="006978FF">
              <w:rPr>
                <w:rFonts w:asciiTheme="minorHAnsi" w:hAnsiTheme="minorHAnsi"/>
                <w:sz w:val="18"/>
                <w:szCs w:val="18"/>
              </w:rPr>
              <w:t xml:space="preserve">Contributions of Standard Chartered to Ghanaian economy through facilitation of offshore financing and trade are not accounted for. </w:t>
            </w:r>
          </w:p>
          <w:p w:rsidR="0011748B" w:rsidRPr="006978FF" w:rsidRDefault="0011748B" w:rsidP="0011748B">
            <w:pPr>
              <w:rPr>
                <w:rFonts w:asciiTheme="minorHAnsi" w:hAnsiTheme="minorHAnsi"/>
                <w:sz w:val="18"/>
                <w:szCs w:val="18"/>
              </w:rPr>
            </w:pPr>
          </w:p>
          <w:p w:rsidR="0011748B" w:rsidRPr="006978FF" w:rsidRDefault="0011748B" w:rsidP="0011748B">
            <w:pPr>
              <w:rPr>
                <w:rFonts w:asciiTheme="minorHAnsi" w:hAnsiTheme="minorHAnsi"/>
                <w:sz w:val="18"/>
                <w:szCs w:val="18"/>
              </w:rPr>
            </w:pPr>
            <w:r w:rsidRPr="006978FF">
              <w:rPr>
                <w:rFonts w:asciiTheme="minorHAnsi" w:hAnsiTheme="minorHAnsi"/>
                <w:sz w:val="18"/>
                <w:szCs w:val="18"/>
              </w:rPr>
              <w:t xml:space="preserve">SAM is inherently a static model and thus is not designed to take in account substitution, scale and price effects.  </w:t>
            </w:r>
          </w:p>
          <w:p w:rsidR="0011748B" w:rsidRPr="006978FF" w:rsidRDefault="0011748B" w:rsidP="0011748B">
            <w:pPr>
              <w:rPr>
                <w:rFonts w:asciiTheme="minorHAnsi" w:hAnsiTheme="minorHAnsi"/>
                <w:sz w:val="18"/>
                <w:szCs w:val="18"/>
              </w:rPr>
            </w:pPr>
          </w:p>
          <w:p w:rsidR="0011748B" w:rsidRPr="006978FF" w:rsidRDefault="0011748B" w:rsidP="0011748B">
            <w:pPr>
              <w:rPr>
                <w:rFonts w:asciiTheme="minorHAnsi" w:hAnsiTheme="minorHAnsi"/>
                <w:sz w:val="18"/>
                <w:szCs w:val="18"/>
              </w:rPr>
            </w:pPr>
            <w:r w:rsidRPr="006978FF">
              <w:rPr>
                <w:rFonts w:asciiTheme="minorHAnsi" w:hAnsiTheme="minorHAnsi"/>
                <w:sz w:val="18"/>
                <w:szCs w:val="18"/>
              </w:rPr>
              <w:t xml:space="preserve">The model depends on the assumption that an increase in </w:t>
            </w:r>
            <w:r w:rsidRPr="006978FF">
              <w:rPr>
                <w:rFonts w:asciiTheme="minorHAnsi" w:hAnsiTheme="minorHAnsi"/>
                <w:sz w:val="18"/>
                <w:szCs w:val="18"/>
              </w:rPr>
              <w:lastRenderedPageBreak/>
              <w:t xml:space="preserve">demand can be met by an increase in production at constant prices for all affected sectors of the economy, which might not hold true due to shortages in labor, raw materials, and production capacity. </w:t>
            </w:r>
          </w:p>
          <w:p w:rsidR="0011748B" w:rsidRPr="006978FF" w:rsidRDefault="0011748B" w:rsidP="0011748B">
            <w:pPr>
              <w:rPr>
                <w:rFonts w:asciiTheme="minorHAnsi" w:hAnsiTheme="minorHAnsi"/>
                <w:sz w:val="18"/>
                <w:szCs w:val="18"/>
              </w:rPr>
            </w:pPr>
          </w:p>
          <w:p w:rsidR="0011748B" w:rsidRPr="006978FF" w:rsidRDefault="0011748B" w:rsidP="0011748B">
            <w:pPr>
              <w:rPr>
                <w:rFonts w:asciiTheme="minorHAnsi" w:hAnsiTheme="minorHAnsi"/>
                <w:sz w:val="18"/>
                <w:szCs w:val="18"/>
              </w:rPr>
            </w:pPr>
            <w:r w:rsidRPr="006978FF">
              <w:rPr>
                <w:rFonts w:asciiTheme="minorHAnsi" w:hAnsiTheme="minorHAnsi"/>
                <w:sz w:val="18"/>
                <w:szCs w:val="18"/>
              </w:rPr>
              <w:t>IO tables are not updated frequently (even though authors do not state the year from which the IO table came) and thus technological change is usually not taken into account.</w:t>
            </w:r>
          </w:p>
          <w:p w:rsidR="0011748B" w:rsidRPr="006978FF" w:rsidRDefault="0011748B" w:rsidP="0011748B">
            <w:pPr>
              <w:rPr>
                <w:rFonts w:asciiTheme="minorHAnsi" w:hAnsiTheme="minorHAnsi"/>
                <w:sz w:val="18"/>
                <w:szCs w:val="18"/>
              </w:rPr>
            </w:pPr>
          </w:p>
          <w:p w:rsidR="0011748B" w:rsidRPr="006978FF" w:rsidRDefault="0011748B" w:rsidP="0011748B">
            <w:pPr>
              <w:rPr>
                <w:rFonts w:asciiTheme="minorHAnsi" w:hAnsiTheme="minorHAnsi"/>
                <w:sz w:val="18"/>
                <w:szCs w:val="18"/>
              </w:rPr>
            </w:pPr>
            <w:r w:rsidRPr="006978FF">
              <w:rPr>
                <w:rFonts w:asciiTheme="minorHAnsi" w:hAnsiTheme="minorHAnsi"/>
                <w:sz w:val="18"/>
                <w:szCs w:val="18"/>
              </w:rPr>
              <w:t>Authors also mention that in countries with a substantial percentage of agricultural production (</w:t>
            </w:r>
            <w:proofErr w:type="spellStart"/>
            <w:r w:rsidRPr="006978FF">
              <w:rPr>
                <w:rFonts w:asciiTheme="minorHAnsi" w:hAnsiTheme="minorHAnsi"/>
                <w:sz w:val="18"/>
                <w:szCs w:val="18"/>
              </w:rPr>
              <w:t>eg</w:t>
            </w:r>
            <w:proofErr w:type="spellEnd"/>
            <w:r w:rsidRPr="006978FF">
              <w:rPr>
                <w:rFonts w:asciiTheme="minorHAnsi" w:hAnsiTheme="minorHAnsi"/>
                <w:sz w:val="18"/>
                <w:szCs w:val="18"/>
              </w:rPr>
              <w:t xml:space="preserve">  56% of Ghanaian labor force is in agriculture) the induced effects can be overstated because of auto-consumption, so they have had to eliminate from the model all household expenditures on food crops and live stock to partially correct for it. </w:t>
            </w:r>
          </w:p>
          <w:p w:rsidR="0011748B" w:rsidRPr="006978FF" w:rsidRDefault="0011748B" w:rsidP="0011748B">
            <w:pPr>
              <w:rPr>
                <w:rFonts w:asciiTheme="minorHAnsi" w:hAnsiTheme="minorHAnsi"/>
                <w:sz w:val="18"/>
                <w:szCs w:val="18"/>
              </w:rPr>
            </w:pPr>
          </w:p>
          <w:p w:rsidR="0011748B" w:rsidRPr="006978FF" w:rsidRDefault="0011748B" w:rsidP="0011748B">
            <w:pPr>
              <w:rPr>
                <w:rFonts w:asciiTheme="minorHAnsi" w:hAnsiTheme="minorHAnsi"/>
                <w:sz w:val="18"/>
                <w:szCs w:val="18"/>
              </w:rPr>
            </w:pPr>
            <w:r w:rsidRPr="006978FF">
              <w:rPr>
                <w:rFonts w:asciiTheme="minorHAnsi" w:hAnsiTheme="minorHAnsi"/>
                <w:sz w:val="18"/>
                <w:szCs w:val="18"/>
              </w:rPr>
              <w:t xml:space="preserve">Linear relationship is assumed between financing and revenues for attribution purposes, which might be a rather strong assumption. </w:t>
            </w:r>
          </w:p>
          <w:p w:rsidR="0011748B" w:rsidRPr="006978FF" w:rsidRDefault="0011748B" w:rsidP="0011748B">
            <w:pPr>
              <w:rPr>
                <w:rFonts w:asciiTheme="minorHAnsi" w:hAnsiTheme="minorHAnsi"/>
                <w:sz w:val="18"/>
                <w:szCs w:val="18"/>
              </w:rPr>
            </w:pPr>
          </w:p>
          <w:p w:rsidR="0011748B" w:rsidRPr="006978FF" w:rsidRDefault="0011748B" w:rsidP="0011748B">
            <w:pPr>
              <w:rPr>
                <w:rFonts w:asciiTheme="minorHAnsi" w:hAnsiTheme="minorHAnsi"/>
                <w:sz w:val="18"/>
                <w:szCs w:val="18"/>
              </w:rPr>
            </w:pPr>
            <w:r w:rsidRPr="006978FF">
              <w:rPr>
                <w:rFonts w:asciiTheme="minorHAnsi" w:hAnsiTheme="minorHAnsi"/>
                <w:sz w:val="18"/>
                <w:szCs w:val="18"/>
              </w:rPr>
              <w:t xml:space="preserve">There is also an assumption of foreign and domestic investment having the same productivity, which according to the authors </w:t>
            </w:r>
            <w:proofErr w:type="gramStart"/>
            <w:r w:rsidRPr="006978FF">
              <w:rPr>
                <w:rFonts w:asciiTheme="minorHAnsi" w:hAnsiTheme="minorHAnsi"/>
                <w:sz w:val="18"/>
                <w:szCs w:val="18"/>
              </w:rPr>
              <w:t>have</w:t>
            </w:r>
            <w:proofErr w:type="gramEnd"/>
            <w:r w:rsidRPr="006978FF">
              <w:rPr>
                <w:rFonts w:asciiTheme="minorHAnsi" w:hAnsiTheme="minorHAnsi"/>
                <w:sz w:val="18"/>
                <w:szCs w:val="18"/>
              </w:rPr>
              <w:t xml:space="preserve"> been doubted by many economists. </w:t>
            </w:r>
          </w:p>
          <w:p w:rsidR="00A77D3A" w:rsidRPr="00F7210E" w:rsidRDefault="00A77D3A" w:rsidP="00026710">
            <w:pPr>
              <w:ind w:left="360"/>
              <w:rPr>
                <w:rFonts w:asciiTheme="minorHAnsi" w:hAnsiTheme="minorHAnsi"/>
                <w:sz w:val="18"/>
                <w:szCs w:val="18"/>
              </w:rPr>
            </w:pPr>
          </w:p>
        </w:tc>
        <w:tc>
          <w:tcPr>
            <w:tcW w:w="1620" w:type="dxa"/>
          </w:tcPr>
          <w:p w:rsidR="0011748B" w:rsidRPr="006978FF" w:rsidRDefault="0011748B" w:rsidP="002716A0">
            <w:pPr>
              <w:pStyle w:val="ListParagraph"/>
              <w:numPr>
                <w:ilvl w:val="0"/>
                <w:numId w:val="86"/>
              </w:numPr>
              <w:ind w:left="252" w:hanging="180"/>
              <w:rPr>
                <w:rFonts w:asciiTheme="minorHAnsi" w:hAnsiTheme="minorHAnsi"/>
                <w:sz w:val="18"/>
                <w:szCs w:val="18"/>
              </w:rPr>
            </w:pPr>
            <w:r w:rsidRPr="006978FF">
              <w:rPr>
                <w:rFonts w:asciiTheme="minorHAnsi" w:hAnsiTheme="minorHAnsi"/>
                <w:sz w:val="18"/>
                <w:szCs w:val="18"/>
              </w:rPr>
              <w:lastRenderedPageBreak/>
              <w:t xml:space="preserve">2009 fiscal year data </w:t>
            </w:r>
          </w:p>
          <w:p w:rsidR="0011748B" w:rsidRPr="006978FF" w:rsidRDefault="0011748B" w:rsidP="002716A0">
            <w:pPr>
              <w:pStyle w:val="ListParagraph"/>
              <w:numPr>
                <w:ilvl w:val="0"/>
                <w:numId w:val="86"/>
              </w:numPr>
              <w:ind w:left="252" w:hanging="180"/>
              <w:rPr>
                <w:rFonts w:asciiTheme="minorHAnsi" w:hAnsiTheme="minorHAnsi"/>
                <w:sz w:val="18"/>
                <w:szCs w:val="18"/>
              </w:rPr>
            </w:pPr>
            <w:r w:rsidRPr="006978FF">
              <w:rPr>
                <w:rFonts w:asciiTheme="minorHAnsi" w:hAnsiTheme="minorHAnsi"/>
                <w:sz w:val="18"/>
                <w:szCs w:val="18"/>
              </w:rPr>
              <w:t xml:space="preserve">National statistic data from Ghanaian government </w:t>
            </w:r>
          </w:p>
          <w:p w:rsidR="0011748B" w:rsidRPr="00596529" w:rsidRDefault="0011748B" w:rsidP="006978FF">
            <w:pPr>
              <w:ind w:right="72" w:hanging="360"/>
              <w:rPr>
                <w:rFonts w:asciiTheme="majorHAnsi" w:hAnsiTheme="majorHAnsi"/>
              </w:rPr>
            </w:pPr>
          </w:p>
          <w:p w:rsidR="00A77D3A" w:rsidRPr="00F7210E" w:rsidRDefault="00A77D3A" w:rsidP="00AE3D7B">
            <w:pPr>
              <w:rPr>
                <w:rFonts w:asciiTheme="minorHAnsi" w:hAnsiTheme="minorHAnsi"/>
                <w:sz w:val="18"/>
                <w:szCs w:val="18"/>
              </w:rPr>
            </w:pPr>
          </w:p>
        </w:tc>
        <w:tc>
          <w:tcPr>
            <w:tcW w:w="1620" w:type="dxa"/>
          </w:tcPr>
          <w:p w:rsidR="00A77D3A" w:rsidRPr="00F7210E" w:rsidRDefault="0011748B"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t>Finance</w:t>
            </w:r>
          </w:p>
        </w:tc>
        <w:tc>
          <w:tcPr>
            <w:tcW w:w="1260" w:type="dxa"/>
          </w:tcPr>
          <w:p w:rsidR="00A77D3A" w:rsidRPr="00F7210E" w:rsidRDefault="0011748B" w:rsidP="00D53D94">
            <w:pPr>
              <w:rPr>
                <w:rFonts w:asciiTheme="minorHAnsi" w:hAnsiTheme="minorHAnsi"/>
                <w:sz w:val="18"/>
                <w:szCs w:val="18"/>
              </w:rPr>
            </w:pPr>
            <w:r>
              <w:rPr>
                <w:rFonts w:asciiTheme="minorHAnsi" w:hAnsiTheme="minorHAnsi"/>
                <w:sz w:val="18"/>
                <w:szCs w:val="18"/>
              </w:rPr>
              <w:t>Ghana</w:t>
            </w:r>
          </w:p>
        </w:tc>
      </w:tr>
      <w:tr w:rsidR="00795FD8" w:rsidRPr="00F7210E" w:rsidTr="00487A63">
        <w:tc>
          <w:tcPr>
            <w:tcW w:w="1440" w:type="dxa"/>
          </w:tcPr>
          <w:p w:rsidR="00795FD8" w:rsidRPr="00F7210E" w:rsidRDefault="00795FD8" w:rsidP="00DE7EF9">
            <w:pPr>
              <w:ind w:left="-90"/>
              <w:rPr>
                <w:rFonts w:asciiTheme="minorHAnsi" w:hAnsiTheme="minorHAnsi"/>
                <w:b/>
                <w:sz w:val="18"/>
                <w:szCs w:val="18"/>
              </w:rPr>
            </w:pPr>
            <w:proofErr w:type="spellStart"/>
            <w:r>
              <w:rPr>
                <w:rFonts w:asciiTheme="minorHAnsi" w:hAnsiTheme="minorHAnsi"/>
                <w:b/>
                <w:sz w:val="18"/>
                <w:szCs w:val="18"/>
              </w:rPr>
              <w:lastRenderedPageBreak/>
              <w:t>Kapstein</w:t>
            </w:r>
            <w:proofErr w:type="spellEnd"/>
            <w:r>
              <w:rPr>
                <w:rFonts w:asciiTheme="minorHAnsi" w:hAnsiTheme="minorHAnsi"/>
                <w:b/>
                <w:sz w:val="18"/>
                <w:szCs w:val="18"/>
              </w:rPr>
              <w:t xml:space="preserve">, Kim (2011) </w:t>
            </w:r>
          </w:p>
        </w:tc>
        <w:tc>
          <w:tcPr>
            <w:tcW w:w="2250" w:type="dxa"/>
          </w:tcPr>
          <w:p w:rsidR="00795FD8" w:rsidRPr="00795FD8" w:rsidRDefault="00795FD8" w:rsidP="00795FD8">
            <w:pPr>
              <w:widowControl w:val="0"/>
              <w:autoSpaceDE w:val="0"/>
              <w:autoSpaceDN w:val="0"/>
              <w:adjustRightInd w:val="0"/>
              <w:rPr>
                <w:rFonts w:asciiTheme="minorHAnsi" w:hAnsiTheme="minorHAnsi" w:cs=";„®‹ˇø‹D_$"/>
                <w:color w:val="1A1A1A"/>
                <w:sz w:val="18"/>
                <w:szCs w:val="18"/>
              </w:rPr>
            </w:pPr>
            <w:r w:rsidRPr="00795FD8">
              <w:rPr>
                <w:rFonts w:asciiTheme="minorHAnsi" w:hAnsiTheme="minorHAnsi" w:cs=";„®‹ˇø‹D_$"/>
                <w:color w:val="1A1A1A"/>
                <w:sz w:val="18"/>
                <w:szCs w:val="18"/>
              </w:rPr>
              <w:t>NGGL is a major contributor to Ghana's economy, generating nearly 10% of the nation's total exports; 4.5% of its total foreign direct investment and 1.3% of GDP</w:t>
            </w:r>
          </w:p>
          <w:p w:rsidR="00795FD8" w:rsidRPr="00795FD8" w:rsidRDefault="00795FD8" w:rsidP="00795FD8">
            <w:pPr>
              <w:widowControl w:val="0"/>
              <w:autoSpaceDE w:val="0"/>
              <w:autoSpaceDN w:val="0"/>
              <w:adjustRightInd w:val="0"/>
              <w:rPr>
                <w:rFonts w:asciiTheme="minorHAnsi" w:hAnsiTheme="minorHAnsi" w:cs=";„®‹ˇø‹D_$"/>
                <w:color w:val="1A1A1A"/>
                <w:sz w:val="18"/>
                <w:szCs w:val="18"/>
              </w:rPr>
            </w:pPr>
            <w:r w:rsidRPr="00795FD8">
              <w:rPr>
                <w:rFonts w:asciiTheme="minorHAnsi" w:hAnsiTheme="minorHAnsi" w:cs=";„®‹ˇø‹D_$"/>
                <w:color w:val="1A1A1A"/>
                <w:sz w:val="18"/>
                <w:szCs w:val="18"/>
              </w:rPr>
              <w:t>2. NGGL directly and indirectly produces some 48,000 jobs in Ghana;</w:t>
            </w:r>
          </w:p>
          <w:p w:rsidR="00795FD8" w:rsidRPr="00795FD8" w:rsidRDefault="00795FD8" w:rsidP="00795FD8">
            <w:pPr>
              <w:widowControl w:val="0"/>
              <w:autoSpaceDE w:val="0"/>
              <w:autoSpaceDN w:val="0"/>
              <w:adjustRightInd w:val="0"/>
              <w:rPr>
                <w:rFonts w:asciiTheme="minorHAnsi" w:hAnsiTheme="minorHAnsi" w:cs=";„®‹ˇø‹D_$"/>
                <w:color w:val="1A1A1A"/>
                <w:sz w:val="18"/>
                <w:szCs w:val="18"/>
              </w:rPr>
            </w:pPr>
            <w:r w:rsidRPr="00795FD8">
              <w:rPr>
                <w:rFonts w:asciiTheme="minorHAnsi" w:hAnsiTheme="minorHAnsi" w:cs=";„®‹ˇø‹D_$"/>
                <w:color w:val="1A1A1A"/>
                <w:sz w:val="18"/>
                <w:szCs w:val="18"/>
              </w:rPr>
              <w:t xml:space="preserve">3. NGGL has played a significant developmental role in the communities around the </w:t>
            </w:r>
            <w:proofErr w:type="spellStart"/>
            <w:r w:rsidRPr="00795FD8">
              <w:rPr>
                <w:rFonts w:asciiTheme="minorHAnsi" w:hAnsiTheme="minorHAnsi" w:cs=";„®‹ˇø‹D_$"/>
                <w:color w:val="1A1A1A"/>
                <w:sz w:val="18"/>
                <w:szCs w:val="18"/>
              </w:rPr>
              <w:t>Ahafo</w:t>
            </w:r>
            <w:proofErr w:type="spellEnd"/>
            <w:r w:rsidRPr="00795FD8">
              <w:rPr>
                <w:rFonts w:asciiTheme="minorHAnsi" w:hAnsiTheme="minorHAnsi" w:cs=";„®‹ˇø‹D_$"/>
                <w:color w:val="1A1A1A"/>
                <w:sz w:val="18"/>
                <w:szCs w:val="18"/>
              </w:rPr>
              <w:t xml:space="preserve"> mine, and in 2009 alone it provided 99 local companies with nearly USD$ 6 million in contracts, supporting more than 400 jobs, not including direct mine employment.</w:t>
            </w:r>
          </w:p>
          <w:p w:rsidR="00795FD8" w:rsidRDefault="00795FD8" w:rsidP="00795FD8">
            <w:pPr>
              <w:rPr>
                <w:rFonts w:ascii=";„®‹ˇø‹D_$" w:hAnsi=";„®‹ˇø‹D_$" w:cs=";„®‹ˇø‹D_$"/>
                <w:color w:val="1A1A1A"/>
                <w:sz w:val="21"/>
                <w:szCs w:val="21"/>
              </w:rPr>
            </w:pPr>
          </w:p>
          <w:p w:rsidR="00795FD8" w:rsidRPr="00795FD8" w:rsidRDefault="00795FD8" w:rsidP="00795FD8">
            <w:pPr>
              <w:widowControl w:val="0"/>
              <w:autoSpaceDE w:val="0"/>
              <w:autoSpaceDN w:val="0"/>
              <w:adjustRightInd w:val="0"/>
              <w:rPr>
                <w:rFonts w:asciiTheme="minorHAnsi" w:hAnsiTheme="minorHAnsi" w:cs="=„•'ECˇø‹D_$"/>
                <w:color w:val="1A1A1A"/>
                <w:sz w:val="18"/>
                <w:szCs w:val="18"/>
              </w:rPr>
            </w:pPr>
            <w:r w:rsidRPr="00795FD8">
              <w:rPr>
                <w:rFonts w:asciiTheme="minorHAnsi" w:hAnsiTheme="minorHAnsi" w:cs="=„•'ECˇø‹D_$"/>
                <w:color w:val="1A1A1A"/>
                <w:sz w:val="18"/>
                <w:szCs w:val="18"/>
              </w:rPr>
              <w:t xml:space="preserve">As can be seen, for each job within NGGL, 2.8 jobs are created elsewhere in the direct value chain, implying a job multiplier of 3.8. The number of jobs created indirectly (i.e. by NGGL's suppliers and by the suppliers' suppliers) and are induced by household consumption decisions are 28.9 and 12.5 thousand respectively, for a total of nearly 50,000 jobs, or a multiplier of 28x </w:t>
            </w:r>
            <w:r w:rsidRPr="00795FD8">
              <w:rPr>
                <w:rFonts w:asciiTheme="minorHAnsi" w:hAnsiTheme="minorHAnsi" w:cs="=„•'ECˇø‹D_$"/>
                <w:color w:val="1A1A1A"/>
                <w:sz w:val="18"/>
                <w:szCs w:val="18"/>
              </w:rPr>
              <w:lastRenderedPageBreak/>
              <w:t>relative to Newmont’s own employment.</w:t>
            </w:r>
            <w:r w:rsidRPr="00795FD8">
              <w:rPr>
                <w:rStyle w:val="FootnoteReference"/>
                <w:rFonts w:asciiTheme="minorHAnsi" w:hAnsiTheme="minorHAnsi" w:cs="=„•'ECˇø‹D_$"/>
                <w:color w:val="1A1A1A"/>
                <w:sz w:val="18"/>
                <w:szCs w:val="18"/>
              </w:rPr>
              <w:footnoteReference w:id="18"/>
            </w:r>
            <w:r w:rsidRPr="00795FD8">
              <w:rPr>
                <w:rFonts w:asciiTheme="minorHAnsi" w:hAnsiTheme="minorHAnsi" w:cs="=„•'ECˇø‹D_$"/>
                <w:color w:val="1A1A1A"/>
                <w:sz w:val="18"/>
                <w:szCs w:val="18"/>
              </w:rPr>
              <w:t xml:space="preserve"> </w:t>
            </w:r>
          </w:p>
          <w:p w:rsidR="00795FD8" w:rsidRPr="00795FD8" w:rsidRDefault="00795FD8" w:rsidP="00795FD8">
            <w:pPr>
              <w:widowControl w:val="0"/>
              <w:autoSpaceDE w:val="0"/>
              <w:autoSpaceDN w:val="0"/>
              <w:adjustRightInd w:val="0"/>
              <w:rPr>
                <w:rFonts w:asciiTheme="minorHAnsi" w:hAnsiTheme="minorHAnsi" w:cs="•'E1®‹ˇø‹D_$"/>
                <w:color w:val="1A1A1A"/>
                <w:sz w:val="18"/>
                <w:szCs w:val="18"/>
              </w:rPr>
            </w:pPr>
          </w:p>
          <w:p w:rsidR="00795FD8" w:rsidRPr="00795FD8" w:rsidRDefault="00795FD8" w:rsidP="00795FD8">
            <w:pPr>
              <w:widowControl w:val="0"/>
              <w:autoSpaceDE w:val="0"/>
              <w:autoSpaceDN w:val="0"/>
              <w:adjustRightInd w:val="0"/>
              <w:rPr>
                <w:rFonts w:asciiTheme="minorHAnsi" w:hAnsiTheme="minorHAnsi" w:cs="≤®‹ˇø‹D_$"/>
                <w:color w:val="1A1A1A"/>
                <w:sz w:val="18"/>
                <w:szCs w:val="18"/>
              </w:rPr>
            </w:pPr>
            <w:r w:rsidRPr="00795FD8">
              <w:rPr>
                <w:rFonts w:asciiTheme="minorHAnsi" w:hAnsiTheme="minorHAnsi" w:cs="≤®‹ˇø‹D_$"/>
                <w:color w:val="1A1A1A"/>
                <w:sz w:val="18"/>
                <w:szCs w:val="18"/>
              </w:rPr>
              <w:t>The majority of jobs provided by NGGL are in manufacturing, services, trade (including hotel and catering service) and obviously NGGL itself. The large indirect impact in agriculture and trade is in part due to their high informality and low productivity.</w:t>
            </w:r>
          </w:p>
          <w:p w:rsidR="00795FD8" w:rsidRPr="00795FD8" w:rsidRDefault="00795FD8" w:rsidP="00795FD8">
            <w:pPr>
              <w:widowControl w:val="0"/>
              <w:autoSpaceDE w:val="0"/>
              <w:autoSpaceDN w:val="0"/>
              <w:adjustRightInd w:val="0"/>
              <w:rPr>
                <w:rFonts w:asciiTheme="minorHAnsi" w:hAnsiTheme="minorHAnsi" w:cs="•'E1®‹ˇø‹D_$"/>
                <w:color w:val="1A1A1A"/>
                <w:sz w:val="18"/>
                <w:szCs w:val="18"/>
              </w:rPr>
            </w:pPr>
          </w:p>
          <w:p w:rsidR="00795FD8" w:rsidRDefault="00795FD8" w:rsidP="00795FD8">
            <w:pPr>
              <w:widowControl w:val="0"/>
              <w:autoSpaceDE w:val="0"/>
              <w:autoSpaceDN w:val="0"/>
              <w:adjustRightInd w:val="0"/>
              <w:rPr>
                <w:rFonts w:asciiTheme="majorHAnsi" w:hAnsiTheme="majorHAnsi" w:cs="•'E1®‹ˇø‹D_$"/>
                <w:color w:val="1A1A1A"/>
              </w:rPr>
            </w:pPr>
            <w:r w:rsidRPr="00795FD8">
              <w:rPr>
                <w:rFonts w:asciiTheme="minorHAnsi" w:hAnsiTheme="minorHAnsi" w:cs="•'E1®‹ˇø‹D_$"/>
                <w:color w:val="1A1A1A"/>
                <w:sz w:val="18"/>
                <w:szCs w:val="18"/>
              </w:rPr>
              <w:t>Report provides value added per employee depending on the sector. The lowest value added per employee is in agriculture and trade reflecting the low productivity of these sectors in Ghana.</w:t>
            </w:r>
            <w:r>
              <w:rPr>
                <w:rFonts w:asciiTheme="majorHAnsi" w:hAnsiTheme="majorHAnsi" w:cs="•'E1®‹ˇø‹D_$"/>
                <w:color w:val="1A1A1A"/>
              </w:rPr>
              <w:t xml:space="preserve"> </w:t>
            </w:r>
          </w:p>
          <w:p w:rsidR="00795FD8" w:rsidRDefault="00795FD8" w:rsidP="00795FD8">
            <w:pPr>
              <w:widowControl w:val="0"/>
              <w:autoSpaceDE w:val="0"/>
              <w:autoSpaceDN w:val="0"/>
              <w:adjustRightInd w:val="0"/>
              <w:rPr>
                <w:rFonts w:asciiTheme="majorHAnsi" w:hAnsiTheme="majorHAnsi" w:cs="•'E1®‹ˇø‹D_$"/>
                <w:color w:val="1A1A1A"/>
              </w:rPr>
            </w:pPr>
          </w:p>
          <w:p w:rsidR="00795FD8" w:rsidRPr="00795FD8" w:rsidRDefault="00795FD8" w:rsidP="00795FD8">
            <w:pPr>
              <w:widowControl w:val="0"/>
              <w:autoSpaceDE w:val="0"/>
              <w:autoSpaceDN w:val="0"/>
              <w:adjustRightInd w:val="0"/>
              <w:rPr>
                <w:rFonts w:asciiTheme="minorHAnsi" w:hAnsiTheme="minorHAnsi" w:cs="Wπ®‹ˇø‹D_$"/>
                <w:color w:val="1A1A1A"/>
                <w:sz w:val="18"/>
                <w:szCs w:val="18"/>
              </w:rPr>
            </w:pPr>
            <w:r w:rsidRPr="00795FD8">
              <w:rPr>
                <w:rFonts w:asciiTheme="minorHAnsi" w:hAnsiTheme="minorHAnsi" w:cs="Wπ®‹ˇø‹D_$"/>
                <w:color w:val="1A1A1A"/>
                <w:sz w:val="18"/>
                <w:szCs w:val="18"/>
                <w:u w:val="single"/>
              </w:rPr>
              <w:t>Female Employment:</w:t>
            </w:r>
            <w:r w:rsidRPr="00795FD8">
              <w:rPr>
                <w:rFonts w:asciiTheme="minorHAnsi" w:hAnsiTheme="minorHAnsi" w:cs="Wπ®‹ˇø‹D_$"/>
                <w:color w:val="1A1A1A"/>
                <w:sz w:val="18"/>
                <w:szCs w:val="18"/>
              </w:rPr>
              <w:t xml:space="preserve"> Women occupy 196 (11.2%) of all jobs in NGGL. The most common occupation that these women have is heavy mobile equipment operator, including haul trucks; 30 out of 134 haul truck operators are female. </w:t>
            </w:r>
          </w:p>
          <w:p w:rsidR="00795FD8" w:rsidRPr="00795FD8" w:rsidRDefault="00795FD8" w:rsidP="00795FD8">
            <w:pPr>
              <w:widowControl w:val="0"/>
              <w:autoSpaceDE w:val="0"/>
              <w:autoSpaceDN w:val="0"/>
              <w:adjustRightInd w:val="0"/>
              <w:rPr>
                <w:rFonts w:asciiTheme="minorHAnsi" w:hAnsiTheme="minorHAnsi" w:cs="Wπ®‹ˇø‹D_$"/>
                <w:color w:val="1A1A1A"/>
                <w:sz w:val="18"/>
                <w:szCs w:val="18"/>
              </w:rPr>
            </w:pPr>
            <w:r w:rsidRPr="00795FD8">
              <w:rPr>
                <w:rFonts w:asciiTheme="minorHAnsi" w:hAnsiTheme="minorHAnsi" w:cs="Wπ®‹ˇø‹D_$"/>
                <w:color w:val="1A1A1A"/>
                <w:sz w:val="18"/>
                <w:szCs w:val="18"/>
              </w:rPr>
              <w:t xml:space="preserve">Women’s average monthly salary of USD $98613 is 14% higher than the male average salary, reflecting </w:t>
            </w:r>
            <w:r w:rsidRPr="00795FD8">
              <w:rPr>
                <w:rFonts w:asciiTheme="minorHAnsi" w:hAnsiTheme="minorHAnsi" w:cs="Wπ®‹ˇø‹D_$"/>
                <w:color w:val="1A1A1A"/>
                <w:sz w:val="18"/>
                <w:szCs w:val="18"/>
              </w:rPr>
              <w:lastRenderedPageBreak/>
              <w:t>that on average they hold positions that require more skills.</w:t>
            </w:r>
          </w:p>
          <w:p w:rsidR="00795FD8" w:rsidRPr="00795FD8" w:rsidRDefault="00795FD8" w:rsidP="00795FD8">
            <w:pPr>
              <w:widowControl w:val="0"/>
              <w:autoSpaceDE w:val="0"/>
              <w:autoSpaceDN w:val="0"/>
              <w:adjustRightInd w:val="0"/>
              <w:rPr>
                <w:rFonts w:asciiTheme="minorHAnsi" w:hAnsiTheme="minorHAnsi" w:cs="Wπ®‹ˇø‹D_$"/>
                <w:color w:val="1A1A1A"/>
                <w:sz w:val="18"/>
                <w:szCs w:val="18"/>
              </w:rPr>
            </w:pPr>
          </w:p>
          <w:p w:rsidR="00795FD8" w:rsidRPr="00795FD8" w:rsidRDefault="00795FD8" w:rsidP="00795FD8">
            <w:pPr>
              <w:widowControl w:val="0"/>
              <w:autoSpaceDE w:val="0"/>
              <w:autoSpaceDN w:val="0"/>
              <w:adjustRightInd w:val="0"/>
              <w:rPr>
                <w:rFonts w:asciiTheme="minorHAnsi" w:hAnsiTheme="minorHAnsi" w:cs="[≤®‹ˇø‹D_$"/>
                <w:color w:val="1A1A1A"/>
                <w:sz w:val="18"/>
                <w:szCs w:val="18"/>
              </w:rPr>
            </w:pPr>
            <w:r w:rsidRPr="00795FD8">
              <w:rPr>
                <w:rFonts w:asciiTheme="minorHAnsi" w:hAnsiTheme="minorHAnsi" w:cs="[≤®‹ˇø‹D_$"/>
                <w:color w:val="1A1A1A"/>
                <w:sz w:val="18"/>
                <w:szCs w:val="18"/>
                <w:u w:val="single"/>
              </w:rPr>
              <w:t xml:space="preserve">Skill training: </w:t>
            </w:r>
            <w:r w:rsidRPr="00795FD8">
              <w:rPr>
                <w:rFonts w:asciiTheme="minorHAnsi" w:hAnsiTheme="minorHAnsi" w:cs="[≤®‹ˇø‹D_$"/>
                <w:color w:val="1A1A1A"/>
                <w:sz w:val="18"/>
                <w:szCs w:val="18"/>
              </w:rPr>
              <w:t xml:space="preserve"> In 2009 the company spent USD $3.2 million on training, and on average each worker had 150 hours of skill training; between 2007 and 2009 more than USD $8 million was spent on some 380,000 man hours of training, including a major apprenticeship program. A wide variety of training courses are offered, reflecting the various skills needed to run the mine. They included office skills like computer technology, and mine-specific skills including mine operations and maintenance.</w:t>
            </w:r>
          </w:p>
          <w:p w:rsidR="00795FD8" w:rsidRPr="00795FD8" w:rsidRDefault="00795FD8" w:rsidP="00795FD8">
            <w:pPr>
              <w:widowControl w:val="0"/>
              <w:autoSpaceDE w:val="0"/>
              <w:autoSpaceDN w:val="0"/>
              <w:adjustRightInd w:val="0"/>
              <w:rPr>
                <w:rFonts w:asciiTheme="minorHAnsi" w:hAnsiTheme="minorHAnsi" w:cs="[≤®‹ˇø‹D_$"/>
                <w:color w:val="1A1A1A"/>
                <w:sz w:val="18"/>
                <w:szCs w:val="18"/>
              </w:rPr>
            </w:pPr>
          </w:p>
          <w:p w:rsidR="00795FD8" w:rsidRPr="00795FD8" w:rsidRDefault="00795FD8" w:rsidP="00795FD8">
            <w:pPr>
              <w:widowControl w:val="0"/>
              <w:autoSpaceDE w:val="0"/>
              <w:autoSpaceDN w:val="0"/>
              <w:adjustRightInd w:val="0"/>
              <w:rPr>
                <w:rFonts w:asciiTheme="minorHAnsi" w:hAnsiTheme="minorHAnsi" w:cs="[≤®‹ˇø‹D_$"/>
                <w:color w:val="1A1A1A"/>
                <w:sz w:val="18"/>
                <w:szCs w:val="18"/>
              </w:rPr>
            </w:pPr>
            <w:r w:rsidRPr="00795FD8">
              <w:rPr>
                <w:rFonts w:asciiTheme="minorHAnsi" w:hAnsiTheme="minorHAnsi" w:cs="[≤®‹ˇø‹D_$"/>
                <w:color w:val="1A1A1A"/>
                <w:sz w:val="18"/>
                <w:szCs w:val="18"/>
              </w:rPr>
              <w:t xml:space="preserve">Report provides estimates of the success of the </w:t>
            </w:r>
            <w:proofErr w:type="spellStart"/>
            <w:r w:rsidRPr="00795FD8">
              <w:rPr>
                <w:rFonts w:asciiTheme="minorHAnsi" w:hAnsiTheme="minorHAnsi" w:cs="[≤®‹ˇø‹D_$"/>
                <w:color w:val="1A1A1A"/>
                <w:sz w:val="18"/>
                <w:szCs w:val="18"/>
              </w:rPr>
              <w:t>Afaho</w:t>
            </w:r>
            <w:proofErr w:type="spellEnd"/>
            <w:r w:rsidRPr="00795FD8">
              <w:rPr>
                <w:rFonts w:asciiTheme="minorHAnsi" w:hAnsiTheme="minorHAnsi" w:cs="[≤®‹ˇø‹D_$"/>
                <w:color w:val="1A1A1A"/>
                <w:sz w:val="18"/>
                <w:szCs w:val="18"/>
              </w:rPr>
              <w:t xml:space="preserve"> Linkages program that is cosponsored by IFC and is focusing on establishing and maintaining procurement standards (focusing on developing local suppliers), supporting and promoting business associations and on skills training among other things.  According to 2009 data </w:t>
            </w:r>
            <w:proofErr w:type="spellStart"/>
            <w:r w:rsidRPr="00795FD8">
              <w:rPr>
                <w:rFonts w:asciiTheme="minorHAnsi" w:hAnsiTheme="minorHAnsi" w:cs="[≤®‹ˇø‹D_$"/>
                <w:color w:val="1A1A1A"/>
                <w:sz w:val="18"/>
                <w:szCs w:val="18"/>
              </w:rPr>
              <w:t>Afaho</w:t>
            </w:r>
            <w:proofErr w:type="spellEnd"/>
            <w:r w:rsidRPr="00795FD8">
              <w:rPr>
                <w:rFonts w:asciiTheme="minorHAnsi" w:hAnsiTheme="minorHAnsi" w:cs="[≤®‹ˇø‹D_$"/>
                <w:color w:val="1A1A1A"/>
                <w:sz w:val="18"/>
                <w:szCs w:val="18"/>
              </w:rPr>
              <w:t xml:space="preserve"> Linkages program had supported 99 companies and created 439 </w:t>
            </w:r>
            <w:r w:rsidRPr="00795FD8">
              <w:rPr>
                <w:rFonts w:asciiTheme="minorHAnsi" w:hAnsiTheme="minorHAnsi" w:cs="[≤®‹ˇø‹D_$"/>
                <w:color w:val="1A1A1A"/>
                <w:sz w:val="18"/>
                <w:szCs w:val="18"/>
              </w:rPr>
              <w:lastRenderedPageBreak/>
              <w:t xml:space="preserve">mostly skilled jobs (330 skilled, 109 unskilled). </w:t>
            </w:r>
          </w:p>
          <w:p w:rsidR="00795FD8" w:rsidRDefault="00795FD8" w:rsidP="00795FD8">
            <w:pPr>
              <w:widowControl w:val="0"/>
              <w:autoSpaceDE w:val="0"/>
              <w:autoSpaceDN w:val="0"/>
              <w:adjustRightInd w:val="0"/>
              <w:rPr>
                <w:rFonts w:asciiTheme="majorHAnsi" w:hAnsiTheme="majorHAnsi" w:cs="•'E1®‹ˇø‹D_$"/>
                <w:color w:val="1A1A1A"/>
              </w:rPr>
            </w:pPr>
          </w:p>
          <w:p w:rsidR="00795FD8" w:rsidRPr="00795FD8" w:rsidRDefault="00795FD8" w:rsidP="00795FD8">
            <w:pPr>
              <w:rPr>
                <w:rFonts w:asciiTheme="minorHAnsi" w:hAnsiTheme="minorHAnsi"/>
                <w:sz w:val="18"/>
                <w:szCs w:val="18"/>
              </w:rPr>
            </w:pPr>
          </w:p>
        </w:tc>
        <w:tc>
          <w:tcPr>
            <w:tcW w:w="2070" w:type="dxa"/>
          </w:tcPr>
          <w:p w:rsidR="00795FD8" w:rsidRPr="00795FD8" w:rsidRDefault="00795FD8" w:rsidP="00795FD8">
            <w:pPr>
              <w:rPr>
                <w:rFonts w:asciiTheme="minorHAnsi" w:hAnsiTheme="minorHAnsi"/>
                <w:sz w:val="18"/>
                <w:szCs w:val="18"/>
              </w:rPr>
            </w:pPr>
            <w:r w:rsidRPr="00795FD8">
              <w:rPr>
                <w:rFonts w:asciiTheme="minorHAnsi" w:hAnsiTheme="minorHAnsi"/>
                <w:sz w:val="18"/>
                <w:szCs w:val="18"/>
              </w:rPr>
              <w:lastRenderedPageBreak/>
              <w:t xml:space="preserve">Social Accounting Matrix (SAM) 2008 data </w:t>
            </w:r>
          </w:p>
          <w:p w:rsidR="00795FD8" w:rsidRPr="00F7210E" w:rsidRDefault="00795FD8" w:rsidP="00795FD8">
            <w:pPr>
              <w:pStyle w:val="ListParagraph"/>
              <w:ind w:left="162"/>
              <w:rPr>
                <w:rFonts w:asciiTheme="minorHAnsi" w:hAnsiTheme="minorHAnsi"/>
                <w:sz w:val="18"/>
                <w:szCs w:val="18"/>
              </w:rPr>
            </w:pPr>
          </w:p>
        </w:tc>
        <w:tc>
          <w:tcPr>
            <w:tcW w:w="1890" w:type="dxa"/>
          </w:tcPr>
          <w:p w:rsidR="0091236E" w:rsidRPr="0091236E" w:rsidRDefault="0091236E" w:rsidP="0091236E">
            <w:pPr>
              <w:rPr>
                <w:rFonts w:asciiTheme="minorHAnsi" w:hAnsiTheme="minorHAnsi"/>
                <w:b/>
                <w:sz w:val="18"/>
                <w:szCs w:val="18"/>
              </w:rPr>
            </w:pPr>
            <w:r w:rsidRPr="0091236E">
              <w:rPr>
                <w:rFonts w:asciiTheme="minorHAnsi" w:hAnsiTheme="minorHAnsi"/>
                <w:b/>
                <w:sz w:val="18"/>
                <w:szCs w:val="18"/>
              </w:rPr>
              <w:t xml:space="preserve">Value added per job associated with NGGL: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NGGL – 31.72 thousand USD</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Utilities &amp; Construction – 19.30 thousand USD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Mining- 14.37 thousand USD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Services – 5.65 thousand USD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Trans &amp; Communications – 2.97 thousand USD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Manufacturing – 2.7 thousand USD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Trade- 1.03 thousand USD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Agriculture, Forestry, Fisheries &lt;1.03 thousand USD </w:t>
            </w:r>
          </w:p>
          <w:p w:rsidR="0091236E" w:rsidRPr="0091236E" w:rsidRDefault="0091236E" w:rsidP="0091236E">
            <w:pPr>
              <w:rPr>
                <w:rFonts w:asciiTheme="minorHAnsi" w:hAnsiTheme="minorHAnsi"/>
                <w:b/>
                <w:sz w:val="18"/>
                <w:szCs w:val="18"/>
              </w:rPr>
            </w:pPr>
          </w:p>
          <w:p w:rsidR="0091236E" w:rsidRPr="0091236E" w:rsidRDefault="0091236E" w:rsidP="0091236E">
            <w:pPr>
              <w:rPr>
                <w:rFonts w:asciiTheme="minorHAnsi" w:hAnsiTheme="minorHAnsi"/>
                <w:b/>
                <w:sz w:val="18"/>
                <w:szCs w:val="18"/>
              </w:rPr>
            </w:pPr>
            <w:r w:rsidRPr="0091236E">
              <w:rPr>
                <w:rFonts w:asciiTheme="minorHAnsi" w:hAnsiTheme="minorHAnsi"/>
                <w:b/>
                <w:sz w:val="18"/>
                <w:szCs w:val="18"/>
              </w:rPr>
              <w:t xml:space="preserve">Jobs provided associated with NGGL in thousands: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NGGL – 1.7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Agriculture – 10.1 (0.2 NGGL value chain, 8 indirect, 1.9 induced)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Mining -0.1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Manufacturing – 10.5 (2.3 NGGL value chain, 4.6 indirect, 3.7 induced)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Utilities &amp; Consumption – 1.1 (around 0.3 NGGL value chain, 0.7 </w:t>
            </w:r>
            <w:r w:rsidRPr="0091236E">
              <w:rPr>
                <w:rFonts w:asciiTheme="minorHAnsi" w:hAnsiTheme="minorHAnsi"/>
                <w:sz w:val="18"/>
                <w:szCs w:val="18"/>
              </w:rPr>
              <w:lastRenderedPageBreak/>
              <w:t xml:space="preserve">indirect)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Services – 6.1 (1.0 NGGL value chain, 1.8 indirect, 3.3 – induced)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Transport and Communications – 2.6 (0.2 NGGL value chain, 1.8 indirect, 0.6 induced) </w:t>
            </w:r>
          </w:p>
          <w:p w:rsidR="0091236E" w:rsidRPr="0091236E" w:rsidRDefault="0091236E" w:rsidP="0091236E">
            <w:pPr>
              <w:rPr>
                <w:rFonts w:asciiTheme="minorHAnsi" w:hAnsiTheme="minorHAnsi"/>
                <w:sz w:val="18"/>
                <w:szCs w:val="18"/>
              </w:rPr>
            </w:pPr>
            <w:r w:rsidRPr="0091236E">
              <w:rPr>
                <w:rFonts w:asciiTheme="minorHAnsi" w:hAnsiTheme="minorHAnsi"/>
                <w:sz w:val="18"/>
                <w:szCs w:val="18"/>
              </w:rPr>
              <w:t xml:space="preserve">Trade – 15.8 ( 1.1 NGGL value chain, 11.9 indirect, 2.8 induced) </w:t>
            </w:r>
          </w:p>
          <w:p w:rsidR="0091236E" w:rsidRPr="0091236E" w:rsidRDefault="0091236E" w:rsidP="0091236E">
            <w:pPr>
              <w:rPr>
                <w:rFonts w:asciiTheme="minorHAnsi" w:hAnsiTheme="minorHAnsi"/>
                <w:sz w:val="18"/>
                <w:szCs w:val="18"/>
              </w:rPr>
            </w:pPr>
          </w:p>
          <w:p w:rsidR="00795FD8" w:rsidRPr="00596529" w:rsidRDefault="00795FD8" w:rsidP="00795FD8">
            <w:pPr>
              <w:rPr>
                <w:rFonts w:asciiTheme="majorHAnsi" w:hAnsiTheme="majorHAnsi"/>
              </w:rPr>
            </w:pPr>
          </w:p>
          <w:p w:rsidR="00795FD8" w:rsidRPr="00F7210E" w:rsidRDefault="00795FD8" w:rsidP="00F7210E">
            <w:pPr>
              <w:rPr>
                <w:rFonts w:asciiTheme="minorHAnsi" w:hAnsiTheme="minorHAnsi"/>
                <w:sz w:val="18"/>
                <w:szCs w:val="18"/>
              </w:rPr>
            </w:pPr>
          </w:p>
        </w:tc>
        <w:tc>
          <w:tcPr>
            <w:tcW w:w="2790" w:type="dxa"/>
          </w:tcPr>
          <w:p w:rsidR="00170D99" w:rsidRPr="00170D99" w:rsidRDefault="00170D99" w:rsidP="00170D99">
            <w:pPr>
              <w:widowControl w:val="0"/>
              <w:autoSpaceDE w:val="0"/>
              <w:autoSpaceDN w:val="0"/>
              <w:adjustRightInd w:val="0"/>
              <w:rPr>
                <w:rFonts w:asciiTheme="minorHAnsi" w:hAnsiTheme="minorHAnsi" w:cs="ú‡•'ECˇø‹D_$"/>
                <w:color w:val="1A1A1A"/>
                <w:sz w:val="18"/>
                <w:szCs w:val="18"/>
              </w:rPr>
            </w:pPr>
            <w:r w:rsidRPr="00170D99">
              <w:rPr>
                <w:rFonts w:asciiTheme="minorHAnsi" w:hAnsiTheme="minorHAnsi" w:cs="ú‡•'ECˇø‹D_$"/>
                <w:color w:val="1A1A1A"/>
                <w:sz w:val="18"/>
                <w:szCs w:val="18"/>
              </w:rPr>
              <w:lastRenderedPageBreak/>
              <w:t>Authors warn that the company's job multiplier can be increased by outsourcing activities or by procuring from less productive firms, although no value added is necessarily being created by generating employment in this way.</w:t>
            </w:r>
          </w:p>
          <w:p w:rsidR="00170D99" w:rsidRDefault="00170D99" w:rsidP="00170D99">
            <w:pPr>
              <w:widowControl w:val="0"/>
              <w:autoSpaceDE w:val="0"/>
              <w:autoSpaceDN w:val="0"/>
              <w:adjustRightInd w:val="0"/>
              <w:rPr>
                <w:rFonts w:asciiTheme="majorHAnsi" w:hAnsiTheme="majorHAnsi" w:cs="ú‡•'ECˇø‹D_$"/>
                <w:color w:val="1A1A1A"/>
              </w:rPr>
            </w:pPr>
          </w:p>
          <w:p w:rsidR="00EF7C2F" w:rsidRPr="00EF7C2F" w:rsidRDefault="00EF7C2F" w:rsidP="00170D99">
            <w:pPr>
              <w:widowControl w:val="0"/>
              <w:autoSpaceDE w:val="0"/>
              <w:autoSpaceDN w:val="0"/>
              <w:adjustRightInd w:val="0"/>
              <w:rPr>
                <w:rFonts w:asciiTheme="minorHAnsi" w:hAnsiTheme="minorHAnsi" w:cs="ú‡•'ECˇø‹D_$"/>
                <w:color w:val="1A1A1A"/>
                <w:sz w:val="18"/>
                <w:szCs w:val="18"/>
              </w:rPr>
            </w:pPr>
            <w:r>
              <w:rPr>
                <w:rFonts w:asciiTheme="minorHAnsi" w:hAnsiTheme="minorHAnsi" w:cs="ú‡•'ECˇø‹D_$"/>
                <w:color w:val="1A1A1A"/>
                <w:sz w:val="18"/>
                <w:szCs w:val="18"/>
              </w:rPr>
              <w:t xml:space="preserve">Due to the nature of the mining sector </w:t>
            </w:r>
            <w:r w:rsidR="00FA59ED">
              <w:rPr>
                <w:rFonts w:asciiTheme="minorHAnsi" w:hAnsiTheme="minorHAnsi" w:cs="ú‡•'ECˇø‹D_$"/>
                <w:color w:val="1A1A1A"/>
                <w:sz w:val="18"/>
                <w:szCs w:val="18"/>
              </w:rPr>
              <w:t>majority of the jobs provided are</w:t>
            </w:r>
            <w:r>
              <w:rPr>
                <w:rFonts w:asciiTheme="minorHAnsi" w:hAnsiTheme="minorHAnsi" w:cs="ú‡•'ECˇø‹D_$"/>
                <w:color w:val="1A1A1A"/>
                <w:sz w:val="18"/>
                <w:szCs w:val="18"/>
              </w:rPr>
              <w:t xml:space="preserve"> in the informal sector. </w:t>
            </w:r>
          </w:p>
          <w:p w:rsidR="00795FD8" w:rsidRDefault="00795FD8" w:rsidP="0011748B">
            <w:pPr>
              <w:rPr>
                <w:rFonts w:asciiTheme="minorHAnsi" w:hAnsiTheme="minorHAnsi"/>
                <w:sz w:val="18"/>
                <w:szCs w:val="18"/>
              </w:rPr>
            </w:pPr>
          </w:p>
        </w:tc>
        <w:tc>
          <w:tcPr>
            <w:tcW w:w="1620" w:type="dxa"/>
          </w:tcPr>
          <w:p w:rsidR="00170D99" w:rsidRPr="00795FD8" w:rsidRDefault="00170D99" w:rsidP="00170D99">
            <w:pPr>
              <w:rPr>
                <w:rFonts w:asciiTheme="minorHAnsi" w:hAnsiTheme="minorHAnsi"/>
                <w:sz w:val="18"/>
                <w:szCs w:val="18"/>
              </w:rPr>
            </w:pPr>
            <w:r w:rsidRPr="00795FD8">
              <w:rPr>
                <w:rFonts w:asciiTheme="minorHAnsi" w:hAnsiTheme="minorHAnsi"/>
                <w:sz w:val="18"/>
                <w:szCs w:val="18"/>
              </w:rPr>
              <w:t xml:space="preserve">2009 fiscal year data </w:t>
            </w:r>
          </w:p>
          <w:p w:rsidR="00170D99" w:rsidRPr="00795FD8" w:rsidRDefault="00170D99" w:rsidP="00170D99">
            <w:pPr>
              <w:rPr>
                <w:rFonts w:asciiTheme="minorHAnsi" w:hAnsiTheme="minorHAnsi"/>
                <w:sz w:val="18"/>
                <w:szCs w:val="18"/>
              </w:rPr>
            </w:pPr>
            <w:r w:rsidRPr="00795FD8">
              <w:rPr>
                <w:rFonts w:asciiTheme="minorHAnsi" w:hAnsiTheme="minorHAnsi"/>
                <w:sz w:val="18"/>
                <w:szCs w:val="18"/>
              </w:rPr>
              <w:t xml:space="preserve">National statistic data from Ghanaian government </w:t>
            </w:r>
          </w:p>
          <w:p w:rsidR="00795FD8" w:rsidRPr="006978FF" w:rsidRDefault="00795FD8" w:rsidP="00170D99">
            <w:pPr>
              <w:pStyle w:val="ListParagraph"/>
              <w:ind w:left="252"/>
              <w:rPr>
                <w:rFonts w:asciiTheme="minorHAnsi" w:hAnsiTheme="minorHAnsi"/>
                <w:sz w:val="18"/>
                <w:szCs w:val="18"/>
              </w:rPr>
            </w:pPr>
          </w:p>
        </w:tc>
        <w:tc>
          <w:tcPr>
            <w:tcW w:w="1620" w:type="dxa"/>
          </w:tcPr>
          <w:p w:rsidR="00795FD8" w:rsidRDefault="00170D99"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t>Mining</w:t>
            </w:r>
          </w:p>
        </w:tc>
        <w:tc>
          <w:tcPr>
            <w:tcW w:w="1260" w:type="dxa"/>
          </w:tcPr>
          <w:p w:rsidR="00795FD8" w:rsidRDefault="00170D99" w:rsidP="00D53D94">
            <w:pPr>
              <w:rPr>
                <w:rFonts w:asciiTheme="minorHAnsi" w:hAnsiTheme="minorHAnsi"/>
                <w:sz w:val="18"/>
                <w:szCs w:val="18"/>
              </w:rPr>
            </w:pPr>
            <w:r>
              <w:rPr>
                <w:rFonts w:asciiTheme="minorHAnsi" w:hAnsiTheme="minorHAnsi"/>
                <w:sz w:val="18"/>
                <w:szCs w:val="18"/>
              </w:rPr>
              <w:t xml:space="preserve">Ghana </w:t>
            </w:r>
          </w:p>
        </w:tc>
      </w:tr>
      <w:tr w:rsidR="002375AC" w:rsidRPr="00F7210E" w:rsidTr="00487A63">
        <w:tc>
          <w:tcPr>
            <w:tcW w:w="1440" w:type="dxa"/>
          </w:tcPr>
          <w:p w:rsidR="002375AC" w:rsidRDefault="002375AC" w:rsidP="00DE7EF9">
            <w:pPr>
              <w:ind w:left="-90"/>
              <w:rPr>
                <w:rFonts w:asciiTheme="minorHAnsi" w:hAnsiTheme="minorHAnsi"/>
                <w:b/>
                <w:sz w:val="18"/>
                <w:szCs w:val="18"/>
              </w:rPr>
            </w:pPr>
            <w:proofErr w:type="spellStart"/>
            <w:r>
              <w:rPr>
                <w:rFonts w:asciiTheme="minorHAnsi" w:hAnsiTheme="minorHAnsi"/>
                <w:b/>
                <w:sz w:val="18"/>
                <w:szCs w:val="18"/>
              </w:rPr>
              <w:lastRenderedPageBreak/>
              <w:t>Bagues</w:t>
            </w:r>
            <w:proofErr w:type="spellEnd"/>
            <w:r>
              <w:rPr>
                <w:rFonts w:asciiTheme="minorHAnsi" w:hAnsiTheme="minorHAnsi"/>
                <w:b/>
                <w:sz w:val="18"/>
                <w:szCs w:val="18"/>
              </w:rPr>
              <w:t xml:space="preserve">, </w:t>
            </w:r>
            <w:proofErr w:type="spellStart"/>
            <w:r>
              <w:rPr>
                <w:rFonts w:asciiTheme="minorHAnsi" w:hAnsiTheme="minorHAnsi"/>
                <w:b/>
                <w:sz w:val="18"/>
                <w:szCs w:val="18"/>
              </w:rPr>
              <w:t>Labini</w:t>
            </w:r>
            <w:proofErr w:type="spellEnd"/>
            <w:r>
              <w:rPr>
                <w:rFonts w:asciiTheme="minorHAnsi" w:hAnsiTheme="minorHAnsi"/>
                <w:b/>
                <w:sz w:val="18"/>
                <w:szCs w:val="18"/>
              </w:rPr>
              <w:t xml:space="preserve"> (2008)</w:t>
            </w:r>
          </w:p>
        </w:tc>
        <w:tc>
          <w:tcPr>
            <w:tcW w:w="2250" w:type="dxa"/>
          </w:tcPr>
          <w:p w:rsidR="002375AC" w:rsidRPr="002375AC" w:rsidRDefault="002375AC" w:rsidP="002716A0">
            <w:pPr>
              <w:pStyle w:val="ListParagraph"/>
              <w:numPr>
                <w:ilvl w:val="0"/>
                <w:numId w:val="87"/>
              </w:numPr>
              <w:ind w:left="162" w:hanging="90"/>
              <w:rPr>
                <w:rFonts w:asciiTheme="minorHAnsi" w:hAnsiTheme="minorHAnsi"/>
                <w:b/>
                <w:sz w:val="18"/>
                <w:szCs w:val="18"/>
              </w:rPr>
            </w:pPr>
            <w:r w:rsidRPr="002375AC">
              <w:rPr>
                <w:rFonts w:asciiTheme="minorHAnsi" w:hAnsiTheme="minorHAnsi"/>
                <w:sz w:val="18"/>
                <w:szCs w:val="18"/>
              </w:rPr>
              <w:t xml:space="preserve">Participation in </w:t>
            </w:r>
            <w:proofErr w:type="spellStart"/>
            <w:r w:rsidRPr="002375AC">
              <w:rPr>
                <w:rFonts w:asciiTheme="minorHAnsi" w:hAnsiTheme="minorHAnsi"/>
                <w:sz w:val="18"/>
                <w:szCs w:val="18"/>
              </w:rPr>
              <w:t>AlmaLaurea</w:t>
            </w:r>
            <w:proofErr w:type="spellEnd"/>
            <w:r w:rsidRPr="002375AC">
              <w:rPr>
                <w:rFonts w:asciiTheme="minorHAnsi" w:hAnsiTheme="minorHAnsi"/>
                <w:sz w:val="18"/>
                <w:szCs w:val="18"/>
              </w:rPr>
              <w:t xml:space="preserve"> (an online job search intermediary) reduces the probability of unemployme</w:t>
            </w:r>
            <w:r w:rsidRPr="002375AC">
              <w:rPr>
                <w:rFonts w:asciiTheme="minorHAnsi" w:hAnsiTheme="minorHAnsi"/>
                <w:b/>
                <w:sz w:val="18"/>
                <w:szCs w:val="18"/>
              </w:rPr>
              <w:t xml:space="preserve">nt by 1.6 percentage points; </w:t>
            </w:r>
          </w:p>
          <w:p w:rsidR="002375AC" w:rsidRPr="002375AC" w:rsidRDefault="002375AC" w:rsidP="002716A0">
            <w:pPr>
              <w:pStyle w:val="ListParagraph"/>
              <w:numPr>
                <w:ilvl w:val="0"/>
                <w:numId w:val="87"/>
              </w:numPr>
              <w:ind w:left="162" w:hanging="90"/>
              <w:rPr>
                <w:rFonts w:asciiTheme="minorHAnsi" w:hAnsiTheme="minorHAnsi"/>
                <w:sz w:val="18"/>
                <w:szCs w:val="18"/>
              </w:rPr>
            </w:pPr>
            <w:r w:rsidRPr="002375AC">
              <w:rPr>
                <w:rFonts w:asciiTheme="minorHAnsi" w:hAnsiTheme="minorHAnsi"/>
                <w:b/>
                <w:sz w:val="18"/>
                <w:szCs w:val="18"/>
              </w:rPr>
              <w:t xml:space="preserve">Participation in </w:t>
            </w:r>
            <w:proofErr w:type="spellStart"/>
            <w:r w:rsidRPr="002375AC">
              <w:rPr>
                <w:rFonts w:asciiTheme="minorHAnsi" w:hAnsiTheme="minorHAnsi"/>
                <w:b/>
                <w:sz w:val="18"/>
                <w:szCs w:val="18"/>
              </w:rPr>
              <w:t>AlmaLaurea</w:t>
            </w:r>
            <w:proofErr w:type="spellEnd"/>
            <w:r w:rsidRPr="002375AC">
              <w:rPr>
                <w:rFonts w:asciiTheme="minorHAnsi" w:hAnsiTheme="minorHAnsi"/>
                <w:b/>
                <w:sz w:val="18"/>
                <w:szCs w:val="18"/>
              </w:rPr>
              <w:t xml:space="preserve"> </w:t>
            </w:r>
            <w:r w:rsidRPr="002375AC">
              <w:rPr>
                <w:rFonts w:asciiTheme="minorHAnsi" w:hAnsiTheme="minorHAnsi"/>
                <w:sz w:val="18"/>
                <w:szCs w:val="18"/>
              </w:rPr>
              <w:t>has a positive effect on wages and self-reporte</w:t>
            </w:r>
            <w:r w:rsidRPr="002375AC">
              <w:rPr>
                <w:rFonts w:asciiTheme="minorHAnsi" w:hAnsiTheme="minorHAnsi"/>
                <w:b/>
                <w:sz w:val="18"/>
                <w:szCs w:val="18"/>
              </w:rPr>
              <w:t>d measures of job satisfaction, which indicates increase in matching productivity;</w:t>
            </w:r>
          </w:p>
          <w:p w:rsidR="002375AC" w:rsidRPr="002375AC" w:rsidRDefault="002375AC" w:rsidP="002716A0">
            <w:pPr>
              <w:pStyle w:val="ListParagraph"/>
              <w:numPr>
                <w:ilvl w:val="0"/>
                <w:numId w:val="87"/>
              </w:numPr>
              <w:ind w:left="162" w:hanging="90"/>
              <w:rPr>
                <w:rFonts w:asciiTheme="minorHAnsi" w:hAnsiTheme="minorHAnsi"/>
                <w:sz w:val="18"/>
                <w:szCs w:val="18"/>
              </w:rPr>
            </w:pPr>
            <w:r w:rsidRPr="002375AC">
              <w:rPr>
                <w:rFonts w:asciiTheme="minorHAnsi" w:hAnsiTheme="minorHAnsi"/>
                <w:sz w:val="18"/>
                <w:szCs w:val="18"/>
              </w:rPr>
              <w:t xml:space="preserve">It also fosters graduates geographical mobility. </w:t>
            </w:r>
          </w:p>
          <w:p w:rsidR="002375AC" w:rsidRPr="00795FD8" w:rsidRDefault="002375AC" w:rsidP="002375AC">
            <w:pPr>
              <w:widowControl w:val="0"/>
              <w:autoSpaceDE w:val="0"/>
              <w:autoSpaceDN w:val="0"/>
              <w:adjustRightInd w:val="0"/>
              <w:ind w:left="162" w:hanging="90"/>
              <w:rPr>
                <w:rFonts w:asciiTheme="minorHAnsi" w:hAnsiTheme="minorHAnsi" w:cs=";„®‹ˇø‹D_$"/>
                <w:color w:val="1A1A1A"/>
                <w:sz w:val="18"/>
                <w:szCs w:val="18"/>
              </w:rPr>
            </w:pPr>
          </w:p>
        </w:tc>
        <w:tc>
          <w:tcPr>
            <w:tcW w:w="2070" w:type="dxa"/>
          </w:tcPr>
          <w:p w:rsidR="00FB0742" w:rsidRPr="00FB0742" w:rsidRDefault="005A6E68" w:rsidP="00FB0742">
            <w:pPr>
              <w:rPr>
                <w:rFonts w:asciiTheme="minorHAnsi" w:hAnsiTheme="minorHAnsi"/>
                <w:sz w:val="18"/>
                <w:szCs w:val="18"/>
              </w:rPr>
            </w:pPr>
            <w:r w:rsidRPr="00FB0742">
              <w:rPr>
                <w:rFonts w:asciiTheme="minorHAnsi" w:hAnsiTheme="minorHAnsi"/>
                <w:sz w:val="18"/>
                <w:szCs w:val="18"/>
              </w:rPr>
              <w:t>Difference in differences (DID) approach on repeated cross-section</w:t>
            </w:r>
          </w:p>
          <w:p w:rsidR="00FB0742" w:rsidRPr="00FB0742" w:rsidRDefault="00FB0742" w:rsidP="00FB0742">
            <w:pPr>
              <w:rPr>
                <w:rFonts w:asciiTheme="minorHAnsi" w:hAnsiTheme="minorHAnsi"/>
                <w:sz w:val="18"/>
                <w:szCs w:val="18"/>
              </w:rPr>
            </w:pPr>
            <w:r w:rsidRPr="00FB0742">
              <w:rPr>
                <w:rFonts w:asciiTheme="minorHAnsi" w:hAnsiTheme="minorHAnsi"/>
                <w:sz w:val="18"/>
                <w:szCs w:val="18"/>
              </w:rPr>
              <w:t xml:space="preserve">Robustness of results is checked by the creation of alternative treatment and control groups to </w:t>
            </w:r>
            <w:proofErr w:type="gramStart"/>
            <w:r w:rsidRPr="00FB0742">
              <w:rPr>
                <w:rFonts w:asciiTheme="minorHAnsi" w:hAnsiTheme="minorHAnsi"/>
                <w:sz w:val="18"/>
                <w:szCs w:val="18"/>
              </w:rPr>
              <w:t>assesses</w:t>
            </w:r>
            <w:proofErr w:type="gramEnd"/>
            <w:r w:rsidRPr="00FB0742">
              <w:rPr>
                <w:rFonts w:asciiTheme="minorHAnsi" w:hAnsiTheme="minorHAnsi"/>
                <w:sz w:val="18"/>
                <w:szCs w:val="18"/>
              </w:rPr>
              <w:t xml:space="preserve"> it results could have been attributed to time varying omitted characteristics and to biases of random variation occurring in a single setting.</w:t>
            </w:r>
          </w:p>
          <w:p w:rsidR="00FB0742" w:rsidRPr="00FB0742" w:rsidRDefault="00FB0742" w:rsidP="00FB0742">
            <w:pPr>
              <w:rPr>
                <w:rFonts w:asciiTheme="minorHAnsi" w:hAnsiTheme="minorHAnsi"/>
                <w:sz w:val="18"/>
                <w:szCs w:val="18"/>
              </w:rPr>
            </w:pPr>
          </w:p>
          <w:p w:rsidR="00FB0742" w:rsidRPr="00FB0742" w:rsidRDefault="00FB0742" w:rsidP="00FB0742">
            <w:pPr>
              <w:rPr>
                <w:rFonts w:asciiTheme="minorHAnsi" w:hAnsiTheme="minorHAnsi"/>
                <w:sz w:val="18"/>
                <w:szCs w:val="18"/>
                <w:u w:val="single"/>
              </w:rPr>
            </w:pPr>
            <w:r w:rsidRPr="00FB0742">
              <w:rPr>
                <w:rFonts w:asciiTheme="minorHAnsi" w:hAnsiTheme="minorHAnsi"/>
                <w:sz w:val="18"/>
                <w:szCs w:val="18"/>
                <w:u w:val="single"/>
              </w:rPr>
              <w:t xml:space="preserve">Dependent variables: </w:t>
            </w:r>
          </w:p>
          <w:p w:rsidR="00FB0742" w:rsidRPr="00FB0742" w:rsidRDefault="00FB0742" w:rsidP="00FB0742">
            <w:pPr>
              <w:rPr>
                <w:rFonts w:asciiTheme="minorHAnsi" w:hAnsiTheme="minorHAnsi"/>
                <w:sz w:val="18"/>
                <w:szCs w:val="18"/>
              </w:rPr>
            </w:pPr>
            <w:r w:rsidRPr="00FB0742">
              <w:rPr>
                <w:rFonts w:asciiTheme="minorHAnsi" w:hAnsiTheme="minorHAnsi"/>
                <w:sz w:val="18"/>
                <w:szCs w:val="18"/>
              </w:rPr>
              <w:t xml:space="preserve">Occupational status (1 if an individual if unemployed, and 0 otherwise); </w:t>
            </w:r>
          </w:p>
          <w:p w:rsidR="00FB0742" w:rsidRPr="00FB0742" w:rsidRDefault="00FB0742" w:rsidP="00FB0742">
            <w:pPr>
              <w:rPr>
                <w:rFonts w:asciiTheme="minorHAnsi" w:hAnsiTheme="minorHAnsi"/>
                <w:sz w:val="18"/>
                <w:szCs w:val="18"/>
              </w:rPr>
            </w:pPr>
            <w:r w:rsidRPr="00FB0742">
              <w:rPr>
                <w:rFonts w:asciiTheme="minorHAnsi" w:hAnsiTheme="minorHAnsi"/>
                <w:sz w:val="18"/>
                <w:szCs w:val="18"/>
              </w:rPr>
              <w:t xml:space="preserve">Regional mobility (1  if an individual resides in a different region from where she graduated, 0 otherwise); </w:t>
            </w:r>
          </w:p>
          <w:p w:rsidR="00FB0742" w:rsidRPr="00FB0742" w:rsidRDefault="00FB0742" w:rsidP="00FB0742">
            <w:pPr>
              <w:rPr>
                <w:rFonts w:asciiTheme="minorHAnsi" w:hAnsiTheme="minorHAnsi"/>
                <w:sz w:val="18"/>
                <w:szCs w:val="18"/>
              </w:rPr>
            </w:pPr>
            <w:r w:rsidRPr="00FB0742">
              <w:rPr>
                <w:rFonts w:asciiTheme="minorHAnsi" w:hAnsiTheme="minorHAnsi"/>
                <w:sz w:val="18"/>
                <w:szCs w:val="18"/>
              </w:rPr>
              <w:t xml:space="preserve">Wage (net monthly wage expressed in </w:t>
            </w:r>
            <w:proofErr w:type="spellStart"/>
            <w:r w:rsidRPr="00FB0742">
              <w:rPr>
                <w:rFonts w:asciiTheme="minorHAnsi" w:hAnsiTheme="minorHAnsi"/>
                <w:sz w:val="18"/>
                <w:szCs w:val="18"/>
              </w:rPr>
              <w:t>euros</w:t>
            </w:r>
            <w:proofErr w:type="spellEnd"/>
            <w:r w:rsidRPr="00FB0742">
              <w:rPr>
                <w:rFonts w:asciiTheme="minorHAnsi" w:hAnsiTheme="minorHAnsi"/>
                <w:sz w:val="18"/>
                <w:szCs w:val="18"/>
              </w:rPr>
              <w:t xml:space="preserve"> and self reported by the interviewed) </w:t>
            </w:r>
          </w:p>
          <w:p w:rsidR="00FB0742" w:rsidRPr="00FB0742" w:rsidRDefault="00FB0742" w:rsidP="00FB0742">
            <w:pPr>
              <w:rPr>
                <w:rFonts w:asciiTheme="minorHAnsi" w:hAnsiTheme="minorHAnsi"/>
                <w:sz w:val="18"/>
                <w:szCs w:val="18"/>
              </w:rPr>
            </w:pPr>
            <w:r w:rsidRPr="00FB0742">
              <w:rPr>
                <w:rFonts w:asciiTheme="minorHAnsi" w:hAnsiTheme="minorHAnsi"/>
                <w:sz w:val="18"/>
                <w:szCs w:val="18"/>
              </w:rPr>
              <w:t xml:space="preserve">Perceived level of adequacy of the knowledge acquired at university with respect to the content of the present job; </w:t>
            </w:r>
          </w:p>
          <w:p w:rsidR="00FB0742" w:rsidRPr="00FB0742" w:rsidRDefault="00FB0742" w:rsidP="00FB0742">
            <w:pPr>
              <w:rPr>
                <w:rFonts w:asciiTheme="minorHAnsi" w:hAnsiTheme="minorHAnsi"/>
                <w:sz w:val="18"/>
                <w:szCs w:val="18"/>
              </w:rPr>
            </w:pPr>
            <w:r w:rsidRPr="00FB0742">
              <w:rPr>
                <w:rFonts w:asciiTheme="minorHAnsi" w:hAnsiTheme="minorHAnsi"/>
                <w:sz w:val="18"/>
                <w:szCs w:val="18"/>
              </w:rPr>
              <w:t xml:space="preserve">Perceived stability of the job. </w:t>
            </w:r>
          </w:p>
          <w:p w:rsidR="00F11CBA" w:rsidRPr="00FB0742" w:rsidRDefault="00F11CBA" w:rsidP="00FB0742">
            <w:pPr>
              <w:rPr>
                <w:rFonts w:asciiTheme="minorHAnsi" w:hAnsiTheme="minorHAnsi"/>
                <w:sz w:val="18"/>
                <w:szCs w:val="18"/>
              </w:rPr>
            </w:pPr>
          </w:p>
          <w:p w:rsidR="00FB0742" w:rsidRPr="00FB0742" w:rsidRDefault="00FB0742" w:rsidP="00FB0742">
            <w:pPr>
              <w:rPr>
                <w:rFonts w:asciiTheme="minorHAnsi" w:hAnsiTheme="minorHAnsi"/>
                <w:sz w:val="18"/>
                <w:szCs w:val="18"/>
                <w:u w:val="single"/>
              </w:rPr>
            </w:pPr>
            <w:proofErr w:type="spellStart"/>
            <w:r w:rsidRPr="00FB0742">
              <w:rPr>
                <w:rFonts w:asciiTheme="minorHAnsi" w:hAnsiTheme="minorHAnsi"/>
                <w:sz w:val="18"/>
                <w:szCs w:val="18"/>
                <w:u w:val="single"/>
              </w:rPr>
              <w:t>Expanatory</w:t>
            </w:r>
            <w:proofErr w:type="spellEnd"/>
            <w:r w:rsidRPr="00FB0742">
              <w:rPr>
                <w:rFonts w:asciiTheme="minorHAnsi" w:hAnsiTheme="minorHAnsi"/>
                <w:sz w:val="18"/>
                <w:szCs w:val="18"/>
                <w:u w:val="single"/>
              </w:rPr>
              <w:t xml:space="preserve"> variables: </w:t>
            </w:r>
          </w:p>
          <w:p w:rsidR="00FB0742" w:rsidRPr="00FB0742" w:rsidRDefault="00FB0742" w:rsidP="00FB0742">
            <w:pPr>
              <w:rPr>
                <w:rFonts w:asciiTheme="minorHAnsi" w:hAnsiTheme="minorHAnsi"/>
                <w:sz w:val="18"/>
                <w:szCs w:val="18"/>
              </w:rPr>
            </w:pPr>
            <w:r w:rsidRPr="00FB0742">
              <w:rPr>
                <w:rFonts w:asciiTheme="minorHAnsi" w:hAnsiTheme="minorHAnsi"/>
                <w:sz w:val="18"/>
                <w:szCs w:val="18"/>
              </w:rPr>
              <w:t xml:space="preserve">University’s participation in </w:t>
            </w:r>
            <w:proofErr w:type="spellStart"/>
            <w:r w:rsidRPr="00FB0742">
              <w:rPr>
                <w:rFonts w:asciiTheme="minorHAnsi" w:hAnsiTheme="minorHAnsi"/>
                <w:sz w:val="18"/>
                <w:szCs w:val="18"/>
              </w:rPr>
              <w:t>AlmaLaurea</w:t>
            </w:r>
            <w:proofErr w:type="spellEnd"/>
            <w:r w:rsidRPr="00FB0742">
              <w:rPr>
                <w:rFonts w:asciiTheme="minorHAnsi" w:hAnsiTheme="minorHAnsi"/>
                <w:sz w:val="18"/>
                <w:szCs w:val="18"/>
              </w:rPr>
              <w:t xml:space="preserve"> in 1996 or 1997</w:t>
            </w:r>
          </w:p>
          <w:p w:rsidR="00FB0742" w:rsidRPr="00FB0742" w:rsidRDefault="00FB0742" w:rsidP="00FB0742">
            <w:pPr>
              <w:rPr>
                <w:rFonts w:asciiTheme="minorHAnsi" w:hAnsiTheme="minorHAnsi"/>
                <w:sz w:val="18"/>
                <w:szCs w:val="18"/>
              </w:rPr>
            </w:pPr>
          </w:p>
          <w:p w:rsidR="00FB0742" w:rsidRPr="00FB0742" w:rsidRDefault="00FB0742" w:rsidP="00FB0742">
            <w:pPr>
              <w:rPr>
                <w:rFonts w:asciiTheme="minorHAnsi" w:hAnsiTheme="minorHAnsi"/>
                <w:sz w:val="18"/>
                <w:szCs w:val="18"/>
                <w:u w:val="single"/>
              </w:rPr>
            </w:pPr>
            <w:r w:rsidRPr="00FB0742">
              <w:rPr>
                <w:rFonts w:asciiTheme="minorHAnsi" w:hAnsiTheme="minorHAnsi"/>
                <w:sz w:val="18"/>
                <w:szCs w:val="18"/>
                <w:u w:val="single"/>
              </w:rPr>
              <w:t xml:space="preserve">Controls: </w:t>
            </w:r>
          </w:p>
          <w:p w:rsidR="00F11CBA" w:rsidRPr="00FB0742" w:rsidRDefault="00FB0742" w:rsidP="00FB0742">
            <w:pPr>
              <w:rPr>
                <w:rFonts w:asciiTheme="minorHAnsi" w:hAnsiTheme="minorHAnsi"/>
                <w:sz w:val="18"/>
                <w:szCs w:val="18"/>
              </w:rPr>
            </w:pPr>
            <w:r w:rsidRPr="00FB0742">
              <w:rPr>
                <w:rFonts w:asciiTheme="minorHAnsi" w:hAnsiTheme="minorHAnsi"/>
                <w:sz w:val="18"/>
                <w:szCs w:val="18"/>
              </w:rPr>
              <w:t>Gender, age, high school grade, university grade, students per faculty, share of delayed students, GDP, provincial unemployment, dummies on a year delay, dummies on month of graduation</w:t>
            </w:r>
          </w:p>
          <w:p w:rsidR="002375AC" w:rsidRPr="00795FD8" w:rsidRDefault="002375AC" w:rsidP="00795FD8">
            <w:pPr>
              <w:rPr>
                <w:rFonts w:asciiTheme="minorHAnsi" w:hAnsiTheme="minorHAnsi"/>
                <w:sz w:val="18"/>
                <w:szCs w:val="18"/>
              </w:rPr>
            </w:pPr>
          </w:p>
        </w:tc>
        <w:tc>
          <w:tcPr>
            <w:tcW w:w="1890" w:type="dxa"/>
          </w:tcPr>
          <w:p w:rsidR="00B82F1B" w:rsidRPr="00B82F1B" w:rsidRDefault="00B82F1B" w:rsidP="002716A0">
            <w:pPr>
              <w:pStyle w:val="ListParagraph"/>
              <w:numPr>
                <w:ilvl w:val="0"/>
                <w:numId w:val="88"/>
              </w:numPr>
              <w:ind w:left="162" w:hanging="90"/>
              <w:rPr>
                <w:rFonts w:asciiTheme="minorHAnsi" w:hAnsiTheme="minorHAnsi"/>
                <w:sz w:val="18"/>
                <w:szCs w:val="18"/>
              </w:rPr>
            </w:pPr>
            <w:r w:rsidRPr="00B82F1B">
              <w:rPr>
                <w:rFonts w:asciiTheme="minorHAnsi" w:hAnsiTheme="minorHAnsi"/>
                <w:sz w:val="18"/>
                <w:szCs w:val="18"/>
              </w:rPr>
              <w:lastRenderedPageBreak/>
              <w:t xml:space="preserve">Monthly wages increased by about 44 </w:t>
            </w:r>
            <w:proofErr w:type="spellStart"/>
            <w:r w:rsidRPr="00B82F1B">
              <w:rPr>
                <w:rFonts w:asciiTheme="minorHAnsi" w:hAnsiTheme="minorHAnsi"/>
                <w:sz w:val="18"/>
                <w:szCs w:val="18"/>
              </w:rPr>
              <w:t>euros</w:t>
            </w:r>
            <w:proofErr w:type="spellEnd"/>
            <w:r w:rsidRPr="00B82F1B">
              <w:rPr>
                <w:rFonts w:asciiTheme="minorHAnsi" w:hAnsiTheme="minorHAnsi"/>
                <w:sz w:val="18"/>
                <w:szCs w:val="18"/>
              </w:rPr>
              <w:t xml:space="preserve"> for </w:t>
            </w:r>
            <w:proofErr w:type="spellStart"/>
            <w:r w:rsidRPr="00B82F1B">
              <w:rPr>
                <w:rFonts w:asciiTheme="minorHAnsi" w:hAnsiTheme="minorHAnsi"/>
                <w:sz w:val="18"/>
                <w:szCs w:val="18"/>
              </w:rPr>
              <w:t>AlmaLaurea</w:t>
            </w:r>
            <w:proofErr w:type="spellEnd"/>
            <w:r w:rsidRPr="00B82F1B">
              <w:rPr>
                <w:rFonts w:asciiTheme="minorHAnsi" w:hAnsiTheme="minorHAnsi"/>
                <w:sz w:val="18"/>
                <w:szCs w:val="18"/>
              </w:rPr>
              <w:t xml:space="preserve"> graduates compared to the control group (when no controls are used) </w:t>
            </w:r>
          </w:p>
          <w:p w:rsidR="00B82F1B" w:rsidRPr="00B82F1B" w:rsidRDefault="00B82F1B" w:rsidP="00B82F1B">
            <w:pPr>
              <w:ind w:left="162" w:hanging="90"/>
              <w:rPr>
                <w:rFonts w:asciiTheme="minorHAnsi" w:hAnsiTheme="minorHAnsi"/>
                <w:sz w:val="18"/>
                <w:szCs w:val="18"/>
              </w:rPr>
            </w:pPr>
          </w:p>
          <w:p w:rsidR="00B82F1B" w:rsidRPr="00B82F1B" w:rsidRDefault="00B82F1B" w:rsidP="002716A0">
            <w:pPr>
              <w:pStyle w:val="ListParagraph"/>
              <w:numPr>
                <w:ilvl w:val="0"/>
                <w:numId w:val="88"/>
              </w:numPr>
              <w:ind w:left="162" w:hanging="90"/>
              <w:rPr>
                <w:rFonts w:asciiTheme="minorHAnsi" w:hAnsiTheme="minorHAnsi"/>
                <w:sz w:val="18"/>
                <w:szCs w:val="18"/>
              </w:rPr>
            </w:pPr>
            <w:r w:rsidRPr="00B82F1B">
              <w:rPr>
                <w:rFonts w:asciiTheme="minorHAnsi" w:hAnsiTheme="minorHAnsi"/>
                <w:sz w:val="18"/>
                <w:szCs w:val="18"/>
              </w:rPr>
              <w:t xml:space="preserve">Depending on the controls used participation in </w:t>
            </w:r>
            <w:proofErr w:type="spellStart"/>
            <w:r w:rsidRPr="00B82F1B">
              <w:rPr>
                <w:rFonts w:asciiTheme="minorHAnsi" w:hAnsiTheme="minorHAnsi"/>
                <w:sz w:val="18"/>
                <w:szCs w:val="18"/>
              </w:rPr>
              <w:t>AlmaLaurea</w:t>
            </w:r>
            <w:proofErr w:type="spellEnd"/>
            <w:r w:rsidRPr="00B82F1B">
              <w:rPr>
                <w:rFonts w:asciiTheme="minorHAnsi" w:hAnsiTheme="minorHAnsi"/>
                <w:sz w:val="18"/>
                <w:szCs w:val="18"/>
              </w:rPr>
              <w:t xml:space="preserve"> has a positive and statistically significant effect on mobility ranging from 2.3 to 2.8 points.</w:t>
            </w:r>
          </w:p>
          <w:p w:rsidR="00B82F1B" w:rsidRPr="00B82F1B" w:rsidRDefault="00B82F1B" w:rsidP="00B82F1B">
            <w:pPr>
              <w:ind w:left="162" w:hanging="90"/>
              <w:rPr>
                <w:rFonts w:asciiTheme="minorHAnsi" w:hAnsiTheme="minorHAnsi"/>
                <w:sz w:val="18"/>
                <w:szCs w:val="18"/>
              </w:rPr>
            </w:pPr>
          </w:p>
          <w:p w:rsidR="00F11CBA" w:rsidRPr="00B82F1B" w:rsidRDefault="00B82F1B" w:rsidP="002716A0">
            <w:pPr>
              <w:pStyle w:val="ListParagraph"/>
              <w:numPr>
                <w:ilvl w:val="0"/>
                <w:numId w:val="88"/>
              </w:numPr>
              <w:ind w:left="162" w:hanging="90"/>
              <w:rPr>
                <w:rFonts w:asciiTheme="minorHAnsi" w:hAnsiTheme="minorHAnsi"/>
                <w:sz w:val="18"/>
                <w:szCs w:val="18"/>
              </w:rPr>
            </w:pPr>
            <w:r w:rsidRPr="00B82F1B">
              <w:rPr>
                <w:rFonts w:asciiTheme="minorHAnsi" w:hAnsiTheme="minorHAnsi"/>
                <w:sz w:val="18"/>
                <w:szCs w:val="18"/>
              </w:rPr>
              <w:t xml:space="preserve">Participation in </w:t>
            </w:r>
            <w:proofErr w:type="spellStart"/>
            <w:r w:rsidRPr="00B82F1B">
              <w:rPr>
                <w:rFonts w:asciiTheme="minorHAnsi" w:hAnsiTheme="minorHAnsi"/>
                <w:sz w:val="18"/>
                <w:szCs w:val="18"/>
              </w:rPr>
              <w:t>AlmaLaurea</w:t>
            </w:r>
            <w:proofErr w:type="spellEnd"/>
            <w:r w:rsidRPr="00B82F1B">
              <w:rPr>
                <w:rFonts w:asciiTheme="minorHAnsi" w:hAnsiTheme="minorHAnsi"/>
                <w:sz w:val="18"/>
                <w:szCs w:val="18"/>
              </w:rPr>
              <w:t xml:space="preserve"> increases wages by about 3%. </w:t>
            </w:r>
          </w:p>
          <w:p w:rsidR="00F11CBA" w:rsidRPr="00B82F1B" w:rsidRDefault="00F11CBA" w:rsidP="00B82F1B">
            <w:pPr>
              <w:ind w:left="162" w:hanging="90"/>
              <w:rPr>
                <w:rFonts w:asciiTheme="minorHAnsi" w:hAnsiTheme="minorHAnsi"/>
                <w:sz w:val="18"/>
                <w:szCs w:val="18"/>
              </w:rPr>
            </w:pPr>
          </w:p>
          <w:p w:rsidR="002375AC" w:rsidRPr="00B82F1B" w:rsidRDefault="002375AC" w:rsidP="00B82F1B">
            <w:pPr>
              <w:ind w:left="162" w:hanging="90"/>
              <w:rPr>
                <w:rFonts w:asciiTheme="minorHAnsi" w:hAnsiTheme="minorHAnsi"/>
                <w:sz w:val="18"/>
                <w:szCs w:val="18"/>
              </w:rPr>
            </w:pPr>
          </w:p>
        </w:tc>
        <w:tc>
          <w:tcPr>
            <w:tcW w:w="2790" w:type="dxa"/>
          </w:tcPr>
          <w:p w:rsidR="00C85298" w:rsidRPr="00C85298" w:rsidRDefault="00C85298" w:rsidP="002716A0">
            <w:pPr>
              <w:pStyle w:val="ListParagraph"/>
              <w:widowControl w:val="0"/>
              <w:numPr>
                <w:ilvl w:val="0"/>
                <w:numId w:val="88"/>
              </w:numPr>
              <w:autoSpaceDE w:val="0"/>
              <w:autoSpaceDN w:val="0"/>
              <w:adjustRightInd w:val="0"/>
              <w:ind w:left="162" w:hanging="90"/>
              <w:rPr>
                <w:rFonts w:asciiTheme="minorHAnsi" w:hAnsiTheme="minorHAnsi" w:cs="ú‡•'ECˇø‹D_$"/>
                <w:color w:val="1A1A1A"/>
                <w:sz w:val="18"/>
                <w:szCs w:val="18"/>
              </w:rPr>
            </w:pPr>
            <w:r w:rsidRPr="00C85298">
              <w:rPr>
                <w:rFonts w:asciiTheme="minorHAnsi" w:hAnsiTheme="minorHAnsi" w:cs="ú‡•'ECˇø‹D_$"/>
                <w:color w:val="1A1A1A"/>
                <w:sz w:val="18"/>
                <w:szCs w:val="18"/>
              </w:rPr>
              <w:t xml:space="preserve">Provides an estimation of the effect of online intermediation in the university-to-job transition, which is an important question in youth employment area. </w:t>
            </w:r>
          </w:p>
          <w:p w:rsidR="00C85298" w:rsidRDefault="00C85298" w:rsidP="00C85298">
            <w:pPr>
              <w:widowControl w:val="0"/>
              <w:autoSpaceDE w:val="0"/>
              <w:autoSpaceDN w:val="0"/>
              <w:adjustRightInd w:val="0"/>
              <w:ind w:left="162" w:hanging="90"/>
              <w:rPr>
                <w:rFonts w:asciiTheme="minorHAnsi" w:hAnsiTheme="minorHAnsi" w:cs="ú‡•'ECˇø‹D_$"/>
                <w:color w:val="1A1A1A"/>
                <w:sz w:val="18"/>
                <w:szCs w:val="18"/>
              </w:rPr>
            </w:pPr>
          </w:p>
          <w:p w:rsidR="00C85298" w:rsidRPr="00C85298" w:rsidRDefault="00C85298" w:rsidP="002716A0">
            <w:pPr>
              <w:pStyle w:val="ListParagraph"/>
              <w:widowControl w:val="0"/>
              <w:numPr>
                <w:ilvl w:val="0"/>
                <w:numId w:val="88"/>
              </w:numPr>
              <w:autoSpaceDE w:val="0"/>
              <w:autoSpaceDN w:val="0"/>
              <w:adjustRightInd w:val="0"/>
              <w:ind w:left="162" w:hanging="90"/>
              <w:rPr>
                <w:rFonts w:asciiTheme="minorHAnsi" w:hAnsiTheme="minorHAnsi" w:cs="ú‡•'ECˇø‹D_$"/>
                <w:color w:val="1A1A1A"/>
                <w:sz w:val="18"/>
                <w:szCs w:val="18"/>
              </w:rPr>
            </w:pPr>
            <w:r w:rsidRPr="00C85298">
              <w:rPr>
                <w:rFonts w:asciiTheme="minorHAnsi" w:hAnsiTheme="minorHAnsi" w:cs="ú‡•'ECˇø‹D_$"/>
                <w:color w:val="1A1A1A"/>
                <w:sz w:val="18"/>
                <w:szCs w:val="18"/>
              </w:rPr>
              <w:t xml:space="preserve">Since universities enroll in </w:t>
            </w:r>
            <w:proofErr w:type="spellStart"/>
            <w:r w:rsidRPr="00C85298">
              <w:rPr>
                <w:rFonts w:asciiTheme="minorHAnsi" w:hAnsiTheme="minorHAnsi" w:cs="ú‡•'ECˇø‹D_$"/>
                <w:color w:val="1A1A1A"/>
                <w:sz w:val="18"/>
                <w:szCs w:val="18"/>
              </w:rPr>
              <w:t>Almalaurea</w:t>
            </w:r>
            <w:proofErr w:type="spellEnd"/>
            <w:r w:rsidRPr="00C85298">
              <w:rPr>
                <w:rFonts w:asciiTheme="minorHAnsi" w:hAnsiTheme="minorHAnsi" w:cs="ú‡•'ECˇø‹D_$"/>
                <w:color w:val="1A1A1A"/>
                <w:sz w:val="18"/>
                <w:szCs w:val="18"/>
              </w:rPr>
              <w:t xml:space="preserve"> at once then it is possible that the authors are measuring the effect on university versus an individual. They propose for future research an investigation of the possibility of within university spillovers. </w:t>
            </w:r>
          </w:p>
          <w:p w:rsidR="00C85298" w:rsidRPr="00C85298" w:rsidRDefault="00C85298" w:rsidP="00C85298">
            <w:pPr>
              <w:widowControl w:val="0"/>
              <w:autoSpaceDE w:val="0"/>
              <w:autoSpaceDN w:val="0"/>
              <w:adjustRightInd w:val="0"/>
              <w:ind w:left="162" w:hanging="90"/>
              <w:rPr>
                <w:rFonts w:asciiTheme="minorHAnsi" w:hAnsiTheme="minorHAnsi" w:cs="ú‡•'ECˇø‹D_$"/>
                <w:color w:val="1A1A1A"/>
                <w:sz w:val="18"/>
                <w:szCs w:val="18"/>
              </w:rPr>
            </w:pPr>
          </w:p>
          <w:p w:rsidR="00C85298" w:rsidRPr="00C85298" w:rsidRDefault="00C85298" w:rsidP="002716A0">
            <w:pPr>
              <w:pStyle w:val="ListParagraph"/>
              <w:widowControl w:val="0"/>
              <w:numPr>
                <w:ilvl w:val="0"/>
                <w:numId w:val="88"/>
              </w:numPr>
              <w:autoSpaceDE w:val="0"/>
              <w:autoSpaceDN w:val="0"/>
              <w:adjustRightInd w:val="0"/>
              <w:ind w:left="162" w:hanging="90"/>
              <w:rPr>
                <w:rFonts w:asciiTheme="minorHAnsi" w:hAnsiTheme="minorHAnsi" w:cs="ú‡•'ECˇø‹D_$"/>
                <w:color w:val="1A1A1A"/>
                <w:sz w:val="18"/>
                <w:szCs w:val="18"/>
              </w:rPr>
            </w:pPr>
            <w:r w:rsidRPr="00C85298">
              <w:rPr>
                <w:rFonts w:asciiTheme="minorHAnsi" w:hAnsiTheme="minorHAnsi" w:cs="ú‡•'ECˇø‹D_$"/>
                <w:color w:val="1A1A1A"/>
                <w:sz w:val="18"/>
                <w:szCs w:val="18"/>
              </w:rPr>
              <w:t xml:space="preserve">Difference-in-differences approach assumes no interactions between agents in treatment and control groups. </w:t>
            </w:r>
          </w:p>
          <w:p w:rsidR="00C85298" w:rsidRPr="00C85298" w:rsidRDefault="00C85298" w:rsidP="00C85298">
            <w:pPr>
              <w:widowControl w:val="0"/>
              <w:autoSpaceDE w:val="0"/>
              <w:autoSpaceDN w:val="0"/>
              <w:adjustRightInd w:val="0"/>
              <w:ind w:left="162" w:hanging="90"/>
              <w:rPr>
                <w:rFonts w:asciiTheme="minorHAnsi" w:hAnsiTheme="minorHAnsi" w:cs="ú‡•'ECˇø‹D_$"/>
                <w:color w:val="1A1A1A"/>
                <w:sz w:val="18"/>
                <w:szCs w:val="18"/>
              </w:rPr>
            </w:pPr>
          </w:p>
          <w:p w:rsidR="00F11CBA" w:rsidRPr="00C85298" w:rsidRDefault="00C85298" w:rsidP="002716A0">
            <w:pPr>
              <w:pStyle w:val="ListParagraph"/>
              <w:widowControl w:val="0"/>
              <w:numPr>
                <w:ilvl w:val="0"/>
                <w:numId w:val="88"/>
              </w:numPr>
              <w:autoSpaceDE w:val="0"/>
              <w:autoSpaceDN w:val="0"/>
              <w:adjustRightInd w:val="0"/>
              <w:ind w:left="162" w:hanging="90"/>
              <w:rPr>
                <w:rFonts w:asciiTheme="minorHAnsi" w:hAnsiTheme="minorHAnsi" w:cs="ú‡•'ECˇø‹D_$"/>
                <w:color w:val="1A1A1A"/>
                <w:sz w:val="18"/>
                <w:szCs w:val="18"/>
              </w:rPr>
            </w:pPr>
            <w:r w:rsidRPr="00C85298">
              <w:rPr>
                <w:rFonts w:asciiTheme="minorHAnsi" w:hAnsiTheme="minorHAnsi" w:cs="ú‡•'ECˇø‹D_$"/>
                <w:color w:val="1A1A1A"/>
                <w:sz w:val="18"/>
                <w:szCs w:val="18"/>
              </w:rPr>
              <w:t xml:space="preserve">Authors also do not have the direct evidence on the extent to which </w:t>
            </w:r>
            <w:proofErr w:type="spellStart"/>
            <w:r w:rsidRPr="00C85298">
              <w:rPr>
                <w:rFonts w:asciiTheme="minorHAnsi" w:hAnsiTheme="minorHAnsi" w:cs="ú‡•'ECˇø‹D_$"/>
                <w:color w:val="1A1A1A"/>
                <w:sz w:val="18"/>
                <w:szCs w:val="18"/>
              </w:rPr>
              <w:t>AlmaLaurea</w:t>
            </w:r>
            <w:proofErr w:type="spellEnd"/>
            <w:r w:rsidRPr="00C85298">
              <w:rPr>
                <w:rFonts w:asciiTheme="minorHAnsi" w:hAnsiTheme="minorHAnsi" w:cs="ú‡•'ECˇø‹D_$"/>
                <w:color w:val="1A1A1A"/>
                <w:sz w:val="18"/>
                <w:szCs w:val="18"/>
              </w:rPr>
              <w:t xml:space="preserve"> crowded out other search channels</w:t>
            </w:r>
          </w:p>
          <w:p w:rsidR="002375AC" w:rsidRPr="00170D99" w:rsidRDefault="002375AC" w:rsidP="00170D99">
            <w:pPr>
              <w:widowControl w:val="0"/>
              <w:autoSpaceDE w:val="0"/>
              <w:autoSpaceDN w:val="0"/>
              <w:adjustRightInd w:val="0"/>
              <w:rPr>
                <w:rFonts w:asciiTheme="minorHAnsi" w:hAnsiTheme="minorHAnsi" w:cs="ú‡•'ECˇø‹D_$"/>
                <w:color w:val="1A1A1A"/>
                <w:sz w:val="18"/>
                <w:szCs w:val="18"/>
              </w:rPr>
            </w:pPr>
          </w:p>
        </w:tc>
        <w:tc>
          <w:tcPr>
            <w:tcW w:w="1620" w:type="dxa"/>
          </w:tcPr>
          <w:p w:rsidR="00F11CBA" w:rsidRPr="00B82F1B" w:rsidRDefault="00B82F1B" w:rsidP="00B82F1B">
            <w:pPr>
              <w:rPr>
                <w:rFonts w:asciiTheme="minorHAnsi" w:hAnsiTheme="minorHAnsi"/>
                <w:sz w:val="18"/>
                <w:szCs w:val="18"/>
              </w:rPr>
            </w:pPr>
            <w:r w:rsidRPr="00B82F1B">
              <w:rPr>
                <w:rFonts w:asciiTheme="minorHAnsi" w:hAnsiTheme="minorHAnsi"/>
                <w:sz w:val="18"/>
                <w:szCs w:val="18"/>
              </w:rPr>
              <w:t xml:space="preserve">Merged two almost identical surveys – </w:t>
            </w:r>
            <w:proofErr w:type="spellStart"/>
            <w:r w:rsidRPr="00B82F1B">
              <w:rPr>
                <w:rFonts w:asciiTheme="minorHAnsi" w:hAnsiTheme="minorHAnsi"/>
                <w:sz w:val="18"/>
                <w:szCs w:val="18"/>
              </w:rPr>
              <w:t>Indagine</w:t>
            </w:r>
            <w:proofErr w:type="spellEnd"/>
            <w:r w:rsidRPr="00B82F1B">
              <w:rPr>
                <w:rFonts w:asciiTheme="minorHAnsi" w:hAnsiTheme="minorHAnsi"/>
                <w:sz w:val="18"/>
                <w:szCs w:val="18"/>
              </w:rPr>
              <w:t xml:space="preserve"> </w:t>
            </w:r>
            <w:proofErr w:type="spellStart"/>
            <w:r w:rsidRPr="00B82F1B">
              <w:rPr>
                <w:rFonts w:asciiTheme="minorHAnsi" w:hAnsiTheme="minorHAnsi"/>
                <w:sz w:val="18"/>
                <w:szCs w:val="18"/>
              </w:rPr>
              <w:t>Inserimento</w:t>
            </w:r>
            <w:proofErr w:type="spellEnd"/>
            <w:r w:rsidRPr="00B82F1B">
              <w:rPr>
                <w:rFonts w:asciiTheme="minorHAnsi" w:hAnsiTheme="minorHAnsi"/>
                <w:sz w:val="18"/>
                <w:szCs w:val="18"/>
              </w:rPr>
              <w:t xml:space="preserve"> </w:t>
            </w:r>
            <w:proofErr w:type="spellStart"/>
            <w:r w:rsidRPr="00B82F1B">
              <w:rPr>
                <w:rFonts w:asciiTheme="minorHAnsi" w:hAnsiTheme="minorHAnsi"/>
                <w:sz w:val="18"/>
                <w:szCs w:val="18"/>
              </w:rPr>
              <w:t>Professionale</w:t>
            </w:r>
            <w:proofErr w:type="spellEnd"/>
            <w:r w:rsidRPr="00B82F1B">
              <w:rPr>
                <w:rFonts w:asciiTheme="minorHAnsi" w:hAnsiTheme="minorHAnsi"/>
                <w:sz w:val="18"/>
                <w:szCs w:val="18"/>
              </w:rPr>
              <w:t xml:space="preserve"> </w:t>
            </w:r>
            <w:proofErr w:type="spellStart"/>
            <w:r w:rsidRPr="00B82F1B">
              <w:rPr>
                <w:rFonts w:asciiTheme="minorHAnsi" w:hAnsiTheme="minorHAnsi"/>
                <w:sz w:val="18"/>
                <w:szCs w:val="18"/>
              </w:rPr>
              <w:t>Laureati</w:t>
            </w:r>
            <w:proofErr w:type="spellEnd"/>
            <w:r w:rsidRPr="00B82F1B">
              <w:rPr>
                <w:rFonts w:asciiTheme="minorHAnsi" w:hAnsiTheme="minorHAnsi"/>
                <w:sz w:val="18"/>
                <w:szCs w:val="18"/>
              </w:rPr>
              <w:t xml:space="preserve"> (Survey on University-to-Work Transition)</w:t>
            </w:r>
            <w:r w:rsidR="005A6E68" w:rsidRPr="00B82F1B">
              <w:rPr>
                <w:rFonts w:asciiTheme="minorHAnsi" w:hAnsiTheme="minorHAnsi"/>
                <w:sz w:val="18"/>
                <w:szCs w:val="18"/>
              </w:rPr>
              <w:t xml:space="preserve"> run</w:t>
            </w:r>
            <w:r w:rsidRPr="00B82F1B">
              <w:rPr>
                <w:rFonts w:asciiTheme="minorHAnsi" w:hAnsiTheme="minorHAnsi"/>
                <w:sz w:val="18"/>
                <w:szCs w:val="18"/>
              </w:rPr>
              <w:t xml:space="preserve"> in 1998 and 2001</w:t>
            </w:r>
            <w:r w:rsidR="005A6E68" w:rsidRPr="00B82F1B">
              <w:rPr>
                <w:rFonts w:asciiTheme="minorHAnsi" w:hAnsiTheme="minorHAnsi"/>
                <w:sz w:val="18"/>
                <w:szCs w:val="18"/>
              </w:rPr>
              <w:t xml:space="preserve"> by the Italian Statistical Office (ISTAT) on representative samples of two cohorts of university graduates interviewed three years after graduation. Split into two distinct groups: </w:t>
            </w:r>
          </w:p>
          <w:p w:rsidR="00F11CBA" w:rsidRPr="00C85298" w:rsidRDefault="005A6E68" w:rsidP="002716A0">
            <w:pPr>
              <w:pStyle w:val="ListParagraph"/>
              <w:numPr>
                <w:ilvl w:val="0"/>
                <w:numId w:val="89"/>
              </w:numPr>
              <w:ind w:left="162" w:hanging="90"/>
              <w:rPr>
                <w:rFonts w:asciiTheme="minorHAnsi" w:hAnsiTheme="minorHAnsi"/>
                <w:sz w:val="18"/>
                <w:szCs w:val="18"/>
              </w:rPr>
            </w:pPr>
            <w:r w:rsidRPr="00C85298">
              <w:rPr>
                <w:rFonts w:asciiTheme="minorHAnsi" w:hAnsiTheme="minorHAnsi"/>
                <w:sz w:val="18"/>
                <w:szCs w:val="18"/>
              </w:rPr>
              <w:t>graduates that completed their deg</w:t>
            </w:r>
            <w:r w:rsidR="00B82F1B" w:rsidRPr="00C85298">
              <w:rPr>
                <w:rFonts w:asciiTheme="minorHAnsi" w:hAnsiTheme="minorHAnsi"/>
                <w:sz w:val="18"/>
                <w:szCs w:val="18"/>
              </w:rPr>
              <w:t xml:space="preserve">ree in a university that joined </w:t>
            </w:r>
            <w:proofErr w:type="spellStart"/>
            <w:r w:rsidRPr="00C85298">
              <w:rPr>
                <w:rFonts w:asciiTheme="minorHAnsi" w:hAnsiTheme="minorHAnsi"/>
                <w:sz w:val="18"/>
                <w:szCs w:val="18"/>
              </w:rPr>
              <w:t>AlmaLaurea</w:t>
            </w:r>
            <w:proofErr w:type="spellEnd"/>
            <w:r w:rsidRPr="00C85298">
              <w:rPr>
                <w:rFonts w:asciiTheme="minorHAnsi" w:hAnsiTheme="minorHAnsi"/>
                <w:sz w:val="18"/>
                <w:szCs w:val="18"/>
              </w:rPr>
              <w:t xml:space="preserve"> in </w:t>
            </w:r>
            <w:r w:rsidR="00B82F1B" w:rsidRPr="00C85298">
              <w:rPr>
                <w:rFonts w:asciiTheme="minorHAnsi" w:hAnsiTheme="minorHAnsi"/>
                <w:sz w:val="18"/>
                <w:szCs w:val="18"/>
              </w:rPr>
              <w:t>1996 and 1997 (the treatment gro</w:t>
            </w:r>
            <w:r w:rsidRPr="00C85298">
              <w:rPr>
                <w:rFonts w:asciiTheme="minorHAnsi" w:hAnsiTheme="minorHAnsi"/>
                <w:sz w:val="18"/>
                <w:szCs w:val="18"/>
              </w:rPr>
              <w:t>up)</w:t>
            </w:r>
          </w:p>
          <w:p w:rsidR="00BA4B67" w:rsidRPr="00C85298" w:rsidRDefault="00B82F1B" w:rsidP="002716A0">
            <w:pPr>
              <w:pStyle w:val="ListParagraph"/>
              <w:numPr>
                <w:ilvl w:val="0"/>
                <w:numId w:val="89"/>
              </w:numPr>
              <w:ind w:left="162" w:hanging="90"/>
              <w:rPr>
                <w:rFonts w:asciiTheme="minorHAnsi" w:hAnsiTheme="minorHAnsi"/>
                <w:sz w:val="18"/>
                <w:szCs w:val="18"/>
              </w:rPr>
            </w:pPr>
            <w:r w:rsidRPr="00C85298">
              <w:rPr>
                <w:rFonts w:asciiTheme="minorHAnsi" w:hAnsiTheme="minorHAnsi"/>
                <w:sz w:val="18"/>
                <w:szCs w:val="18"/>
              </w:rPr>
              <w:t xml:space="preserve">graduates from universities that were </w:t>
            </w:r>
            <w:r w:rsidR="00BA4B67" w:rsidRPr="00C85298">
              <w:rPr>
                <w:rFonts w:asciiTheme="minorHAnsi" w:hAnsiTheme="minorHAnsi"/>
                <w:sz w:val="18"/>
                <w:szCs w:val="18"/>
              </w:rPr>
              <w:t xml:space="preserve">not </w:t>
            </w:r>
            <w:r w:rsidRPr="00C85298">
              <w:rPr>
                <w:rFonts w:asciiTheme="minorHAnsi" w:hAnsiTheme="minorHAnsi"/>
                <w:sz w:val="18"/>
                <w:szCs w:val="18"/>
              </w:rPr>
              <w:t>members of</w:t>
            </w:r>
            <w:r w:rsidR="00C85298">
              <w:rPr>
                <w:rFonts w:asciiTheme="minorHAnsi" w:hAnsiTheme="minorHAnsi"/>
                <w:sz w:val="18"/>
                <w:szCs w:val="18"/>
              </w:rPr>
              <w:t xml:space="preserve">  </w:t>
            </w:r>
            <w:proofErr w:type="spellStart"/>
            <w:r w:rsidR="00BA4B67" w:rsidRPr="00C85298">
              <w:rPr>
                <w:rFonts w:asciiTheme="minorHAnsi" w:hAnsiTheme="minorHAnsi"/>
                <w:sz w:val="18"/>
                <w:szCs w:val="18"/>
              </w:rPr>
              <w:t>AlmaLaurea</w:t>
            </w:r>
            <w:proofErr w:type="spellEnd"/>
            <w:r w:rsidR="00BA4B67" w:rsidRPr="00C85298">
              <w:rPr>
                <w:rFonts w:asciiTheme="minorHAnsi" w:hAnsiTheme="minorHAnsi"/>
                <w:sz w:val="18"/>
                <w:szCs w:val="18"/>
              </w:rPr>
              <w:t xml:space="preserve"> </w:t>
            </w:r>
            <w:r w:rsidR="00BA4B67" w:rsidRPr="00C85298">
              <w:rPr>
                <w:rFonts w:asciiTheme="minorHAnsi" w:hAnsiTheme="minorHAnsi"/>
                <w:sz w:val="18"/>
                <w:szCs w:val="18"/>
              </w:rPr>
              <w:lastRenderedPageBreak/>
              <w:t xml:space="preserve">during that period (control group) </w:t>
            </w:r>
          </w:p>
        </w:tc>
        <w:tc>
          <w:tcPr>
            <w:tcW w:w="1620" w:type="dxa"/>
          </w:tcPr>
          <w:p w:rsidR="002375AC" w:rsidRDefault="00C85298"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lastRenderedPageBreak/>
              <w:t>Education/Job Search</w:t>
            </w:r>
          </w:p>
        </w:tc>
        <w:tc>
          <w:tcPr>
            <w:tcW w:w="1260" w:type="dxa"/>
          </w:tcPr>
          <w:p w:rsidR="002375AC" w:rsidRDefault="00C85298" w:rsidP="00D53D94">
            <w:pPr>
              <w:rPr>
                <w:rFonts w:asciiTheme="minorHAnsi" w:hAnsiTheme="minorHAnsi"/>
                <w:sz w:val="18"/>
                <w:szCs w:val="18"/>
              </w:rPr>
            </w:pPr>
            <w:r>
              <w:rPr>
                <w:rFonts w:asciiTheme="minorHAnsi" w:hAnsiTheme="minorHAnsi"/>
                <w:sz w:val="18"/>
                <w:szCs w:val="18"/>
              </w:rPr>
              <w:t xml:space="preserve">Italy </w:t>
            </w:r>
          </w:p>
        </w:tc>
      </w:tr>
      <w:tr w:rsidR="00F11CBA" w:rsidRPr="00F7210E" w:rsidTr="00487A63">
        <w:tc>
          <w:tcPr>
            <w:tcW w:w="1440" w:type="dxa"/>
          </w:tcPr>
          <w:p w:rsidR="00F11CBA" w:rsidRDefault="00EF1E16" w:rsidP="00DE7EF9">
            <w:pPr>
              <w:ind w:left="-90"/>
              <w:rPr>
                <w:rFonts w:asciiTheme="minorHAnsi" w:hAnsiTheme="minorHAnsi"/>
                <w:b/>
                <w:sz w:val="18"/>
                <w:szCs w:val="18"/>
              </w:rPr>
            </w:pPr>
            <w:proofErr w:type="spellStart"/>
            <w:r>
              <w:rPr>
                <w:rFonts w:asciiTheme="minorHAnsi" w:hAnsiTheme="minorHAnsi"/>
                <w:b/>
                <w:sz w:val="18"/>
                <w:szCs w:val="18"/>
              </w:rPr>
              <w:lastRenderedPageBreak/>
              <w:t>Muravyev</w:t>
            </w:r>
            <w:proofErr w:type="spellEnd"/>
            <w:r>
              <w:rPr>
                <w:rFonts w:asciiTheme="minorHAnsi" w:hAnsiTheme="minorHAnsi"/>
                <w:b/>
                <w:sz w:val="18"/>
                <w:szCs w:val="18"/>
              </w:rPr>
              <w:t xml:space="preserve">, Talavera, Schafer (2009) </w:t>
            </w:r>
          </w:p>
        </w:tc>
        <w:tc>
          <w:tcPr>
            <w:tcW w:w="2250" w:type="dxa"/>
          </w:tcPr>
          <w:p w:rsidR="00C263DD" w:rsidRPr="00C263DD" w:rsidRDefault="00C263DD" w:rsidP="002716A0">
            <w:pPr>
              <w:pStyle w:val="ListParagraph"/>
              <w:numPr>
                <w:ilvl w:val="0"/>
                <w:numId w:val="87"/>
              </w:numPr>
              <w:ind w:left="162" w:hanging="90"/>
              <w:rPr>
                <w:rFonts w:asciiTheme="minorHAnsi" w:hAnsiTheme="minorHAnsi"/>
                <w:sz w:val="18"/>
                <w:szCs w:val="18"/>
              </w:rPr>
            </w:pPr>
            <w:r w:rsidRPr="00C263DD">
              <w:rPr>
                <w:rFonts w:asciiTheme="minorHAnsi" w:hAnsiTheme="minorHAnsi"/>
                <w:sz w:val="18"/>
                <w:szCs w:val="18"/>
              </w:rPr>
              <w:t xml:space="preserve">There is some evidence that compared to male-managed </w:t>
            </w:r>
            <w:proofErr w:type="gramStart"/>
            <w:r w:rsidRPr="00C263DD">
              <w:rPr>
                <w:rFonts w:asciiTheme="minorHAnsi" w:hAnsiTheme="minorHAnsi"/>
                <w:sz w:val="18"/>
                <w:szCs w:val="18"/>
              </w:rPr>
              <w:t>counterparts,</w:t>
            </w:r>
            <w:proofErr w:type="gramEnd"/>
            <w:r w:rsidRPr="00C263DD">
              <w:rPr>
                <w:rFonts w:asciiTheme="minorHAnsi" w:hAnsiTheme="minorHAnsi"/>
                <w:sz w:val="18"/>
                <w:szCs w:val="18"/>
              </w:rPr>
              <w:t xml:space="preserve"> female-managed firms are about 5% less likely to receive a loan. </w:t>
            </w:r>
          </w:p>
          <w:p w:rsidR="00C263DD" w:rsidRPr="00C263DD" w:rsidRDefault="00C263DD" w:rsidP="00C263DD">
            <w:pPr>
              <w:pStyle w:val="ListParagraph"/>
              <w:ind w:left="162"/>
              <w:rPr>
                <w:rFonts w:asciiTheme="minorHAnsi" w:hAnsiTheme="minorHAnsi"/>
                <w:sz w:val="18"/>
                <w:szCs w:val="18"/>
              </w:rPr>
            </w:pPr>
          </w:p>
          <w:p w:rsidR="00C263DD" w:rsidRPr="00C263DD" w:rsidRDefault="00C263DD" w:rsidP="002716A0">
            <w:pPr>
              <w:pStyle w:val="ListParagraph"/>
              <w:numPr>
                <w:ilvl w:val="0"/>
                <w:numId w:val="87"/>
              </w:numPr>
              <w:ind w:left="162" w:hanging="90"/>
              <w:rPr>
                <w:rFonts w:asciiTheme="minorHAnsi" w:hAnsiTheme="minorHAnsi"/>
                <w:sz w:val="18"/>
                <w:szCs w:val="18"/>
              </w:rPr>
            </w:pPr>
            <w:r w:rsidRPr="00C263DD">
              <w:rPr>
                <w:rFonts w:asciiTheme="minorHAnsi" w:hAnsiTheme="minorHAnsi"/>
                <w:sz w:val="18"/>
                <w:szCs w:val="18"/>
              </w:rPr>
              <w:t>The analysis suggests that female entrepreneurs are charged higher interest rates (about 0.5 percentage points more) when loan applications are approved.</w:t>
            </w:r>
            <w:r w:rsidRPr="00C263DD">
              <w:rPr>
                <w:rFonts w:asciiTheme="minorHAnsi" w:hAnsiTheme="minorHAnsi"/>
                <w:sz w:val="18"/>
                <w:szCs w:val="18"/>
                <w:vertAlign w:val="superscript"/>
              </w:rPr>
              <w:footnoteReference w:id="19"/>
            </w:r>
          </w:p>
          <w:p w:rsidR="00C263DD" w:rsidRPr="00C263DD" w:rsidRDefault="00C263DD" w:rsidP="00C263DD">
            <w:pPr>
              <w:pStyle w:val="ListParagraph"/>
              <w:ind w:left="162"/>
              <w:rPr>
                <w:rFonts w:asciiTheme="minorHAnsi" w:hAnsiTheme="minorHAnsi"/>
                <w:sz w:val="18"/>
                <w:szCs w:val="18"/>
              </w:rPr>
            </w:pPr>
          </w:p>
          <w:p w:rsidR="00C263DD" w:rsidRPr="00C263DD" w:rsidRDefault="00C263DD" w:rsidP="002716A0">
            <w:pPr>
              <w:pStyle w:val="ListParagraph"/>
              <w:numPr>
                <w:ilvl w:val="0"/>
                <w:numId w:val="87"/>
              </w:numPr>
              <w:ind w:left="162" w:hanging="90"/>
              <w:rPr>
                <w:rFonts w:asciiTheme="minorHAnsi" w:hAnsiTheme="minorHAnsi"/>
                <w:sz w:val="18"/>
                <w:szCs w:val="18"/>
              </w:rPr>
            </w:pPr>
            <w:r w:rsidRPr="00C263DD">
              <w:rPr>
                <w:rFonts w:asciiTheme="minorHAnsi" w:hAnsiTheme="minorHAnsi"/>
                <w:sz w:val="18"/>
                <w:szCs w:val="18"/>
              </w:rPr>
              <w:t xml:space="preserve">There is some evidence that gender-based discrimination is lower in countries with more developed financial </w:t>
            </w:r>
            <w:r w:rsidRPr="00C263DD">
              <w:rPr>
                <w:rFonts w:asciiTheme="minorHAnsi" w:hAnsiTheme="minorHAnsi"/>
                <w:sz w:val="18"/>
                <w:szCs w:val="18"/>
              </w:rPr>
              <w:lastRenderedPageBreak/>
              <w:t xml:space="preserve">markets (as reflected in lower rejection rates, lower collateral requirements.) Thus consistent with economic theory discrimination is observed to vanish when there is more competition among suppliers of finance. </w:t>
            </w:r>
          </w:p>
          <w:p w:rsidR="00F11CBA" w:rsidRPr="002375AC" w:rsidRDefault="00F11CBA" w:rsidP="00C263DD">
            <w:pPr>
              <w:pStyle w:val="ListParagraph"/>
              <w:ind w:left="162"/>
              <w:rPr>
                <w:rFonts w:asciiTheme="minorHAnsi" w:hAnsiTheme="minorHAnsi"/>
                <w:sz w:val="18"/>
                <w:szCs w:val="18"/>
              </w:rPr>
            </w:pPr>
          </w:p>
        </w:tc>
        <w:tc>
          <w:tcPr>
            <w:tcW w:w="2070" w:type="dxa"/>
          </w:tcPr>
          <w:p w:rsidR="00C263DD" w:rsidRPr="00C263DD" w:rsidRDefault="00C263DD" w:rsidP="00C263DD">
            <w:pPr>
              <w:rPr>
                <w:rFonts w:asciiTheme="minorHAnsi" w:hAnsiTheme="minorHAnsi"/>
                <w:sz w:val="18"/>
                <w:szCs w:val="18"/>
              </w:rPr>
            </w:pPr>
            <w:r w:rsidRPr="00C263DD">
              <w:rPr>
                <w:rFonts w:asciiTheme="minorHAnsi" w:hAnsiTheme="minorHAnsi"/>
                <w:sz w:val="18"/>
                <w:szCs w:val="18"/>
              </w:rPr>
              <w:lastRenderedPageBreak/>
              <w:t>Ordinary Least Squares Regression (initial), instrument variable</w:t>
            </w:r>
          </w:p>
          <w:p w:rsidR="00C263DD" w:rsidRPr="00C263DD" w:rsidRDefault="00C263DD" w:rsidP="00C263DD">
            <w:pPr>
              <w:rPr>
                <w:rFonts w:asciiTheme="minorHAnsi" w:hAnsiTheme="minorHAnsi"/>
                <w:sz w:val="18"/>
                <w:szCs w:val="18"/>
              </w:rPr>
            </w:pPr>
            <w:r w:rsidRPr="00C263DD">
              <w:rPr>
                <w:rFonts w:asciiTheme="minorHAnsi" w:hAnsiTheme="minorHAnsi"/>
                <w:sz w:val="18"/>
                <w:szCs w:val="18"/>
              </w:rPr>
              <w:t xml:space="preserve">Binary Response Model </w:t>
            </w:r>
          </w:p>
          <w:p w:rsidR="00C263DD" w:rsidRPr="00C263DD" w:rsidRDefault="00C263DD" w:rsidP="00C263DD">
            <w:pPr>
              <w:rPr>
                <w:rFonts w:asciiTheme="minorHAnsi" w:hAnsiTheme="minorHAnsi"/>
                <w:sz w:val="18"/>
                <w:szCs w:val="18"/>
              </w:rPr>
            </w:pPr>
          </w:p>
          <w:p w:rsidR="00C263DD" w:rsidRPr="00C263DD" w:rsidRDefault="00C263DD" w:rsidP="00C263DD">
            <w:pPr>
              <w:rPr>
                <w:rFonts w:asciiTheme="minorHAnsi" w:hAnsiTheme="minorHAnsi"/>
                <w:sz w:val="18"/>
                <w:szCs w:val="18"/>
              </w:rPr>
            </w:pPr>
            <w:r w:rsidRPr="00C263DD">
              <w:rPr>
                <w:rFonts w:asciiTheme="minorHAnsi" w:hAnsiTheme="minorHAnsi"/>
                <w:sz w:val="18"/>
                <w:szCs w:val="18"/>
                <w:u w:val="single"/>
              </w:rPr>
              <w:t>Dependent variables</w:t>
            </w:r>
            <w:r w:rsidRPr="00C263DD">
              <w:rPr>
                <w:rFonts w:asciiTheme="minorHAnsi" w:hAnsiTheme="minorHAnsi"/>
                <w:sz w:val="18"/>
                <w:szCs w:val="18"/>
              </w:rPr>
              <w:t xml:space="preserve">: Loan approvals, interest rates charged, collateral required. </w:t>
            </w:r>
          </w:p>
          <w:p w:rsidR="00C263DD" w:rsidRPr="00C263DD" w:rsidRDefault="00C263DD" w:rsidP="00C263DD">
            <w:pPr>
              <w:rPr>
                <w:rFonts w:asciiTheme="minorHAnsi" w:hAnsiTheme="minorHAnsi"/>
                <w:sz w:val="18"/>
                <w:szCs w:val="18"/>
              </w:rPr>
            </w:pPr>
          </w:p>
          <w:p w:rsidR="00C263DD" w:rsidRPr="00C263DD" w:rsidRDefault="00C263DD" w:rsidP="00C263DD">
            <w:pPr>
              <w:rPr>
                <w:rFonts w:asciiTheme="minorHAnsi" w:hAnsiTheme="minorHAnsi"/>
                <w:sz w:val="18"/>
                <w:szCs w:val="18"/>
              </w:rPr>
            </w:pPr>
            <w:r w:rsidRPr="00C263DD">
              <w:rPr>
                <w:rFonts w:asciiTheme="minorHAnsi" w:hAnsiTheme="minorHAnsi"/>
                <w:sz w:val="18"/>
                <w:szCs w:val="18"/>
                <w:u w:val="single"/>
              </w:rPr>
              <w:t xml:space="preserve">Explanatory variables:  </w:t>
            </w:r>
            <w:r w:rsidRPr="00C263DD">
              <w:rPr>
                <w:rFonts w:asciiTheme="minorHAnsi" w:hAnsiTheme="minorHAnsi"/>
                <w:sz w:val="18"/>
                <w:szCs w:val="18"/>
              </w:rPr>
              <w:t xml:space="preserve">profitability, capacity utilization, diversification, multiple establishments, membership in a business association,  dummy for using International Accounting Standards,  dummy for employing an external </w:t>
            </w:r>
            <w:r w:rsidRPr="00C263DD">
              <w:rPr>
                <w:rFonts w:asciiTheme="minorHAnsi" w:hAnsiTheme="minorHAnsi"/>
                <w:sz w:val="18"/>
                <w:szCs w:val="18"/>
              </w:rPr>
              <w:lastRenderedPageBreak/>
              <w:t xml:space="preserve">auditor, dummy for a firm being net exporter,  dummy for a firm having four or more competitors,  dummy for being located in a large city (more than 1 million inhabitants),  dummy for being located in a rural area, dummy for receiving loans in foreign currency, term of a loan measured in months. </w:t>
            </w:r>
          </w:p>
          <w:p w:rsidR="00F11CBA" w:rsidRPr="00FB0742" w:rsidRDefault="00F11CBA" w:rsidP="00FB0742">
            <w:pPr>
              <w:rPr>
                <w:rFonts w:asciiTheme="minorHAnsi" w:hAnsiTheme="minorHAnsi"/>
                <w:sz w:val="18"/>
                <w:szCs w:val="18"/>
              </w:rPr>
            </w:pPr>
          </w:p>
        </w:tc>
        <w:tc>
          <w:tcPr>
            <w:tcW w:w="1890" w:type="dxa"/>
          </w:tcPr>
          <w:p w:rsidR="00C263DD" w:rsidRDefault="00C263DD" w:rsidP="00C263DD">
            <w:pPr>
              <w:pStyle w:val="ListParagraph"/>
              <w:ind w:left="162"/>
              <w:rPr>
                <w:rFonts w:asciiTheme="minorHAnsi" w:hAnsiTheme="minorHAnsi"/>
                <w:sz w:val="18"/>
                <w:szCs w:val="18"/>
              </w:rPr>
            </w:pPr>
            <w:r w:rsidRPr="00C263DD">
              <w:rPr>
                <w:rFonts w:asciiTheme="minorHAnsi" w:hAnsiTheme="minorHAnsi"/>
                <w:sz w:val="18"/>
                <w:szCs w:val="18"/>
              </w:rPr>
              <w:lastRenderedPageBreak/>
              <w:t>See Table 6 in the paper</w:t>
            </w:r>
          </w:p>
          <w:p w:rsidR="00C263DD" w:rsidRPr="00C263DD" w:rsidRDefault="00C263DD" w:rsidP="00C263DD">
            <w:pPr>
              <w:pStyle w:val="ListParagraph"/>
              <w:ind w:left="162"/>
              <w:rPr>
                <w:rFonts w:asciiTheme="minorHAnsi" w:hAnsiTheme="minorHAnsi"/>
                <w:sz w:val="18"/>
                <w:szCs w:val="18"/>
              </w:rPr>
            </w:pPr>
          </w:p>
          <w:p w:rsidR="00C263DD" w:rsidRPr="00C263DD" w:rsidRDefault="00C263DD" w:rsidP="002716A0">
            <w:pPr>
              <w:pStyle w:val="ListParagraph"/>
              <w:numPr>
                <w:ilvl w:val="0"/>
                <w:numId w:val="90"/>
              </w:numPr>
              <w:ind w:left="162" w:hanging="90"/>
              <w:rPr>
                <w:rFonts w:asciiTheme="minorHAnsi" w:hAnsiTheme="minorHAnsi"/>
                <w:sz w:val="18"/>
                <w:szCs w:val="18"/>
              </w:rPr>
            </w:pPr>
            <w:r w:rsidRPr="00C263DD">
              <w:rPr>
                <w:rFonts w:asciiTheme="minorHAnsi" w:hAnsiTheme="minorHAnsi"/>
                <w:sz w:val="18"/>
                <w:szCs w:val="18"/>
              </w:rPr>
              <w:t xml:space="preserve">There is some evidence that compared to male-managed </w:t>
            </w:r>
            <w:proofErr w:type="gramStart"/>
            <w:r w:rsidRPr="00C263DD">
              <w:rPr>
                <w:rFonts w:asciiTheme="minorHAnsi" w:hAnsiTheme="minorHAnsi"/>
                <w:sz w:val="18"/>
                <w:szCs w:val="18"/>
              </w:rPr>
              <w:t>counterparts,</w:t>
            </w:r>
            <w:proofErr w:type="gramEnd"/>
            <w:r w:rsidRPr="00C263DD">
              <w:rPr>
                <w:rFonts w:asciiTheme="minorHAnsi" w:hAnsiTheme="minorHAnsi"/>
                <w:sz w:val="18"/>
                <w:szCs w:val="18"/>
              </w:rPr>
              <w:t xml:space="preserve"> female-managed firms are about 5% less likely to receive a loan. </w:t>
            </w:r>
          </w:p>
          <w:p w:rsidR="00C263DD" w:rsidRPr="00C263DD" w:rsidRDefault="00C263DD" w:rsidP="00C263DD">
            <w:pPr>
              <w:pStyle w:val="ListParagraph"/>
              <w:ind w:left="162" w:hanging="90"/>
              <w:rPr>
                <w:rFonts w:asciiTheme="minorHAnsi" w:hAnsiTheme="minorHAnsi"/>
                <w:sz w:val="18"/>
                <w:szCs w:val="18"/>
              </w:rPr>
            </w:pPr>
          </w:p>
          <w:p w:rsidR="00C263DD" w:rsidRPr="00C263DD" w:rsidRDefault="00C263DD" w:rsidP="002716A0">
            <w:pPr>
              <w:pStyle w:val="ListParagraph"/>
              <w:numPr>
                <w:ilvl w:val="0"/>
                <w:numId w:val="90"/>
              </w:numPr>
              <w:ind w:left="162" w:hanging="90"/>
              <w:rPr>
                <w:rFonts w:asciiTheme="minorHAnsi" w:hAnsiTheme="minorHAnsi"/>
                <w:sz w:val="18"/>
                <w:szCs w:val="18"/>
              </w:rPr>
            </w:pPr>
            <w:r w:rsidRPr="00C263DD">
              <w:rPr>
                <w:rFonts w:asciiTheme="minorHAnsi" w:hAnsiTheme="minorHAnsi"/>
                <w:sz w:val="18"/>
                <w:szCs w:val="18"/>
              </w:rPr>
              <w:t xml:space="preserve">The analysis suggests that female entrepreneurs are charged higher interest rates (about 0.5 percentage points more) when </w:t>
            </w:r>
            <w:r w:rsidRPr="00C263DD">
              <w:rPr>
                <w:rFonts w:asciiTheme="minorHAnsi" w:hAnsiTheme="minorHAnsi"/>
                <w:sz w:val="18"/>
                <w:szCs w:val="18"/>
              </w:rPr>
              <w:lastRenderedPageBreak/>
              <w:t>loan applications are approved.</w:t>
            </w:r>
          </w:p>
          <w:p w:rsidR="00C263DD" w:rsidRPr="00C263DD" w:rsidRDefault="00C263DD" w:rsidP="00C263DD">
            <w:pPr>
              <w:pStyle w:val="ListParagraph"/>
              <w:ind w:left="162"/>
              <w:rPr>
                <w:rFonts w:asciiTheme="minorHAnsi" w:hAnsiTheme="minorHAnsi"/>
                <w:b/>
                <w:sz w:val="18"/>
                <w:szCs w:val="18"/>
                <w:u w:val="single"/>
              </w:rPr>
            </w:pPr>
          </w:p>
          <w:p w:rsidR="00F11CBA" w:rsidRPr="00B82F1B" w:rsidRDefault="00F11CBA" w:rsidP="00C263DD">
            <w:pPr>
              <w:pStyle w:val="ListParagraph"/>
              <w:ind w:left="162"/>
              <w:rPr>
                <w:rFonts w:asciiTheme="minorHAnsi" w:hAnsiTheme="minorHAnsi"/>
                <w:sz w:val="18"/>
                <w:szCs w:val="18"/>
              </w:rPr>
            </w:pPr>
          </w:p>
        </w:tc>
        <w:tc>
          <w:tcPr>
            <w:tcW w:w="2790" w:type="dxa"/>
          </w:tcPr>
          <w:p w:rsidR="00EB3B73" w:rsidRDefault="00EB3B73" w:rsidP="002716A0">
            <w:pPr>
              <w:pStyle w:val="ListParagraph"/>
              <w:widowControl w:val="0"/>
              <w:numPr>
                <w:ilvl w:val="0"/>
                <w:numId w:val="90"/>
              </w:numPr>
              <w:autoSpaceDE w:val="0"/>
              <w:autoSpaceDN w:val="0"/>
              <w:adjustRightInd w:val="0"/>
              <w:ind w:left="252" w:hanging="180"/>
              <w:rPr>
                <w:rFonts w:asciiTheme="minorHAnsi" w:hAnsiTheme="minorHAnsi" w:cs="ú‡•'ECˇø‹D_$"/>
                <w:color w:val="1A1A1A"/>
                <w:sz w:val="18"/>
                <w:szCs w:val="18"/>
              </w:rPr>
            </w:pPr>
            <w:r w:rsidRPr="00EB3B73">
              <w:rPr>
                <w:rFonts w:asciiTheme="minorHAnsi" w:hAnsiTheme="minorHAnsi" w:cs="ú‡•'ECˇø‹D_$"/>
                <w:color w:val="1A1A1A"/>
                <w:sz w:val="18"/>
                <w:szCs w:val="18"/>
              </w:rPr>
              <w:lastRenderedPageBreak/>
              <w:t xml:space="preserve">Provides an insight into the obstacle for female self-employment and entrepreneurship </w:t>
            </w:r>
          </w:p>
          <w:p w:rsidR="00EB3B73" w:rsidRPr="00EB3B73" w:rsidRDefault="00EB3B73" w:rsidP="00EB3B73">
            <w:pPr>
              <w:pStyle w:val="ListParagraph"/>
              <w:widowControl w:val="0"/>
              <w:autoSpaceDE w:val="0"/>
              <w:autoSpaceDN w:val="0"/>
              <w:adjustRightInd w:val="0"/>
              <w:ind w:left="252"/>
              <w:rPr>
                <w:rFonts w:asciiTheme="minorHAnsi" w:hAnsiTheme="minorHAnsi" w:cs="ú‡•'ECˇø‹D_$"/>
                <w:color w:val="1A1A1A"/>
                <w:sz w:val="18"/>
                <w:szCs w:val="18"/>
              </w:rPr>
            </w:pPr>
          </w:p>
          <w:p w:rsidR="00EB3B73" w:rsidRDefault="00EB3B73" w:rsidP="002716A0">
            <w:pPr>
              <w:pStyle w:val="ListParagraph"/>
              <w:widowControl w:val="0"/>
              <w:numPr>
                <w:ilvl w:val="0"/>
                <w:numId w:val="90"/>
              </w:numPr>
              <w:autoSpaceDE w:val="0"/>
              <w:autoSpaceDN w:val="0"/>
              <w:adjustRightInd w:val="0"/>
              <w:ind w:left="252" w:hanging="180"/>
              <w:rPr>
                <w:rFonts w:asciiTheme="minorHAnsi" w:hAnsiTheme="minorHAnsi" w:cs="ú‡•'ECˇø‹D_$"/>
                <w:color w:val="1A1A1A"/>
                <w:sz w:val="18"/>
                <w:szCs w:val="18"/>
              </w:rPr>
            </w:pPr>
            <w:r w:rsidRPr="00EB3B73">
              <w:rPr>
                <w:rFonts w:asciiTheme="minorHAnsi" w:hAnsiTheme="minorHAnsi" w:cs="ú‡•'ECˇø‹D_$"/>
                <w:color w:val="1A1A1A"/>
                <w:sz w:val="18"/>
                <w:szCs w:val="18"/>
              </w:rPr>
              <w:t xml:space="preserve">There is some concern that the findings might be biased due to omitted variables as the banks do not provide all the relevant information to BEEPS. </w:t>
            </w:r>
          </w:p>
          <w:p w:rsidR="00EB3B73" w:rsidRPr="00EB3B73" w:rsidRDefault="00EB3B73" w:rsidP="00EB3B73">
            <w:pPr>
              <w:pStyle w:val="ListParagraph"/>
              <w:rPr>
                <w:rFonts w:asciiTheme="minorHAnsi" w:hAnsiTheme="minorHAnsi" w:cs="ú‡•'ECˇø‹D_$"/>
                <w:color w:val="1A1A1A"/>
                <w:sz w:val="18"/>
                <w:szCs w:val="18"/>
              </w:rPr>
            </w:pPr>
          </w:p>
          <w:p w:rsidR="00EB3B73" w:rsidRPr="00EB3B73" w:rsidRDefault="00EB3B73" w:rsidP="00EB3B73">
            <w:pPr>
              <w:pStyle w:val="ListParagraph"/>
              <w:widowControl w:val="0"/>
              <w:autoSpaceDE w:val="0"/>
              <w:autoSpaceDN w:val="0"/>
              <w:adjustRightInd w:val="0"/>
              <w:ind w:left="252"/>
              <w:rPr>
                <w:rFonts w:asciiTheme="minorHAnsi" w:hAnsiTheme="minorHAnsi" w:cs="ú‡•'ECˇø‹D_$"/>
                <w:color w:val="1A1A1A"/>
                <w:sz w:val="18"/>
                <w:szCs w:val="18"/>
              </w:rPr>
            </w:pPr>
          </w:p>
          <w:p w:rsidR="00EB3B73" w:rsidRPr="00EB3B73" w:rsidRDefault="00EB3B73" w:rsidP="002716A0">
            <w:pPr>
              <w:pStyle w:val="ListParagraph"/>
              <w:widowControl w:val="0"/>
              <w:numPr>
                <w:ilvl w:val="0"/>
                <w:numId w:val="90"/>
              </w:numPr>
              <w:autoSpaceDE w:val="0"/>
              <w:autoSpaceDN w:val="0"/>
              <w:adjustRightInd w:val="0"/>
              <w:ind w:left="252" w:hanging="180"/>
              <w:rPr>
                <w:rFonts w:asciiTheme="minorHAnsi" w:hAnsiTheme="minorHAnsi" w:cs="ú‡•'ECˇø‹D_$"/>
                <w:color w:val="1A1A1A"/>
                <w:sz w:val="18"/>
                <w:szCs w:val="18"/>
              </w:rPr>
            </w:pPr>
            <w:r w:rsidRPr="00EB3B73">
              <w:rPr>
                <w:rFonts w:asciiTheme="minorHAnsi" w:hAnsiTheme="minorHAnsi" w:cs="ú‡•'ECˇø‹D_$"/>
                <w:color w:val="1A1A1A"/>
                <w:sz w:val="18"/>
                <w:szCs w:val="18"/>
              </w:rPr>
              <w:t xml:space="preserve">There might be self-selection into entrepreneurship that is not gender-neutral and this might result into issues with identification due to sample selection. </w:t>
            </w:r>
          </w:p>
          <w:p w:rsidR="00F11CBA" w:rsidRPr="00C85298" w:rsidRDefault="00F11CBA" w:rsidP="00C263DD">
            <w:pPr>
              <w:pStyle w:val="ListParagraph"/>
              <w:widowControl w:val="0"/>
              <w:autoSpaceDE w:val="0"/>
              <w:autoSpaceDN w:val="0"/>
              <w:adjustRightInd w:val="0"/>
              <w:ind w:left="162"/>
              <w:rPr>
                <w:rFonts w:asciiTheme="minorHAnsi" w:hAnsiTheme="minorHAnsi" w:cs="ú‡•'ECˇø‹D_$"/>
                <w:color w:val="1A1A1A"/>
                <w:sz w:val="18"/>
                <w:szCs w:val="18"/>
              </w:rPr>
            </w:pPr>
          </w:p>
        </w:tc>
        <w:tc>
          <w:tcPr>
            <w:tcW w:w="1620" w:type="dxa"/>
          </w:tcPr>
          <w:p w:rsidR="00EB3B73" w:rsidRPr="00EB3B73" w:rsidRDefault="00EB3B73" w:rsidP="00EB3B73">
            <w:pPr>
              <w:rPr>
                <w:rFonts w:asciiTheme="minorHAnsi" w:hAnsiTheme="minorHAnsi"/>
                <w:sz w:val="18"/>
                <w:szCs w:val="18"/>
              </w:rPr>
            </w:pPr>
            <w:r w:rsidRPr="00EB3B73">
              <w:rPr>
                <w:rFonts w:asciiTheme="minorHAnsi" w:hAnsiTheme="minorHAnsi"/>
                <w:sz w:val="18"/>
                <w:szCs w:val="18"/>
              </w:rPr>
              <w:t xml:space="preserve">Business Environment and Enterprise Performance Survey (BEEPS) implemented by European Bank for Reconstruction and Development (EBRD) and the World Bank. </w:t>
            </w:r>
          </w:p>
          <w:p w:rsidR="00EB3B73" w:rsidRPr="00EB3B73" w:rsidRDefault="00EB3B73" w:rsidP="00EB3B73">
            <w:pPr>
              <w:rPr>
                <w:rFonts w:asciiTheme="minorHAnsi" w:hAnsiTheme="minorHAnsi"/>
                <w:sz w:val="18"/>
                <w:szCs w:val="18"/>
              </w:rPr>
            </w:pPr>
            <w:r w:rsidRPr="00EB3B73">
              <w:rPr>
                <w:rFonts w:asciiTheme="minorHAnsi" w:hAnsiTheme="minorHAnsi"/>
                <w:sz w:val="18"/>
                <w:szCs w:val="18"/>
              </w:rPr>
              <w:t>Implemented in 34 countries (mostly Central and Eastern Europe and Central Asia (26 post Soviet countries), some Western Europe and Asia)</w:t>
            </w:r>
          </w:p>
          <w:p w:rsidR="00EB3B73" w:rsidRPr="00EB3B73" w:rsidRDefault="00EB3B73" w:rsidP="00EB3B73">
            <w:pPr>
              <w:rPr>
                <w:rFonts w:asciiTheme="minorHAnsi" w:hAnsiTheme="minorHAnsi"/>
                <w:sz w:val="18"/>
                <w:szCs w:val="18"/>
              </w:rPr>
            </w:pPr>
            <w:r w:rsidRPr="00EB3B73">
              <w:rPr>
                <w:rFonts w:asciiTheme="minorHAnsi" w:hAnsiTheme="minorHAnsi"/>
                <w:sz w:val="18"/>
                <w:szCs w:val="18"/>
              </w:rPr>
              <w:t xml:space="preserve">14,108 firms </w:t>
            </w:r>
            <w:r w:rsidRPr="00EB3B73">
              <w:rPr>
                <w:rFonts w:asciiTheme="minorHAnsi" w:hAnsiTheme="minorHAnsi"/>
                <w:sz w:val="18"/>
                <w:szCs w:val="18"/>
              </w:rPr>
              <w:lastRenderedPageBreak/>
              <w:t>(typically 300-600)</w:t>
            </w:r>
          </w:p>
          <w:p w:rsidR="00F11CBA" w:rsidRPr="00B82F1B" w:rsidRDefault="00F11CBA" w:rsidP="00B82F1B">
            <w:pPr>
              <w:rPr>
                <w:rFonts w:asciiTheme="minorHAnsi" w:hAnsiTheme="minorHAnsi"/>
                <w:sz w:val="18"/>
                <w:szCs w:val="18"/>
              </w:rPr>
            </w:pPr>
          </w:p>
        </w:tc>
        <w:tc>
          <w:tcPr>
            <w:tcW w:w="1620" w:type="dxa"/>
          </w:tcPr>
          <w:p w:rsidR="00F11CBA" w:rsidRDefault="00EB3B73"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lastRenderedPageBreak/>
              <w:t>Finance</w:t>
            </w:r>
          </w:p>
        </w:tc>
        <w:tc>
          <w:tcPr>
            <w:tcW w:w="1260" w:type="dxa"/>
          </w:tcPr>
          <w:p w:rsidR="00F11CBA" w:rsidRDefault="00EB3B73" w:rsidP="00D53D94">
            <w:pPr>
              <w:rPr>
                <w:rFonts w:asciiTheme="minorHAnsi" w:hAnsiTheme="minorHAnsi"/>
                <w:sz w:val="18"/>
                <w:szCs w:val="18"/>
              </w:rPr>
            </w:pPr>
            <w:r>
              <w:rPr>
                <w:rFonts w:asciiTheme="minorHAnsi" w:hAnsiTheme="minorHAnsi"/>
                <w:sz w:val="18"/>
                <w:szCs w:val="18"/>
              </w:rPr>
              <w:t xml:space="preserve">Global </w:t>
            </w:r>
          </w:p>
          <w:p w:rsidR="00EB3B73" w:rsidRDefault="00EB3B73" w:rsidP="00D53D94">
            <w:pPr>
              <w:rPr>
                <w:rFonts w:asciiTheme="minorHAnsi" w:hAnsiTheme="minorHAnsi"/>
                <w:sz w:val="18"/>
                <w:szCs w:val="18"/>
              </w:rPr>
            </w:pPr>
          </w:p>
        </w:tc>
      </w:tr>
      <w:tr w:rsidR="00724D15" w:rsidRPr="00F7210E" w:rsidTr="00487A63">
        <w:tc>
          <w:tcPr>
            <w:tcW w:w="1440" w:type="dxa"/>
          </w:tcPr>
          <w:p w:rsidR="00724D15" w:rsidRDefault="00724D15" w:rsidP="00DE7EF9">
            <w:pPr>
              <w:ind w:left="-90"/>
              <w:rPr>
                <w:rFonts w:asciiTheme="minorHAnsi" w:hAnsiTheme="minorHAnsi"/>
                <w:b/>
                <w:sz w:val="18"/>
                <w:szCs w:val="18"/>
              </w:rPr>
            </w:pPr>
            <w:proofErr w:type="spellStart"/>
            <w:r>
              <w:rPr>
                <w:rFonts w:asciiTheme="minorHAnsi" w:hAnsiTheme="minorHAnsi"/>
                <w:b/>
                <w:sz w:val="18"/>
                <w:szCs w:val="18"/>
              </w:rPr>
              <w:lastRenderedPageBreak/>
              <w:t>Kapstein</w:t>
            </w:r>
            <w:proofErr w:type="spellEnd"/>
            <w:r>
              <w:rPr>
                <w:rFonts w:asciiTheme="minorHAnsi" w:hAnsiTheme="minorHAnsi"/>
                <w:b/>
                <w:sz w:val="18"/>
                <w:szCs w:val="18"/>
              </w:rPr>
              <w:t>, Kim (2011)</w:t>
            </w:r>
          </w:p>
        </w:tc>
        <w:tc>
          <w:tcPr>
            <w:tcW w:w="2250" w:type="dxa"/>
          </w:tcPr>
          <w:p w:rsidR="00724D15" w:rsidRPr="00724D15" w:rsidRDefault="00724D15" w:rsidP="002716A0">
            <w:pPr>
              <w:pStyle w:val="ListParagraph"/>
              <w:numPr>
                <w:ilvl w:val="0"/>
                <w:numId w:val="87"/>
              </w:numPr>
              <w:ind w:left="162" w:hanging="90"/>
              <w:rPr>
                <w:rFonts w:asciiTheme="minorHAnsi" w:hAnsiTheme="minorHAnsi"/>
                <w:sz w:val="18"/>
                <w:szCs w:val="18"/>
              </w:rPr>
            </w:pPr>
            <w:r w:rsidRPr="00724D15">
              <w:rPr>
                <w:rFonts w:asciiTheme="minorHAnsi" w:hAnsiTheme="minorHAnsi"/>
                <w:sz w:val="18"/>
                <w:szCs w:val="18"/>
              </w:rPr>
              <w:t xml:space="preserve">Authors argue that careful, quantitative analysis of stakeholder relationships can provide a useful complement to the strategy building exercise happening at most multinational corporations. </w:t>
            </w:r>
          </w:p>
          <w:p w:rsidR="00724D15" w:rsidRPr="00724D15" w:rsidRDefault="00724D15" w:rsidP="00724D15">
            <w:pPr>
              <w:pStyle w:val="ListParagraph"/>
              <w:ind w:left="162"/>
              <w:rPr>
                <w:rFonts w:asciiTheme="minorHAnsi" w:hAnsiTheme="minorHAnsi"/>
                <w:sz w:val="18"/>
                <w:szCs w:val="18"/>
              </w:rPr>
            </w:pPr>
          </w:p>
          <w:p w:rsidR="00724D15" w:rsidRPr="00724D15" w:rsidRDefault="00724D15" w:rsidP="002716A0">
            <w:pPr>
              <w:pStyle w:val="ListParagraph"/>
              <w:numPr>
                <w:ilvl w:val="0"/>
                <w:numId w:val="87"/>
              </w:numPr>
              <w:ind w:left="162" w:hanging="90"/>
              <w:rPr>
                <w:rFonts w:asciiTheme="minorHAnsi" w:hAnsiTheme="minorHAnsi"/>
                <w:sz w:val="18"/>
                <w:szCs w:val="18"/>
              </w:rPr>
            </w:pPr>
            <w:r w:rsidRPr="00724D15">
              <w:rPr>
                <w:rFonts w:asciiTheme="minorHAnsi" w:hAnsiTheme="minorHAnsi"/>
                <w:sz w:val="18"/>
                <w:szCs w:val="18"/>
              </w:rPr>
              <w:t xml:space="preserve">The greater the impact of a firm’s sourcing decisions on local economies, the more constituents the firm will develop in support of its strategic goals. </w:t>
            </w:r>
          </w:p>
          <w:p w:rsidR="00724D15" w:rsidRPr="00C263DD" w:rsidRDefault="00724D15" w:rsidP="00724D15">
            <w:pPr>
              <w:pStyle w:val="ListParagraph"/>
              <w:ind w:left="162"/>
              <w:rPr>
                <w:rFonts w:asciiTheme="minorHAnsi" w:hAnsiTheme="minorHAnsi"/>
                <w:sz w:val="18"/>
                <w:szCs w:val="18"/>
              </w:rPr>
            </w:pPr>
          </w:p>
        </w:tc>
        <w:tc>
          <w:tcPr>
            <w:tcW w:w="2070" w:type="dxa"/>
          </w:tcPr>
          <w:p w:rsidR="008A736F" w:rsidRPr="008A736F" w:rsidRDefault="008A736F" w:rsidP="008A736F">
            <w:pPr>
              <w:rPr>
                <w:rFonts w:asciiTheme="minorHAnsi" w:hAnsiTheme="minorHAnsi"/>
                <w:sz w:val="18"/>
                <w:szCs w:val="18"/>
              </w:rPr>
            </w:pPr>
            <w:r w:rsidRPr="008A736F">
              <w:rPr>
                <w:rFonts w:asciiTheme="minorHAnsi" w:hAnsiTheme="minorHAnsi"/>
                <w:sz w:val="18"/>
                <w:szCs w:val="18"/>
              </w:rPr>
              <w:t xml:space="preserve">Overview of case studies: Nile Breweries in Uganda, Newmont Mining Corporation in Ghana,  Standard Chartered Bank in Ghana,  Heineken International in Sierra Leone, Rwanda, and Nigeria </w:t>
            </w:r>
          </w:p>
          <w:p w:rsidR="00724D15" w:rsidRPr="00C263DD" w:rsidRDefault="00724D15" w:rsidP="00C263DD">
            <w:pPr>
              <w:rPr>
                <w:rFonts w:asciiTheme="minorHAnsi" w:hAnsiTheme="minorHAnsi"/>
                <w:sz w:val="18"/>
                <w:szCs w:val="18"/>
              </w:rPr>
            </w:pPr>
          </w:p>
        </w:tc>
        <w:tc>
          <w:tcPr>
            <w:tcW w:w="1890" w:type="dxa"/>
          </w:tcPr>
          <w:p w:rsidR="00724D15" w:rsidRPr="00C263DD" w:rsidRDefault="008A736F" w:rsidP="00C263DD">
            <w:pPr>
              <w:pStyle w:val="ListParagraph"/>
              <w:ind w:left="162"/>
              <w:rPr>
                <w:rFonts w:asciiTheme="minorHAnsi" w:hAnsiTheme="minorHAnsi"/>
                <w:sz w:val="18"/>
                <w:szCs w:val="18"/>
              </w:rPr>
            </w:pPr>
            <w:r>
              <w:rPr>
                <w:rFonts w:asciiTheme="minorHAnsi" w:hAnsiTheme="minorHAnsi"/>
                <w:sz w:val="18"/>
                <w:szCs w:val="18"/>
              </w:rPr>
              <w:t>N/A</w:t>
            </w:r>
          </w:p>
        </w:tc>
        <w:tc>
          <w:tcPr>
            <w:tcW w:w="2790" w:type="dxa"/>
          </w:tcPr>
          <w:p w:rsidR="008A736F" w:rsidRPr="008A736F" w:rsidRDefault="008A736F" w:rsidP="002716A0">
            <w:pPr>
              <w:pStyle w:val="ListParagraph"/>
              <w:widowControl w:val="0"/>
              <w:numPr>
                <w:ilvl w:val="0"/>
                <w:numId w:val="90"/>
              </w:numPr>
              <w:autoSpaceDE w:val="0"/>
              <w:autoSpaceDN w:val="0"/>
              <w:adjustRightInd w:val="0"/>
              <w:ind w:left="252" w:hanging="180"/>
              <w:rPr>
                <w:rFonts w:asciiTheme="minorHAnsi" w:hAnsiTheme="minorHAnsi" w:cs="ú‡•'ECˇø‹D_$"/>
                <w:color w:val="1A1A1A"/>
                <w:sz w:val="18"/>
                <w:szCs w:val="18"/>
              </w:rPr>
            </w:pPr>
            <w:r w:rsidRPr="008A736F">
              <w:rPr>
                <w:rFonts w:asciiTheme="minorHAnsi" w:hAnsiTheme="minorHAnsi" w:cs="ú‡•'ECˇø‹D_$"/>
                <w:color w:val="1A1A1A"/>
                <w:sz w:val="18"/>
                <w:szCs w:val="18"/>
              </w:rPr>
              <w:t xml:space="preserve">Provides some evidence in favor of assessing social and economic impacts on the community a company operates in addition to the usual considerations while deriving company’s strategy. </w:t>
            </w:r>
          </w:p>
          <w:p w:rsidR="008A736F" w:rsidRPr="008A736F" w:rsidRDefault="008A736F" w:rsidP="008A736F">
            <w:pPr>
              <w:pStyle w:val="ListParagraph"/>
              <w:widowControl w:val="0"/>
              <w:autoSpaceDE w:val="0"/>
              <w:autoSpaceDN w:val="0"/>
              <w:adjustRightInd w:val="0"/>
              <w:ind w:left="252"/>
              <w:rPr>
                <w:rFonts w:asciiTheme="minorHAnsi" w:hAnsiTheme="minorHAnsi" w:cs="ú‡•'ECˇø‹D_$"/>
                <w:color w:val="1A1A1A"/>
                <w:sz w:val="18"/>
                <w:szCs w:val="18"/>
              </w:rPr>
            </w:pPr>
          </w:p>
          <w:p w:rsidR="00724D15" w:rsidRPr="008A736F" w:rsidRDefault="008A736F" w:rsidP="002716A0">
            <w:pPr>
              <w:pStyle w:val="ListParagraph"/>
              <w:widowControl w:val="0"/>
              <w:numPr>
                <w:ilvl w:val="0"/>
                <w:numId w:val="90"/>
              </w:numPr>
              <w:autoSpaceDE w:val="0"/>
              <w:autoSpaceDN w:val="0"/>
              <w:adjustRightInd w:val="0"/>
              <w:ind w:left="252" w:hanging="180"/>
              <w:rPr>
                <w:rFonts w:asciiTheme="minorHAnsi" w:hAnsiTheme="minorHAnsi" w:cs="ú‡•'ECˇø‹D_$"/>
                <w:color w:val="1A1A1A"/>
                <w:sz w:val="18"/>
                <w:szCs w:val="18"/>
              </w:rPr>
            </w:pPr>
            <w:r w:rsidRPr="008A736F">
              <w:rPr>
                <w:rFonts w:asciiTheme="minorHAnsi" w:hAnsiTheme="minorHAnsi" w:cs="ú‡•'ECˇø‹D_$"/>
                <w:color w:val="1A1A1A"/>
                <w:sz w:val="18"/>
                <w:szCs w:val="18"/>
              </w:rPr>
              <w:t>Encourages use of Input-Output tables</w:t>
            </w:r>
            <w:r>
              <w:rPr>
                <w:rFonts w:asciiTheme="minorHAnsi" w:hAnsiTheme="minorHAnsi" w:cs="ú‡•'ECˇø‹D_$"/>
                <w:color w:val="1A1A1A"/>
                <w:sz w:val="18"/>
                <w:szCs w:val="18"/>
              </w:rPr>
              <w:t xml:space="preserve"> for quantitative analysis of firm’s impacts on the community. Usual concerns with the Input Output tables apply. </w:t>
            </w:r>
          </w:p>
        </w:tc>
        <w:tc>
          <w:tcPr>
            <w:tcW w:w="1620" w:type="dxa"/>
          </w:tcPr>
          <w:p w:rsidR="00724D15" w:rsidRPr="00EB3B73" w:rsidRDefault="008A736F" w:rsidP="00EB3B73">
            <w:pPr>
              <w:rPr>
                <w:rFonts w:asciiTheme="minorHAnsi" w:hAnsiTheme="minorHAnsi"/>
                <w:sz w:val="18"/>
                <w:szCs w:val="18"/>
              </w:rPr>
            </w:pPr>
            <w:r>
              <w:rPr>
                <w:rFonts w:asciiTheme="minorHAnsi" w:hAnsiTheme="minorHAnsi"/>
                <w:sz w:val="18"/>
                <w:szCs w:val="18"/>
              </w:rPr>
              <w:t>N/A</w:t>
            </w:r>
          </w:p>
        </w:tc>
        <w:tc>
          <w:tcPr>
            <w:tcW w:w="1620" w:type="dxa"/>
          </w:tcPr>
          <w:p w:rsidR="00724D15" w:rsidRDefault="008A736F"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t>multiple</w:t>
            </w:r>
          </w:p>
        </w:tc>
        <w:tc>
          <w:tcPr>
            <w:tcW w:w="1260" w:type="dxa"/>
          </w:tcPr>
          <w:p w:rsidR="00724D15" w:rsidRDefault="008A736F" w:rsidP="00D53D94">
            <w:pPr>
              <w:rPr>
                <w:rFonts w:asciiTheme="minorHAnsi" w:hAnsiTheme="minorHAnsi"/>
                <w:sz w:val="18"/>
                <w:szCs w:val="18"/>
              </w:rPr>
            </w:pPr>
            <w:r>
              <w:rPr>
                <w:rFonts w:asciiTheme="minorHAnsi" w:hAnsiTheme="minorHAnsi"/>
                <w:sz w:val="18"/>
                <w:szCs w:val="18"/>
              </w:rPr>
              <w:t xml:space="preserve">Global </w:t>
            </w:r>
          </w:p>
        </w:tc>
      </w:tr>
      <w:tr w:rsidR="005F3F37" w:rsidRPr="00F7210E" w:rsidTr="00487A63">
        <w:tc>
          <w:tcPr>
            <w:tcW w:w="1440" w:type="dxa"/>
          </w:tcPr>
          <w:p w:rsidR="005F3F37" w:rsidRDefault="005F3F37" w:rsidP="00DE7EF9">
            <w:pPr>
              <w:ind w:left="-90"/>
              <w:rPr>
                <w:rFonts w:asciiTheme="minorHAnsi" w:hAnsiTheme="minorHAnsi"/>
                <w:b/>
                <w:sz w:val="18"/>
                <w:szCs w:val="18"/>
              </w:rPr>
            </w:pPr>
            <w:r>
              <w:rPr>
                <w:rFonts w:asciiTheme="minorHAnsi" w:hAnsiTheme="minorHAnsi"/>
                <w:b/>
                <w:sz w:val="18"/>
                <w:szCs w:val="18"/>
              </w:rPr>
              <w:t xml:space="preserve">Bruhn, </w:t>
            </w:r>
            <w:proofErr w:type="spellStart"/>
            <w:r>
              <w:rPr>
                <w:rFonts w:asciiTheme="minorHAnsi" w:hAnsiTheme="minorHAnsi"/>
                <w:b/>
                <w:sz w:val="18"/>
                <w:szCs w:val="18"/>
              </w:rPr>
              <w:t>Karlan</w:t>
            </w:r>
            <w:proofErr w:type="spellEnd"/>
            <w:r>
              <w:rPr>
                <w:rFonts w:asciiTheme="minorHAnsi" w:hAnsiTheme="minorHAnsi"/>
                <w:b/>
                <w:sz w:val="18"/>
                <w:szCs w:val="18"/>
              </w:rPr>
              <w:t xml:space="preserve">, </w:t>
            </w:r>
            <w:proofErr w:type="spellStart"/>
            <w:r>
              <w:rPr>
                <w:rFonts w:asciiTheme="minorHAnsi" w:hAnsiTheme="minorHAnsi"/>
                <w:b/>
                <w:sz w:val="18"/>
                <w:szCs w:val="18"/>
              </w:rPr>
              <w:t>Schoar</w:t>
            </w:r>
            <w:proofErr w:type="spellEnd"/>
            <w:r>
              <w:rPr>
                <w:rFonts w:asciiTheme="minorHAnsi" w:hAnsiTheme="minorHAnsi"/>
                <w:b/>
                <w:sz w:val="18"/>
                <w:szCs w:val="18"/>
              </w:rPr>
              <w:t xml:space="preserve"> (2010)</w:t>
            </w:r>
          </w:p>
        </w:tc>
        <w:tc>
          <w:tcPr>
            <w:tcW w:w="2250" w:type="dxa"/>
          </w:tcPr>
          <w:p w:rsidR="005F3F37" w:rsidRPr="005F3F37" w:rsidRDefault="005F3F37" w:rsidP="005F3F37">
            <w:pPr>
              <w:pStyle w:val="ListParagraph"/>
              <w:ind w:left="162"/>
              <w:rPr>
                <w:rFonts w:asciiTheme="minorHAnsi" w:hAnsiTheme="minorHAnsi"/>
                <w:sz w:val="18"/>
                <w:szCs w:val="18"/>
              </w:rPr>
            </w:pPr>
            <w:r w:rsidRPr="005F3F37">
              <w:rPr>
                <w:rFonts w:asciiTheme="minorHAnsi" w:hAnsiTheme="minorHAnsi"/>
                <w:sz w:val="18"/>
                <w:szCs w:val="18"/>
              </w:rPr>
              <w:t xml:space="preserve">Authors highlight that managerial capital has traditionally been overlooked in theories and studies of impediments to firm’s growth. </w:t>
            </w:r>
          </w:p>
          <w:p w:rsidR="005F3F37" w:rsidRPr="005F3F37" w:rsidRDefault="005F3F37" w:rsidP="005F3F37">
            <w:pPr>
              <w:pStyle w:val="ListParagraph"/>
              <w:ind w:left="162"/>
              <w:rPr>
                <w:rFonts w:asciiTheme="minorHAnsi" w:hAnsiTheme="minorHAnsi"/>
                <w:sz w:val="18"/>
                <w:szCs w:val="18"/>
              </w:rPr>
            </w:pPr>
          </w:p>
          <w:p w:rsidR="005F3F37" w:rsidRPr="005F3F37" w:rsidRDefault="005F3F37" w:rsidP="005F3F37">
            <w:pPr>
              <w:pStyle w:val="ListParagraph"/>
              <w:ind w:left="162"/>
              <w:rPr>
                <w:rFonts w:asciiTheme="minorHAnsi" w:hAnsiTheme="minorHAnsi"/>
                <w:sz w:val="18"/>
                <w:szCs w:val="18"/>
              </w:rPr>
            </w:pPr>
            <w:r w:rsidRPr="005F3F37">
              <w:rPr>
                <w:rFonts w:asciiTheme="minorHAnsi" w:hAnsiTheme="minorHAnsi"/>
                <w:sz w:val="18"/>
                <w:szCs w:val="18"/>
              </w:rPr>
              <w:t xml:space="preserve">Authors propose </w:t>
            </w:r>
            <w:r w:rsidRPr="005F3F37">
              <w:rPr>
                <w:rFonts w:asciiTheme="minorHAnsi" w:hAnsiTheme="minorHAnsi"/>
                <w:sz w:val="18"/>
                <w:szCs w:val="18"/>
              </w:rPr>
              <w:lastRenderedPageBreak/>
              <w:t xml:space="preserve">incorporating managerial capital into the intercept shifter of standard Solow production function. </w:t>
            </w:r>
          </w:p>
          <w:p w:rsidR="005F3F37" w:rsidRPr="005F3F37" w:rsidRDefault="005F3F37" w:rsidP="005F3F37">
            <w:pPr>
              <w:pStyle w:val="ListParagraph"/>
              <w:ind w:left="162"/>
              <w:rPr>
                <w:rFonts w:asciiTheme="minorHAnsi" w:hAnsiTheme="minorHAnsi"/>
                <w:sz w:val="18"/>
                <w:szCs w:val="18"/>
              </w:rPr>
            </w:pPr>
          </w:p>
          <w:p w:rsidR="005F3F37" w:rsidRPr="005F3F37" w:rsidRDefault="005F3F37" w:rsidP="005F3F37">
            <w:pPr>
              <w:pStyle w:val="ListParagraph"/>
              <w:ind w:left="162"/>
              <w:rPr>
                <w:rFonts w:asciiTheme="minorHAnsi" w:hAnsiTheme="minorHAnsi"/>
                <w:sz w:val="18"/>
                <w:szCs w:val="18"/>
              </w:rPr>
            </w:pPr>
            <w:r w:rsidRPr="005F3F37">
              <w:rPr>
                <w:rFonts w:asciiTheme="minorHAnsi" w:hAnsiTheme="minorHAnsi"/>
                <w:sz w:val="18"/>
                <w:szCs w:val="18"/>
              </w:rPr>
              <w:t xml:space="preserve">Managerial capital can affect firm’s performance in at least two ways: </w:t>
            </w:r>
          </w:p>
          <w:p w:rsidR="005F3F37" w:rsidRPr="005F3F37" w:rsidRDefault="005F3F37" w:rsidP="002716A0">
            <w:pPr>
              <w:pStyle w:val="ListParagraph"/>
              <w:numPr>
                <w:ilvl w:val="0"/>
                <w:numId w:val="91"/>
              </w:numPr>
              <w:rPr>
                <w:rFonts w:asciiTheme="minorHAnsi" w:hAnsiTheme="minorHAnsi"/>
                <w:sz w:val="18"/>
                <w:szCs w:val="18"/>
              </w:rPr>
            </w:pPr>
            <w:r w:rsidRPr="005F3F37">
              <w:rPr>
                <w:rFonts w:asciiTheme="minorHAnsi" w:hAnsiTheme="minorHAnsi"/>
                <w:sz w:val="18"/>
                <w:szCs w:val="18"/>
              </w:rPr>
              <w:t>better managerial inputs are able to improve the marginal productivity of their other inputs</w:t>
            </w:r>
          </w:p>
          <w:p w:rsidR="005F3F37" w:rsidRPr="005F3F37" w:rsidRDefault="005F3F37" w:rsidP="002716A0">
            <w:pPr>
              <w:pStyle w:val="ListParagraph"/>
              <w:numPr>
                <w:ilvl w:val="0"/>
                <w:numId w:val="91"/>
              </w:numPr>
              <w:rPr>
                <w:rFonts w:asciiTheme="minorHAnsi" w:hAnsiTheme="minorHAnsi"/>
                <w:sz w:val="18"/>
                <w:szCs w:val="18"/>
              </w:rPr>
            </w:pPr>
            <w:r w:rsidRPr="005F3F37">
              <w:rPr>
                <w:rFonts w:asciiTheme="minorHAnsi" w:hAnsiTheme="minorHAnsi"/>
                <w:sz w:val="18"/>
                <w:szCs w:val="18"/>
              </w:rPr>
              <w:t>managerial inputs effect the amount and the type of physical and labor inputs that a firm buys or rents (thus resource constraints are a function of managerial capital)</w:t>
            </w:r>
          </w:p>
          <w:p w:rsidR="005F3F37" w:rsidRPr="005F3F37" w:rsidRDefault="005F3F37" w:rsidP="005F3F37">
            <w:pPr>
              <w:pStyle w:val="ListParagraph"/>
              <w:ind w:left="162"/>
              <w:rPr>
                <w:rFonts w:asciiTheme="minorHAnsi" w:hAnsiTheme="minorHAnsi"/>
                <w:sz w:val="18"/>
                <w:szCs w:val="18"/>
              </w:rPr>
            </w:pPr>
          </w:p>
          <w:p w:rsidR="005F3F37" w:rsidRPr="00EA50A7" w:rsidRDefault="005F3F37" w:rsidP="005F3F37">
            <w:pPr>
              <w:pStyle w:val="ListParagraph"/>
              <w:ind w:left="162"/>
              <w:rPr>
                <w:rFonts w:asciiTheme="minorHAnsi" w:hAnsiTheme="minorHAnsi"/>
                <w:sz w:val="18"/>
                <w:szCs w:val="18"/>
              </w:rPr>
            </w:pPr>
          </w:p>
        </w:tc>
        <w:tc>
          <w:tcPr>
            <w:tcW w:w="2070" w:type="dxa"/>
          </w:tcPr>
          <w:p w:rsidR="00405781" w:rsidRPr="00405781" w:rsidRDefault="00405781" w:rsidP="00405781">
            <w:pPr>
              <w:rPr>
                <w:rFonts w:asciiTheme="minorHAnsi" w:hAnsiTheme="minorHAnsi"/>
                <w:sz w:val="18"/>
                <w:szCs w:val="18"/>
              </w:rPr>
            </w:pPr>
            <w:r w:rsidRPr="00405781">
              <w:rPr>
                <w:rFonts w:asciiTheme="minorHAnsi" w:hAnsiTheme="minorHAnsi"/>
                <w:sz w:val="18"/>
                <w:szCs w:val="18"/>
              </w:rPr>
              <w:lastRenderedPageBreak/>
              <w:t xml:space="preserve">Review empirical and theoretical papers addressing managerial capital. </w:t>
            </w:r>
          </w:p>
          <w:p w:rsidR="00405781" w:rsidRPr="00405781" w:rsidRDefault="00405781" w:rsidP="00405781">
            <w:pPr>
              <w:rPr>
                <w:rFonts w:asciiTheme="minorHAnsi" w:hAnsiTheme="minorHAnsi"/>
                <w:sz w:val="18"/>
                <w:szCs w:val="18"/>
              </w:rPr>
            </w:pPr>
            <w:r w:rsidRPr="00405781">
              <w:rPr>
                <w:rFonts w:asciiTheme="minorHAnsi" w:hAnsiTheme="minorHAnsi"/>
                <w:sz w:val="18"/>
                <w:szCs w:val="18"/>
              </w:rPr>
              <w:t xml:space="preserve">Among them are </w:t>
            </w:r>
            <w:proofErr w:type="spellStart"/>
            <w:r w:rsidRPr="00405781">
              <w:rPr>
                <w:rFonts w:asciiTheme="minorHAnsi" w:hAnsiTheme="minorHAnsi"/>
                <w:sz w:val="18"/>
                <w:szCs w:val="18"/>
              </w:rPr>
              <w:t>Azam</w:t>
            </w:r>
            <w:proofErr w:type="spellEnd"/>
            <w:r w:rsidRPr="00405781">
              <w:rPr>
                <w:rFonts w:asciiTheme="minorHAnsi" w:hAnsiTheme="minorHAnsi"/>
                <w:sz w:val="18"/>
                <w:szCs w:val="18"/>
              </w:rPr>
              <w:t xml:space="preserve"> </w:t>
            </w:r>
            <w:proofErr w:type="spellStart"/>
            <w:r w:rsidRPr="00405781">
              <w:rPr>
                <w:rFonts w:asciiTheme="minorHAnsi" w:hAnsiTheme="minorHAnsi"/>
                <w:sz w:val="18"/>
                <w:szCs w:val="18"/>
              </w:rPr>
              <w:t>Choudry</w:t>
            </w:r>
            <w:proofErr w:type="spellEnd"/>
            <w:r w:rsidRPr="00405781">
              <w:rPr>
                <w:rFonts w:asciiTheme="minorHAnsi" w:hAnsiTheme="minorHAnsi"/>
                <w:sz w:val="18"/>
                <w:szCs w:val="18"/>
              </w:rPr>
              <w:t xml:space="preserve"> (2003), Nicholas Bloom and John Van </w:t>
            </w:r>
            <w:proofErr w:type="spellStart"/>
            <w:r w:rsidRPr="00405781">
              <w:rPr>
                <w:rFonts w:asciiTheme="minorHAnsi" w:hAnsiTheme="minorHAnsi"/>
                <w:sz w:val="18"/>
                <w:szCs w:val="18"/>
              </w:rPr>
              <w:t>Reened</w:t>
            </w:r>
            <w:proofErr w:type="spellEnd"/>
            <w:r w:rsidRPr="00405781">
              <w:rPr>
                <w:rFonts w:asciiTheme="minorHAnsi" w:hAnsiTheme="minorHAnsi"/>
                <w:sz w:val="18"/>
                <w:szCs w:val="18"/>
              </w:rPr>
              <w:t xml:space="preserve"> (2010), </w:t>
            </w:r>
            <w:proofErr w:type="spellStart"/>
            <w:r w:rsidRPr="00405781">
              <w:rPr>
                <w:rFonts w:asciiTheme="minorHAnsi" w:hAnsiTheme="minorHAnsi"/>
                <w:sz w:val="18"/>
                <w:szCs w:val="18"/>
              </w:rPr>
              <w:t>Karlan</w:t>
            </w:r>
            <w:proofErr w:type="spellEnd"/>
            <w:r w:rsidRPr="00405781">
              <w:rPr>
                <w:rFonts w:asciiTheme="minorHAnsi" w:hAnsiTheme="minorHAnsi"/>
                <w:sz w:val="18"/>
                <w:szCs w:val="18"/>
              </w:rPr>
              <w:t xml:space="preserve"> and Martin Valdivia </w:t>
            </w:r>
            <w:r w:rsidRPr="00405781">
              <w:rPr>
                <w:rFonts w:asciiTheme="minorHAnsi" w:hAnsiTheme="minorHAnsi"/>
                <w:sz w:val="18"/>
                <w:szCs w:val="18"/>
              </w:rPr>
              <w:lastRenderedPageBreak/>
              <w:t xml:space="preserve">(2011), Alejandro Drexler, Greg Fischer, an </w:t>
            </w:r>
            <w:proofErr w:type="spellStart"/>
            <w:r w:rsidRPr="00405781">
              <w:rPr>
                <w:rFonts w:asciiTheme="minorHAnsi" w:hAnsiTheme="minorHAnsi"/>
                <w:sz w:val="18"/>
                <w:szCs w:val="18"/>
              </w:rPr>
              <w:t>Schoar</w:t>
            </w:r>
            <w:proofErr w:type="spellEnd"/>
            <w:r w:rsidRPr="00405781">
              <w:rPr>
                <w:rFonts w:asciiTheme="minorHAnsi" w:hAnsiTheme="minorHAnsi"/>
                <w:sz w:val="18"/>
                <w:szCs w:val="18"/>
              </w:rPr>
              <w:t xml:space="preserve"> (2010), Bruhn, </w:t>
            </w:r>
            <w:proofErr w:type="spellStart"/>
            <w:r w:rsidRPr="00405781">
              <w:rPr>
                <w:rFonts w:asciiTheme="minorHAnsi" w:hAnsiTheme="minorHAnsi"/>
                <w:sz w:val="18"/>
                <w:szCs w:val="18"/>
              </w:rPr>
              <w:t>Karlan</w:t>
            </w:r>
            <w:proofErr w:type="spellEnd"/>
            <w:r w:rsidRPr="00405781">
              <w:rPr>
                <w:rFonts w:asciiTheme="minorHAnsi" w:hAnsiTheme="minorHAnsi"/>
                <w:sz w:val="18"/>
                <w:szCs w:val="18"/>
              </w:rPr>
              <w:t xml:space="preserve">, and </w:t>
            </w:r>
            <w:proofErr w:type="spellStart"/>
            <w:r w:rsidRPr="00405781">
              <w:rPr>
                <w:rFonts w:asciiTheme="minorHAnsi" w:hAnsiTheme="minorHAnsi"/>
                <w:sz w:val="18"/>
                <w:szCs w:val="18"/>
              </w:rPr>
              <w:t>Schoar</w:t>
            </w:r>
            <w:proofErr w:type="spellEnd"/>
            <w:r w:rsidRPr="00405781">
              <w:rPr>
                <w:rFonts w:asciiTheme="minorHAnsi" w:hAnsiTheme="minorHAnsi"/>
                <w:sz w:val="18"/>
                <w:szCs w:val="18"/>
              </w:rPr>
              <w:t xml:space="preserve"> (2010)</w:t>
            </w:r>
            <w:proofErr w:type="gramStart"/>
            <w:r w:rsidRPr="00405781">
              <w:rPr>
                <w:rFonts w:asciiTheme="minorHAnsi" w:hAnsiTheme="minorHAnsi"/>
                <w:sz w:val="18"/>
                <w:szCs w:val="18"/>
              </w:rPr>
              <w:t>,  De</w:t>
            </w:r>
            <w:proofErr w:type="gramEnd"/>
            <w:r w:rsidRPr="00405781">
              <w:rPr>
                <w:rFonts w:asciiTheme="minorHAnsi" w:hAnsiTheme="minorHAnsi"/>
                <w:sz w:val="18"/>
                <w:szCs w:val="18"/>
              </w:rPr>
              <w:t xml:space="preserve"> Mel, McKenzie, and Woodruff (2008 Sri Lanka), McKenzie and Woodruff (2008 Mexico), </w:t>
            </w:r>
            <w:proofErr w:type="spellStart"/>
            <w:r w:rsidRPr="00405781">
              <w:rPr>
                <w:rFonts w:asciiTheme="minorHAnsi" w:hAnsiTheme="minorHAnsi"/>
                <w:sz w:val="18"/>
                <w:szCs w:val="18"/>
              </w:rPr>
              <w:t>Udry</w:t>
            </w:r>
            <w:proofErr w:type="spellEnd"/>
            <w:r w:rsidRPr="00405781">
              <w:rPr>
                <w:rFonts w:asciiTheme="minorHAnsi" w:hAnsiTheme="minorHAnsi"/>
                <w:sz w:val="18"/>
                <w:szCs w:val="18"/>
              </w:rPr>
              <w:t xml:space="preserve"> and </w:t>
            </w:r>
            <w:proofErr w:type="spellStart"/>
            <w:r w:rsidRPr="00405781">
              <w:rPr>
                <w:rFonts w:asciiTheme="minorHAnsi" w:hAnsiTheme="minorHAnsi"/>
                <w:sz w:val="18"/>
                <w:szCs w:val="18"/>
              </w:rPr>
              <w:t>Santosh</w:t>
            </w:r>
            <w:proofErr w:type="spellEnd"/>
            <w:r w:rsidRPr="00405781">
              <w:rPr>
                <w:rFonts w:asciiTheme="minorHAnsi" w:hAnsiTheme="minorHAnsi"/>
                <w:sz w:val="18"/>
                <w:szCs w:val="18"/>
              </w:rPr>
              <w:t xml:space="preserve"> </w:t>
            </w:r>
            <w:proofErr w:type="spellStart"/>
            <w:r w:rsidRPr="00405781">
              <w:rPr>
                <w:rFonts w:asciiTheme="minorHAnsi" w:hAnsiTheme="minorHAnsi"/>
                <w:sz w:val="18"/>
                <w:szCs w:val="18"/>
              </w:rPr>
              <w:t>Anagol</w:t>
            </w:r>
            <w:proofErr w:type="spellEnd"/>
            <w:r w:rsidRPr="00405781">
              <w:rPr>
                <w:rFonts w:asciiTheme="minorHAnsi" w:hAnsiTheme="minorHAnsi"/>
                <w:sz w:val="18"/>
                <w:szCs w:val="18"/>
              </w:rPr>
              <w:t xml:space="preserve"> (2006). </w:t>
            </w:r>
          </w:p>
          <w:p w:rsidR="005F3F37" w:rsidRPr="00EA50A7" w:rsidRDefault="005F3F37" w:rsidP="00EA50A7">
            <w:pPr>
              <w:rPr>
                <w:rFonts w:asciiTheme="minorHAnsi" w:hAnsiTheme="minorHAnsi"/>
                <w:sz w:val="18"/>
                <w:szCs w:val="18"/>
              </w:rPr>
            </w:pPr>
          </w:p>
        </w:tc>
        <w:tc>
          <w:tcPr>
            <w:tcW w:w="1890" w:type="dxa"/>
          </w:tcPr>
          <w:p w:rsidR="005F3F37" w:rsidRDefault="00A06C27" w:rsidP="00C263DD">
            <w:pPr>
              <w:pStyle w:val="ListParagraph"/>
              <w:ind w:left="162"/>
              <w:rPr>
                <w:rFonts w:asciiTheme="minorHAnsi" w:hAnsiTheme="minorHAnsi"/>
                <w:sz w:val="18"/>
                <w:szCs w:val="18"/>
              </w:rPr>
            </w:pPr>
            <w:r>
              <w:rPr>
                <w:rFonts w:asciiTheme="minorHAnsi" w:hAnsiTheme="minorHAnsi"/>
                <w:sz w:val="18"/>
                <w:szCs w:val="18"/>
              </w:rPr>
              <w:lastRenderedPageBreak/>
              <w:t>N/A</w:t>
            </w:r>
          </w:p>
          <w:p w:rsidR="00A06C27" w:rsidRDefault="00A06C27" w:rsidP="00C263DD">
            <w:pPr>
              <w:pStyle w:val="ListParagraph"/>
              <w:ind w:left="162"/>
              <w:rPr>
                <w:rFonts w:asciiTheme="minorHAnsi" w:hAnsiTheme="minorHAnsi"/>
                <w:sz w:val="18"/>
                <w:szCs w:val="18"/>
              </w:rPr>
            </w:pPr>
          </w:p>
        </w:tc>
        <w:tc>
          <w:tcPr>
            <w:tcW w:w="2790" w:type="dxa"/>
          </w:tcPr>
          <w:p w:rsidR="00A06C27" w:rsidRPr="00A06C27" w:rsidRDefault="00A06C27"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A06C27">
              <w:rPr>
                <w:rFonts w:asciiTheme="minorHAnsi" w:hAnsiTheme="minorHAnsi" w:cs="ú‡•'ECˇø‹D_$"/>
                <w:color w:val="1A1A1A"/>
                <w:sz w:val="18"/>
                <w:szCs w:val="18"/>
              </w:rPr>
              <w:t xml:space="preserve">Provides potential link between managerial capital and firm growth and employment.  Thus there might be a link between managerial training and job creation. </w:t>
            </w:r>
          </w:p>
          <w:p w:rsidR="00A06C27" w:rsidRPr="00A06C27" w:rsidRDefault="00A06C27" w:rsidP="00A06C27">
            <w:pPr>
              <w:pStyle w:val="ListParagraph"/>
              <w:widowControl w:val="0"/>
              <w:autoSpaceDE w:val="0"/>
              <w:autoSpaceDN w:val="0"/>
              <w:adjustRightInd w:val="0"/>
              <w:ind w:left="162" w:hanging="90"/>
              <w:rPr>
                <w:rFonts w:asciiTheme="minorHAnsi" w:hAnsiTheme="minorHAnsi" w:cs="ú‡•'ECˇø‹D_$"/>
                <w:color w:val="1A1A1A"/>
                <w:sz w:val="18"/>
                <w:szCs w:val="18"/>
              </w:rPr>
            </w:pPr>
          </w:p>
          <w:p w:rsidR="00A06C27" w:rsidRPr="00A06C27" w:rsidRDefault="00A06C27"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A06C27">
              <w:rPr>
                <w:rFonts w:asciiTheme="minorHAnsi" w:hAnsiTheme="minorHAnsi" w:cs="ú‡•'ECˇø‹D_$"/>
                <w:color w:val="1A1A1A"/>
                <w:sz w:val="18"/>
                <w:szCs w:val="18"/>
              </w:rPr>
              <w:t xml:space="preserve">As authors highlight it is hard to establish the link through </w:t>
            </w:r>
            <w:r w:rsidRPr="00A06C27">
              <w:rPr>
                <w:rFonts w:asciiTheme="minorHAnsi" w:hAnsiTheme="minorHAnsi" w:cs="ú‡•'ECˇø‹D_$"/>
                <w:color w:val="1A1A1A"/>
                <w:sz w:val="18"/>
                <w:szCs w:val="18"/>
              </w:rPr>
              <w:lastRenderedPageBreak/>
              <w:t xml:space="preserve">evaluations of training programs as even if managerial training is a hindrance to growth there might be no results just because the program was not effective in teaching those skills. </w:t>
            </w:r>
          </w:p>
          <w:p w:rsidR="00A06C27" w:rsidRPr="00A06C27" w:rsidRDefault="00A06C27" w:rsidP="00A06C27">
            <w:pPr>
              <w:pStyle w:val="ListParagraph"/>
              <w:widowControl w:val="0"/>
              <w:autoSpaceDE w:val="0"/>
              <w:autoSpaceDN w:val="0"/>
              <w:adjustRightInd w:val="0"/>
              <w:ind w:left="162" w:hanging="90"/>
              <w:rPr>
                <w:rFonts w:asciiTheme="minorHAnsi" w:hAnsiTheme="minorHAnsi" w:cs="ú‡•'ECˇø‹D_$"/>
                <w:color w:val="1A1A1A"/>
                <w:sz w:val="18"/>
                <w:szCs w:val="18"/>
              </w:rPr>
            </w:pPr>
          </w:p>
          <w:p w:rsidR="00A06C27" w:rsidRPr="00A06C27" w:rsidRDefault="00A06C27"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A06C27">
              <w:rPr>
                <w:rFonts w:asciiTheme="minorHAnsi" w:hAnsiTheme="minorHAnsi" w:cs="ú‡•'ECˇø‹D_$"/>
                <w:color w:val="1A1A1A"/>
                <w:sz w:val="18"/>
                <w:szCs w:val="18"/>
              </w:rPr>
              <w:t xml:space="preserve">Lastly it is possible that managerial skills are innate and are impossible to teach. </w:t>
            </w:r>
          </w:p>
          <w:p w:rsidR="005F3F37" w:rsidRPr="00CE302F" w:rsidRDefault="005F3F37" w:rsidP="00A06C27">
            <w:pPr>
              <w:pStyle w:val="ListParagraph"/>
              <w:widowControl w:val="0"/>
              <w:autoSpaceDE w:val="0"/>
              <w:autoSpaceDN w:val="0"/>
              <w:adjustRightInd w:val="0"/>
              <w:ind w:left="252"/>
              <w:rPr>
                <w:rFonts w:asciiTheme="minorHAnsi" w:hAnsiTheme="minorHAnsi" w:cs="ú‡•'ECˇø‹D_$"/>
                <w:color w:val="1A1A1A"/>
                <w:sz w:val="18"/>
                <w:szCs w:val="18"/>
              </w:rPr>
            </w:pPr>
          </w:p>
        </w:tc>
        <w:tc>
          <w:tcPr>
            <w:tcW w:w="1620" w:type="dxa"/>
          </w:tcPr>
          <w:p w:rsidR="005F3F37" w:rsidRPr="00734E44" w:rsidRDefault="00A06C27" w:rsidP="00734E44">
            <w:pPr>
              <w:rPr>
                <w:rFonts w:asciiTheme="minorHAnsi" w:hAnsiTheme="minorHAnsi"/>
                <w:sz w:val="18"/>
                <w:szCs w:val="18"/>
              </w:rPr>
            </w:pPr>
            <w:r>
              <w:rPr>
                <w:rFonts w:asciiTheme="minorHAnsi" w:hAnsiTheme="minorHAnsi"/>
                <w:sz w:val="18"/>
                <w:szCs w:val="18"/>
              </w:rPr>
              <w:lastRenderedPageBreak/>
              <w:t>N/A</w:t>
            </w:r>
          </w:p>
        </w:tc>
        <w:tc>
          <w:tcPr>
            <w:tcW w:w="1620" w:type="dxa"/>
          </w:tcPr>
          <w:p w:rsidR="005F3F37" w:rsidRDefault="00A06C27" w:rsidP="00DA2194">
            <w:pPr>
              <w:ind w:left="-90" w:firstLine="90"/>
              <w:jc w:val="center"/>
              <w:rPr>
                <w:rFonts w:asciiTheme="minorHAnsi" w:hAnsiTheme="minorHAnsi"/>
                <w:b/>
                <w:color w:val="000000"/>
                <w:sz w:val="18"/>
                <w:szCs w:val="18"/>
              </w:rPr>
            </w:pPr>
            <w:r>
              <w:rPr>
                <w:rFonts w:asciiTheme="minorHAnsi" w:hAnsiTheme="minorHAnsi"/>
                <w:b/>
                <w:color w:val="000000"/>
                <w:sz w:val="18"/>
                <w:szCs w:val="18"/>
              </w:rPr>
              <w:t>N/A</w:t>
            </w:r>
          </w:p>
        </w:tc>
        <w:tc>
          <w:tcPr>
            <w:tcW w:w="1260" w:type="dxa"/>
          </w:tcPr>
          <w:p w:rsidR="005F3F37" w:rsidRDefault="00A06C27" w:rsidP="00D53D94">
            <w:pPr>
              <w:rPr>
                <w:rFonts w:asciiTheme="minorHAnsi" w:hAnsiTheme="minorHAnsi"/>
                <w:sz w:val="18"/>
                <w:szCs w:val="18"/>
              </w:rPr>
            </w:pPr>
            <w:r>
              <w:rPr>
                <w:rFonts w:asciiTheme="minorHAnsi" w:hAnsiTheme="minorHAnsi"/>
                <w:sz w:val="18"/>
                <w:szCs w:val="18"/>
              </w:rPr>
              <w:t xml:space="preserve">Global </w:t>
            </w:r>
          </w:p>
        </w:tc>
      </w:tr>
      <w:tr w:rsidR="005C34A3" w:rsidRPr="00F7210E" w:rsidTr="00487A63">
        <w:tc>
          <w:tcPr>
            <w:tcW w:w="1440" w:type="dxa"/>
          </w:tcPr>
          <w:p w:rsidR="005C34A3" w:rsidRDefault="005C34A3" w:rsidP="00DE7EF9">
            <w:pPr>
              <w:ind w:left="-90"/>
              <w:rPr>
                <w:rFonts w:asciiTheme="minorHAnsi" w:hAnsiTheme="minorHAnsi"/>
                <w:b/>
                <w:sz w:val="18"/>
                <w:szCs w:val="18"/>
              </w:rPr>
            </w:pPr>
            <w:proofErr w:type="spellStart"/>
            <w:r>
              <w:rPr>
                <w:rFonts w:asciiTheme="minorHAnsi" w:hAnsiTheme="minorHAnsi"/>
                <w:b/>
                <w:sz w:val="18"/>
                <w:szCs w:val="18"/>
              </w:rPr>
              <w:lastRenderedPageBreak/>
              <w:t>Oosterhaven</w:t>
            </w:r>
            <w:proofErr w:type="spellEnd"/>
            <w:r>
              <w:rPr>
                <w:rFonts w:asciiTheme="minorHAnsi" w:hAnsiTheme="minorHAnsi"/>
                <w:b/>
                <w:sz w:val="18"/>
                <w:szCs w:val="18"/>
              </w:rPr>
              <w:t xml:space="preserve">, </w:t>
            </w:r>
            <w:proofErr w:type="spellStart"/>
            <w:r>
              <w:rPr>
                <w:rFonts w:asciiTheme="minorHAnsi" w:hAnsiTheme="minorHAnsi"/>
                <w:b/>
                <w:sz w:val="18"/>
                <w:szCs w:val="18"/>
              </w:rPr>
              <w:t>Stelder</w:t>
            </w:r>
            <w:proofErr w:type="spellEnd"/>
            <w:r>
              <w:rPr>
                <w:rFonts w:asciiTheme="minorHAnsi" w:hAnsiTheme="minorHAnsi"/>
                <w:b/>
                <w:sz w:val="18"/>
                <w:szCs w:val="18"/>
              </w:rPr>
              <w:t xml:space="preserve"> (2002) </w:t>
            </w:r>
          </w:p>
        </w:tc>
        <w:tc>
          <w:tcPr>
            <w:tcW w:w="2250" w:type="dxa"/>
          </w:tcPr>
          <w:p w:rsidR="00BF4656" w:rsidRPr="00BF4656" w:rsidRDefault="00BF4656" w:rsidP="002716A0">
            <w:pPr>
              <w:pStyle w:val="ListParagraph"/>
              <w:numPr>
                <w:ilvl w:val="0"/>
                <w:numId w:val="93"/>
              </w:numPr>
              <w:ind w:left="162" w:hanging="90"/>
              <w:rPr>
                <w:rFonts w:asciiTheme="minorHAnsi" w:hAnsiTheme="minorHAnsi"/>
                <w:sz w:val="18"/>
                <w:szCs w:val="18"/>
              </w:rPr>
            </w:pPr>
            <w:r w:rsidRPr="00BF4656">
              <w:rPr>
                <w:rFonts w:asciiTheme="minorHAnsi" w:hAnsiTheme="minorHAnsi"/>
                <w:sz w:val="18"/>
                <w:szCs w:val="18"/>
              </w:rPr>
              <w:t xml:space="preserve">Highlights the fact that often times if one was to add up the predicted effects when multipliers from IO tables are used the total employment, output and value added will be larger than the </w:t>
            </w:r>
            <w:r w:rsidRPr="00BF4656">
              <w:rPr>
                <w:rFonts w:asciiTheme="minorHAnsi" w:hAnsiTheme="minorHAnsi"/>
                <w:sz w:val="18"/>
                <w:szCs w:val="18"/>
              </w:rPr>
              <w:lastRenderedPageBreak/>
              <w:t xml:space="preserve">economy as a whole.  The reason for this is double counting </w:t>
            </w:r>
            <w:proofErr w:type="gramStart"/>
            <w:r w:rsidRPr="00BF4656">
              <w:rPr>
                <w:rFonts w:asciiTheme="minorHAnsi" w:hAnsiTheme="minorHAnsi"/>
                <w:sz w:val="18"/>
                <w:szCs w:val="18"/>
              </w:rPr>
              <w:t>that results</w:t>
            </w:r>
            <w:proofErr w:type="gramEnd"/>
            <w:r w:rsidRPr="00BF4656">
              <w:rPr>
                <w:rFonts w:asciiTheme="minorHAnsi" w:hAnsiTheme="minorHAnsi"/>
                <w:sz w:val="18"/>
                <w:szCs w:val="18"/>
              </w:rPr>
              <w:t xml:space="preserve"> from the fact that linkages do not imply causality and </w:t>
            </w:r>
            <w:proofErr w:type="spellStart"/>
            <w:r w:rsidRPr="00BF4656">
              <w:rPr>
                <w:rFonts w:asciiTheme="minorHAnsi" w:hAnsiTheme="minorHAnsi"/>
                <w:sz w:val="18"/>
                <w:szCs w:val="18"/>
              </w:rPr>
              <w:t>Intput</w:t>
            </w:r>
            <w:proofErr w:type="spellEnd"/>
            <w:r w:rsidRPr="00BF4656">
              <w:rPr>
                <w:rFonts w:asciiTheme="minorHAnsi" w:hAnsiTheme="minorHAnsi"/>
                <w:sz w:val="18"/>
                <w:szCs w:val="18"/>
              </w:rPr>
              <w:t xml:space="preserve">-Output tables are based on </w:t>
            </w:r>
            <w:proofErr w:type="spellStart"/>
            <w:r w:rsidRPr="00BF4656">
              <w:rPr>
                <w:rFonts w:asciiTheme="minorHAnsi" w:hAnsiTheme="minorHAnsi"/>
                <w:sz w:val="18"/>
                <w:szCs w:val="18"/>
              </w:rPr>
              <w:t>Leontieff</w:t>
            </w:r>
            <w:proofErr w:type="spellEnd"/>
            <w:r w:rsidRPr="00BF4656">
              <w:rPr>
                <w:rFonts w:asciiTheme="minorHAnsi" w:hAnsiTheme="minorHAnsi"/>
                <w:sz w:val="18"/>
                <w:szCs w:val="18"/>
              </w:rPr>
              <w:t xml:space="preserve"> model, where only change in final demand unambiguously causes changes in inputs and employment. </w:t>
            </w:r>
          </w:p>
          <w:p w:rsidR="00BF4656" w:rsidRPr="00BF4656" w:rsidRDefault="00BF4656" w:rsidP="00BF4656">
            <w:pPr>
              <w:pStyle w:val="ListParagraph"/>
              <w:ind w:left="162" w:hanging="90"/>
              <w:rPr>
                <w:rFonts w:asciiTheme="minorHAnsi" w:hAnsiTheme="minorHAnsi"/>
                <w:sz w:val="18"/>
                <w:szCs w:val="18"/>
              </w:rPr>
            </w:pPr>
          </w:p>
          <w:p w:rsidR="00BF4656" w:rsidRPr="00BF4656" w:rsidRDefault="00BF4656" w:rsidP="002716A0">
            <w:pPr>
              <w:pStyle w:val="ListParagraph"/>
              <w:numPr>
                <w:ilvl w:val="0"/>
                <w:numId w:val="93"/>
              </w:numPr>
              <w:ind w:left="162" w:hanging="90"/>
              <w:rPr>
                <w:rFonts w:asciiTheme="minorHAnsi" w:hAnsiTheme="minorHAnsi"/>
                <w:sz w:val="18"/>
                <w:szCs w:val="18"/>
              </w:rPr>
            </w:pPr>
            <w:r w:rsidRPr="00BF4656">
              <w:rPr>
                <w:rFonts w:asciiTheme="minorHAnsi" w:hAnsiTheme="minorHAnsi"/>
                <w:sz w:val="18"/>
                <w:szCs w:val="18"/>
              </w:rPr>
              <w:t xml:space="preserve">Proposes a </w:t>
            </w:r>
            <w:r w:rsidRPr="00BF4656">
              <w:rPr>
                <w:rFonts w:asciiTheme="minorHAnsi" w:hAnsiTheme="minorHAnsi"/>
                <w:b/>
                <w:i/>
                <w:sz w:val="18"/>
                <w:szCs w:val="18"/>
              </w:rPr>
              <w:t>net multiplier</w:t>
            </w:r>
            <w:r w:rsidRPr="00BF4656">
              <w:rPr>
                <w:rFonts w:asciiTheme="minorHAnsi" w:hAnsiTheme="minorHAnsi"/>
                <w:sz w:val="18"/>
                <w:szCs w:val="18"/>
              </w:rPr>
              <w:t xml:space="preserve"> for output, value-added and employment that utilizes information only from changes in output that are unambiguously exogenous.</w:t>
            </w:r>
          </w:p>
          <w:p w:rsidR="00BF4656" w:rsidRPr="00BF4656" w:rsidRDefault="00BF4656" w:rsidP="00BF4656">
            <w:pPr>
              <w:pStyle w:val="ListParagraph"/>
              <w:ind w:left="162" w:hanging="90"/>
              <w:rPr>
                <w:rFonts w:asciiTheme="minorHAnsi" w:hAnsiTheme="minorHAnsi"/>
                <w:sz w:val="18"/>
                <w:szCs w:val="18"/>
              </w:rPr>
            </w:pPr>
          </w:p>
          <w:p w:rsidR="00BF4656" w:rsidRPr="00BF4656" w:rsidRDefault="00BF4656" w:rsidP="002716A0">
            <w:pPr>
              <w:pStyle w:val="ListParagraph"/>
              <w:numPr>
                <w:ilvl w:val="0"/>
                <w:numId w:val="93"/>
              </w:numPr>
              <w:ind w:left="162" w:hanging="90"/>
              <w:rPr>
                <w:rFonts w:asciiTheme="minorHAnsi" w:hAnsiTheme="minorHAnsi"/>
                <w:sz w:val="18"/>
                <w:szCs w:val="18"/>
              </w:rPr>
            </w:pPr>
            <w:r w:rsidRPr="00BF4656">
              <w:rPr>
                <w:rFonts w:asciiTheme="minorHAnsi" w:hAnsiTheme="minorHAnsi"/>
                <w:sz w:val="18"/>
                <w:szCs w:val="18"/>
              </w:rPr>
              <w:t xml:space="preserve">As an example uses Dutch transportation industry as a case study and shows that while net multipliers are generally smaller than standard ones they do add up to the correct size of the economy. </w:t>
            </w:r>
          </w:p>
          <w:p w:rsidR="005C34A3" w:rsidRDefault="005C34A3" w:rsidP="005F3F37">
            <w:pPr>
              <w:pStyle w:val="ListParagraph"/>
              <w:ind w:left="162"/>
              <w:rPr>
                <w:rFonts w:asciiTheme="minorHAnsi" w:hAnsiTheme="minorHAnsi"/>
                <w:sz w:val="18"/>
                <w:szCs w:val="18"/>
              </w:rPr>
            </w:pPr>
          </w:p>
          <w:p w:rsidR="00C330B1" w:rsidRDefault="00C330B1" w:rsidP="005F3F37">
            <w:pPr>
              <w:pStyle w:val="ListParagraph"/>
              <w:ind w:left="162"/>
              <w:rPr>
                <w:rFonts w:asciiTheme="minorHAnsi" w:hAnsiTheme="minorHAnsi"/>
                <w:sz w:val="18"/>
                <w:szCs w:val="18"/>
              </w:rPr>
            </w:pPr>
          </w:p>
          <w:p w:rsidR="00C330B1" w:rsidRPr="005F3F37" w:rsidRDefault="00C330B1" w:rsidP="005F3F37">
            <w:pPr>
              <w:pStyle w:val="ListParagraph"/>
              <w:ind w:left="162"/>
              <w:rPr>
                <w:rFonts w:asciiTheme="minorHAnsi" w:hAnsiTheme="minorHAnsi"/>
                <w:sz w:val="18"/>
                <w:szCs w:val="18"/>
              </w:rPr>
            </w:pPr>
          </w:p>
        </w:tc>
        <w:tc>
          <w:tcPr>
            <w:tcW w:w="2070" w:type="dxa"/>
          </w:tcPr>
          <w:p w:rsidR="00AF6BAE" w:rsidRPr="00AF6BAE" w:rsidRDefault="00AF6BAE" w:rsidP="00AF6BAE">
            <w:pPr>
              <w:rPr>
                <w:rFonts w:asciiTheme="minorHAnsi" w:hAnsiTheme="minorHAnsi"/>
                <w:sz w:val="18"/>
                <w:szCs w:val="18"/>
              </w:rPr>
            </w:pPr>
            <w:r w:rsidRPr="00AF6BAE">
              <w:rPr>
                <w:rFonts w:asciiTheme="minorHAnsi" w:hAnsiTheme="minorHAnsi"/>
                <w:sz w:val="18"/>
                <w:szCs w:val="18"/>
              </w:rPr>
              <w:lastRenderedPageBreak/>
              <w:t xml:space="preserve">Case study of Dutch transportation industry and use of Input-Output matrices using the Interregional  Input-Output Software (IRIOS) package of the University of Groningen </w:t>
            </w:r>
            <w:r w:rsidRPr="00AF6BAE">
              <w:rPr>
                <w:rFonts w:asciiTheme="minorHAnsi" w:hAnsiTheme="minorHAnsi"/>
                <w:sz w:val="18"/>
                <w:szCs w:val="18"/>
              </w:rPr>
              <w:lastRenderedPageBreak/>
              <w:t>(</w:t>
            </w:r>
            <w:hyperlink r:id="rId9" w:history="1">
              <w:r w:rsidRPr="00AF6BAE">
                <w:rPr>
                  <w:rStyle w:val="Hyperlink"/>
                  <w:rFonts w:asciiTheme="minorHAnsi" w:hAnsiTheme="minorHAnsi"/>
                  <w:sz w:val="18"/>
                  <w:szCs w:val="18"/>
                </w:rPr>
                <w:t>www.REGroningen.nl</w:t>
              </w:r>
            </w:hyperlink>
            <w:r w:rsidRPr="00AF6BAE">
              <w:rPr>
                <w:rFonts w:asciiTheme="minorHAnsi" w:hAnsiTheme="minorHAnsi"/>
                <w:sz w:val="18"/>
                <w:szCs w:val="18"/>
              </w:rPr>
              <w:t xml:space="preserve">) </w:t>
            </w:r>
          </w:p>
          <w:p w:rsidR="00AF6BAE" w:rsidRPr="00AF6BAE" w:rsidRDefault="00AF6BAE" w:rsidP="00AF6BAE">
            <w:pPr>
              <w:rPr>
                <w:rFonts w:asciiTheme="minorHAnsi" w:hAnsiTheme="minorHAnsi"/>
                <w:b/>
                <w:sz w:val="18"/>
                <w:szCs w:val="18"/>
                <w:u w:val="single"/>
              </w:rPr>
            </w:pPr>
          </w:p>
          <w:p w:rsidR="005C34A3" w:rsidRPr="00405781" w:rsidRDefault="005C34A3" w:rsidP="00405781">
            <w:pPr>
              <w:rPr>
                <w:rFonts w:asciiTheme="minorHAnsi" w:hAnsiTheme="minorHAnsi"/>
                <w:sz w:val="18"/>
                <w:szCs w:val="18"/>
              </w:rPr>
            </w:pPr>
          </w:p>
        </w:tc>
        <w:tc>
          <w:tcPr>
            <w:tcW w:w="1890" w:type="dxa"/>
          </w:tcPr>
          <w:p w:rsidR="00AF6BAE" w:rsidRPr="00AF6BAE" w:rsidRDefault="00AF6BAE" w:rsidP="00AF6BAE">
            <w:pPr>
              <w:pStyle w:val="ListParagraph"/>
              <w:ind w:left="162"/>
              <w:rPr>
                <w:rFonts w:asciiTheme="minorHAnsi" w:hAnsiTheme="minorHAnsi"/>
                <w:sz w:val="18"/>
                <w:szCs w:val="18"/>
              </w:rPr>
            </w:pPr>
            <w:r w:rsidRPr="00AF6BAE">
              <w:rPr>
                <w:rFonts w:asciiTheme="minorHAnsi" w:hAnsiTheme="minorHAnsi"/>
                <w:sz w:val="18"/>
                <w:szCs w:val="18"/>
              </w:rPr>
              <w:lastRenderedPageBreak/>
              <w:t xml:space="preserve">Estimates of multipliers for Dutch transportation sector derived in a standard way (gross multipliers) are presented in Table 1. </w:t>
            </w:r>
          </w:p>
          <w:p w:rsidR="00AF6BAE" w:rsidRPr="00AF6BAE" w:rsidRDefault="00AF6BAE" w:rsidP="00AF6BAE">
            <w:pPr>
              <w:pStyle w:val="ListParagraph"/>
              <w:ind w:left="162"/>
              <w:rPr>
                <w:rFonts w:asciiTheme="minorHAnsi" w:hAnsiTheme="minorHAnsi"/>
                <w:sz w:val="18"/>
                <w:szCs w:val="18"/>
              </w:rPr>
            </w:pPr>
          </w:p>
          <w:p w:rsidR="00AF6BAE" w:rsidRPr="00AF6BAE" w:rsidRDefault="00AF6BAE" w:rsidP="00AF6BAE">
            <w:pPr>
              <w:pStyle w:val="ListParagraph"/>
              <w:ind w:left="162"/>
              <w:rPr>
                <w:rFonts w:asciiTheme="minorHAnsi" w:hAnsiTheme="minorHAnsi"/>
                <w:sz w:val="18"/>
                <w:szCs w:val="18"/>
              </w:rPr>
            </w:pPr>
            <w:r w:rsidRPr="00AF6BAE">
              <w:rPr>
                <w:rFonts w:asciiTheme="minorHAnsi" w:hAnsiTheme="minorHAnsi"/>
                <w:sz w:val="18"/>
                <w:szCs w:val="18"/>
              </w:rPr>
              <w:t xml:space="preserve">Estimates of multipliers for Dutch transportation sector derived based on the concept of net multiplier are presented in Table 2. </w:t>
            </w:r>
          </w:p>
          <w:p w:rsidR="00AF6BAE" w:rsidRPr="00AF6BAE" w:rsidRDefault="00AF6BAE" w:rsidP="00AF6BAE">
            <w:pPr>
              <w:pStyle w:val="ListParagraph"/>
              <w:ind w:left="162"/>
              <w:rPr>
                <w:rFonts w:asciiTheme="minorHAnsi" w:hAnsiTheme="minorHAnsi"/>
                <w:sz w:val="18"/>
                <w:szCs w:val="18"/>
              </w:rPr>
            </w:pPr>
          </w:p>
          <w:p w:rsidR="00AF6BAE" w:rsidRPr="00AF6BAE" w:rsidRDefault="00AF6BAE" w:rsidP="00AF6BAE">
            <w:pPr>
              <w:pStyle w:val="ListParagraph"/>
              <w:ind w:left="162"/>
              <w:rPr>
                <w:rFonts w:asciiTheme="minorHAnsi" w:hAnsiTheme="minorHAnsi"/>
                <w:sz w:val="18"/>
                <w:szCs w:val="18"/>
              </w:rPr>
            </w:pPr>
            <w:r w:rsidRPr="00AF6BAE">
              <w:rPr>
                <w:rFonts w:asciiTheme="minorHAnsi" w:hAnsiTheme="minorHAnsi"/>
                <w:sz w:val="18"/>
                <w:szCs w:val="18"/>
              </w:rPr>
              <w:t xml:space="preserve">While net multipliers are smaller than gross multipliers, they do add up to the correct size of the economy. </w:t>
            </w:r>
          </w:p>
          <w:p w:rsidR="00AF6BAE" w:rsidRPr="00AF6BAE" w:rsidRDefault="00AF6BAE" w:rsidP="00AF6BAE">
            <w:pPr>
              <w:pStyle w:val="ListParagraph"/>
              <w:ind w:left="162"/>
              <w:rPr>
                <w:rFonts w:asciiTheme="minorHAnsi" w:hAnsiTheme="minorHAnsi"/>
                <w:sz w:val="18"/>
                <w:szCs w:val="18"/>
              </w:rPr>
            </w:pPr>
          </w:p>
          <w:p w:rsidR="005C34A3" w:rsidRDefault="005C34A3" w:rsidP="00C263DD">
            <w:pPr>
              <w:pStyle w:val="ListParagraph"/>
              <w:ind w:left="162"/>
              <w:rPr>
                <w:rFonts w:asciiTheme="minorHAnsi" w:hAnsiTheme="minorHAnsi"/>
                <w:sz w:val="18"/>
                <w:szCs w:val="18"/>
              </w:rPr>
            </w:pPr>
          </w:p>
        </w:tc>
        <w:tc>
          <w:tcPr>
            <w:tcW w:w="2790" w:type="dxa"/>
          </w:tcPr>
          <w:p w:rsidR="00AF6BAE" w:rsidRPr="00AF6BAE" w:rsidRDefault="00AF6BAE"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AF6BAE">
              <w:rPr>
                <w:rFonts w:asciiTheme="minorHAnsi" w:hAnsiTheme="minorHAnsi" w:cs="ú‡•'ECˇø‹D_$"/>
                <w:color w:val="1A1A1A"/>
                <w:sz w:val="18"/>
                <w:szCs w:val="18"/>
              </w:rPr>
              <w:lastRenderedPageBreak/>
              <w:t xml:space="preserve">Highlights a possibility of double counting and overstatement of each sectors effect that can stem from the use of employment and value added multipliers. </w:t>
            </w:r>
          </w:p>
          <w:p w:rsidR="00AF6BAE" w:rsidRPr="00AF6BAE" w:rsidRDefault="00AF6BAE" w:rsidP="00AF6BAE">
            <w:pPr>
              <w:pStyle w:val="ListParagraph"/>
              <w:widowControl w:val="0"/>
              <w:autoSpaceDE w:val="0"/>
              <w:autoSpaceDN w:val="0"/>
              <w:adjustRightInd w:val="0"/>
              <w:ind w:left="162"/>
              <w:rPr>
                <w:rFonts w:asciiTheme="minorHAnsi" w:hAnsiTheme="minorHAnsi" w:cs="ú‡•'ECˇø‹D_$"/>
                <w:color w:val="1A1A1A"/>
                <w:sz w:val="18"/>
                <w:szCs w:val="18"/>
              </w:rPr>
            </w:pPr>
          </w:p>
          <w:p w:rsidR="005C34A3" w:rsidRPr="00A06C27" w:rsidRDefault="00AF6BAE"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AF6BAE">
              <w:rPr>
                <w:rFonts w:asciiTheme="minorHAnsi" w:hAnsiTheme="minorHAnsi" w:cs="ú‡•'ECˇø‹D_$"/>
                <w:color w:val="1A1A1A"/>
                <w:sz w:val="18"/>
                <w:szCs w:val="18"/>
              </w:rPr>
              <w:t xml:space="preserve">Proposes a net multiplier </w:t>
            </w:r>
            <w:r w:rsidRPr="00AF6BAE">
              <w:rPr>
                <w:rFonts w:asciiTheme="minorHAnsi" w:hAnsiTheme="minorHAnsi" w:cs="ú‡•'ECˇø‹D_$"/>
                <w:color w:val="1A1A1A"/>
                <w:sz w:val="18"/>
                <w:szCs w:val="18"/>
              </w:rPr>
              <w:lastRenderedPageBreak/>
              <w:t>approach that allows avoiding this double counting. However, it does not seem to have become popular among the practitioners</w:t>
            </w:r>
          </w:p>
        </w:tc>
        <w:tc>
          <w:tcPr>
            <w:tcW w:w="1620" w:type="dxa"/>
          </w:tcPr>
          <w:p w:rsidR="00AF6BAE" w:rsidRPr="00AF6BAE" w:rsidRDefault="00AF6BAE" w:rsidP="00AF6BAE">
            <w:pPr>
              <w:rPr>
                <w:rFonts w:asciiTheme="minorHAnsi" w:hAnsiTheme="minorHAnsi"/>
                <w:sz w:val="18"/>
                <w:szCs w:val="18"/>
              </w:rPr>
            </w:pPr>
            <w:r w:rsidRPr="00AF6BAE">
              <w:rPr>
                <w:rFonts w:asciiTheme="minorHAnsi" w:hAnsiTheme="minorHAnsi"/>
                <w:sz w:val="18"/>
                <w:szCs w:val="18"/>
              </w:rPr>
              <w:lastRenderedPageBreak/>
              <w:t>Data from bi-</w:t>
            </w:r>
            <w:proofErr w:type="gramStart"/>
            <w:r w:rsidRPr="00AF6BAE">
              <w:rPr>
                <w:rFonts w:asciiTheme="minorHAnsi" w:hAnsiTheme="minorHAnsi"/>
                <w:sz w:val="18"/>
                <w:szCs w:val="18"/>
              </w:rPr>
              <w:t>regional  input</w:t>
            </w:r>
            <w:proofErr w:type="gramEnd"/>
            <w:r w:rsidRPr="00AF6BAE">
              <w:rPr>
                <w:rFonts w:asciiTheme="minorHAnsi" w:hAnsiTheme="minorHAnsi"/>
                <w:sz w:val="18"/>
                <w:szCs w:val="18"/>
              </w:rPr>
              <w:t xml:space="preserve">-output tables for the North and the Rest of the Netherlands (derived from RUG/CBS,1999, </w:t>
            </w:r>
            <w:r w:rsidRPr="00AF6BAE">
              <w:rPr>
                <w:rFonts w:asciiTheme="minorHAnsi" w:hAnsiTheme="minorHAnsi"/>
                <w:sz w:val="18"/>
                <w:szCs w:val="18"/>
              </w:rPr>
              <w:lastRenderedPageBreak/>
              <w:t xml:space="preserve">and </w:t>
            </w:r>
            <w:proofErr w:type="spellStart"/>
            <w:r w:rsidRPr="00AF6BAE">
              <w:rPr>
                <w:rFonts w:asciiTheme="minorHAnsi" w:hAnsiTheme="minorHAnsi"/>
                <w:sz w:val="18"/>
                <w:szCs w:val="18"/>
              </w:rPr>
              <w:t>Eding</w:t>
            </w:r>
            <w:proofErr w:type="spellEnd"/>
            <w:r w:rsidRPr="00AF6BAE">
              <w:rPr>
                <w:rFonts w:asciiTheme="minorHAnsi" w:hAnsiTheme="minorHAnsi"/>
                <w:sz w:val="18"/>
                <w:szCs w:val="18"/>
              </w:rPr>
              <w:t xml:space="preserve"> et al 1999</w:t>
            </w:r>
            <w:r w:rsidRPr="00AF6BAE">
              <w:rPr>
                <w:rFonts w:asciiTheme="minorHAnsi" w:hAnsiTheme="minorHAnsi"/>
                <w:sz w:val="18"/>
                <w:szCs w:val="18"/>
                <w:vertAlign w:val="superscript"/>
              </w:rPr>
              <w:footnoteReference w:id="20"/>
            </w:r>
            <w:r w:rsidRPr="00AF6BAE">
              <w:rPr>
                <w:rFonts w:asciiTheme="minorHAnsi" w:hAnsiTheme="minorHAnsi"/>
                <w:sz w:val="18"/>
                <w:szCs w:val="18"/>
              </w:rPr>
              <w:t xml:space="preserve">). </w:t>
            </w:r>
          </w:p>
          <w:p w:rsidR="005C34A3" w:rsidRDefault="005C34A3" w:rsidP="00734E44">
            <w:pPr>
              <w:rPr>
                <w:rFonts w:asciiTheme="minorHAnsi" w:hAnsiTheme="minorHAnsi"/>
                <w:sz w:val="18"/>
                <w:szCs w:val="18"/>
              </w:rPr>
            </w:pPr>
          </w:p>
        </w:tc>
        <w:tc>
          <w:tcPr>
            <w:tcW w:w="1620" w:type="dxa"/>
          </w:tcPr>
          <w:p w:rsidR="005C34A3" w:rsidRDefault="00AF6BAE" w:rsidP="00AF6BAE">
            <w:pPr>
              <w:rPr>
                <w:rFonts w:asciiTheme="minorHAnsi" w:hAnsiTheme="minorHAnsi"/>
                <w:b/>
                <w:color w:val="000000"/>
                <w:sz w:val="18"/>
                <w:szCs w:val="18"/>
              </w:rPr>
            </w:pPr>
            <w:r>
              <w:rPr>
                <w:rFonts w:asciiTheme="minorHAnsi" w:hAnsiTheme="minorHAnsi"/>
                <w:b/>
                <w:color w:val="000000"/>
                <w:sz w:val="18"/>
                <w:szCs w:val="18"/>
              </w:rPr>
              <w:lastRenderedPageBreak/>
              <w:t xml:space="preserve">Transportation/Infrastructure </w:t>
            </w:r>
          </w:p>
        </w:tc>
        <w:tc>
          <w:tcPr>
            <w:tcW w:w="1260" w:type="dxa"/>
          </w:tcPr>
          <w:p w:rsidR="005C34A3" w:rsidRDefault="00AF6BAE" w:rsidP="00D53D94">
            <w:pPr>
              <w:rPr>
                <w:rFonts w:asciiTheme="minorHAnsi" w:hAnsiTheme="minorHAnsi"/>
                <w:sz w:val="18"/>
                <w:szCs w:val="18"/>
              </w:rPr>
            </w:pPr>
            <w:r>
              <w:rPr>
                <w:rFonts w:asciiTheme="minorHAnsi" w:hAnsiTheme="minorHAnsi"/>
                <w:sz w:val="18"/>
                <w:szCs w:val="18"/>
              </w:rPr>
              <w:t xml:space="preserve">Netherlands </w:t>
            </w:r>
          </w:p>
        </w:tc>
      </w:tr>
      <w:tr w:rsidR="00C330B1" w:rsidRPr="00F7210E" w:rsidTr="00487A63">
        <w:tc>
          <w:tcPr>
            <w:tcW w:w="1440" w:type="dxa"/>
          </w:tcPr>
          <w:p w:rsidR="00C330B1" w:rsidRDefault="00C330B1" w:rsidP="00DE7EF9">
            <w:pPr>
              <w:ind w:left="-90"/>
              <w:rPr>
                <w:rFonts w:asciiTheme="minorHAnsi" w:hAnsiTheme="minorHAnsi"/>
                <w:b/>
                <w:sz w:val="18"/>
                <w:szCs w:val="18"/>
              </w:rPr>
            </w:pPr>
            <w:proofErr w:type="spellStart"/>
            <w:r>
              <w:rPr>
                <w:rFonts w:asciiTheme="minorHAnsi" w:hAnsiTheme="minorHAnsi"/>
                <w:b/>
                <w:sz w:val="18"/>
                <w:szCs w:val="18"/>
              </w:rPr>
              <w:lastRenderedPageBreak/>
              <w:t>Domanski</w:t>
            </w:r>
            <w:proofErr w:type="spellEnd"/>
            <w:r>
              <w:rPr>
                <w:rFonts w:asciiTheme="minorHAnsi" w:hAnsiTheme="minorHAnsi"/>
                <w:b/>
                <w:sz w:val="18"/>
                <w:szCs w:val="18"/>
              </w:rPr>
              <w:t xml:space="preserve">, </w:t>
            </w:r>
            <w:proofErr w:type="spellStart"/>
            <w:r>
              <w:rPr>
                <w:rFonts w:asciiTheme="minorHAnsi" w:hAnsiTheme="minorHAnsi"/>
                <w:b/>
                <w:sz w:val="18"/>
                <w:szCs w:val="18"/>
              </w:rPr>
              <w:t>Gwos</w:t>
            </w:r>
            <w:r w:rsidR="006859C4">
              <w:rPr>
                <w:rFonts w:asciiTheme="minorHAnsi" w:hAnsiTheme="minorHAnsi"/>
                <w:b/>
                <w:sz w:val="18"/>
                <w:szCs w:val="18"/>
              </w:rPr>
              <w:t>d</w:t>
            </w:r>
            <w:r>
              <w:rPr>
                <w:rFonts w:asciiTheme="minorHAnsi" w:hAnsiTheme="minorHAnsi"/>
                <w:b/>
                <w:sz w:val="18"/>
                <w:szCs w:val="18"/>
              </w:rPr>
              <w:t>z</w:t>
            </w:r>
            <w:proofErr w:type="spellEnd"/>
            <w:r>
              <w:rPr>
                <w:rFonts w:asciiTheme="minorHAnsi" w:hAnsiTheme="minorHAnsi"/>
                <w:b/>
                <w:sz w:val="18"/>
                <w:szCs w:val="18"/>
              </w:rPr>
              <w:t xml:space="preserve"> (2010) </w:t>
            </w:r>
          </w:p>
          <w:p w:rsidR="00C330B1" w:rsidRDefault="00C330B1" w:rsidP="00DE7EF9">
            <w:pPr>
              <w:ind w:left="-90"/>
              <w:rPr>
                <w:rFonts w:asciiTheme="minorHAnsi" w:hAnsiTheme="minorHAnsi"/>
                <w:b/>
                <w:sz w:val="18"/>
                <w:szCs w:val="18"/>
              </w:rPr>
            </w:pPr>
          </w:p>
          <w:p w:rsidR="00C330B1" w:rsidRDefault="00C330B1" w:rsidP="00DE7EF9">
            <w:pPr>
              <w:ind w:left="-90"/>
              <w:rPr>
                <w:rFonts w:asciiTheme="minorHAnsi" w:hAnsiTheme="minorHAnsi"/>
                <w:b/>
                <w:sz w:val="18"/>
                <w:szCs w:val="18"/>
              </w:rPr>
            </w:pPr>
          </w:p>
        </w:tc>
        <w:tc>
          <w:tcPr>
            <w:tcW w:w="2250" w:type="dxa"/>
          </w:tcPr>
          <w:p w:rsidR="00C330B1" w:rsidRPr="00C330B1" w:rsidRDefault="00C330B1" w:rsidP="002716A0">
            <w:pPr>
              <w:pStyle w:val="ListParagraph"/>
              <w:numPr>
                <w:ilvl w:val="0"/>
                <w:numId w:val="93"/>
              </w:numPr>
              <w:ind w:left="162" w:hanging="90"/>
              <w:rPr>
                <w:rFonts w:asciiTheme="minorHAnsi" w:hAnsiTheme="minorHAnsi"/>
                <w:sz w:val="18"/>
                <w:szCs w:val="18"/>
              </w:rPr>
            </w:pPr>
            <w:r w:rsidRPr="00C330B1">
              <w:rPr>
                <w:rFonts w:asciiTheme="minorHAnsi" w:hAnsiTheme="minorHAnsi"/>
                <w:sz w:val="18"/>
                <w:szCs w:val="18"/>
              </w:rPr>
              <w:t xml:space="preserve">Presents an overview of main theories behind multiplier effects (economic base theory, input-output model, growth pole theory) highlighting their strengths and weaknesses. </w:t>
            </w:r>
          </w:p>
          <w:p w:rsidR="00C330B1" w:rsidRPr="00C330B1" w:rsidRDefault="00C330B1" w:rsidP="00C330B1">
            <w:pPr>
              <w:pStyle w:val="ListParagraph"/>
              <w:ind w:left="162"/>
              <w:rPr>
                <w:rFonts w:asciiTheme="minorHAnsi" w:hAnsiTheme="minorHAnsi"/>
                <w:sz w:val="18"/>
                <w:szCs w:val="18"/>
              </w:rPr>
            </w:pPr>
          </w:p>
          <w:p w:rsidR="00C330B1" w:rsidRPr="00C330B1" w:rsidRDefault="00C330B1" w:rsidP="002716A0">
            <w:pPr>
              <w:pStyle w:val="ListParagraph"/>
              <w:numPr>
                <w:ilvl w:val="0"/>
                <w:numId w:val="93"/>
              </w:numPr>
              <w:ind w:left="162" w:hanging="90"/>
              <w:rPr>
                <w:rFonts w:asciiTheme="minorHAnsi" w:hAnsiTheme="minorHAnsi"/>
                <w:sz w:val="18"/>
                <w:szCs w:val="18"/>
              </w:rPr>
            </w:pPr>
            <w:r w:rsidRPr="00C330B1">
              <w:rPr>
                <w:rFonts w:asciiTheme="minorHAnsi" w:hAnsiTheme="minorHAnsi"/>
                <w:sz w:val="18"/>
                <w:szCs w:val="18"/>
              </w:rPr>
              <w:t xml:space="preserve">Presents overview of main methods of measuring multiplier effects: 1) an aggregate method and 2) an incremental method, - identifying the incremental one as a proper one. </w:t>
            </w:r>
          </w:p>
          <w:p w:rsidR="00C330B1" w:rsidRPr="00C330B1" w:rsidRDefault="00C330B1" w:rsidP="00C330B1">
            <w:pPr>
              <w:pStyle w:val="ListParagraph"/>
              <w:ind w:left="162"/>
              <w:rPr>
                <w:rFonts w:asciiTheme="minorHAnsi" w:hAnsiTheme="minorHAnsi"/>
                <w:sz w:val="18"/>
                <w:szCs w:val="18"/>
              </w:rPr>
            </w:pPr>
          </w:p>
          <w:p w:rsidR="00C330B1" w:rsidRPr="00C330B1" w:rsidRDefault="00C330B1" w:rsidP="002716A0">
            <w:pPr>
              <w:pStyle w:val="ListParagraph"/>
              <w:numPr>
                <w:ilvl w:val="0"/>
                <w:numId w:val="93"/>
              </w:numPr>
              <w:ind w:left="162" w:hanging="90"/>
              <w:rPr>
                <w:rFonts w:asciiTheme="minorHAnsi" w:hAnsiTheme="minorHAnsi"/>
                <w:sz w:val="18"/>
                <w:szCs w:val="18"/>
              </w:rPr>
            </w:pPr>
            <w:r w:rsidRPr="00C330B1">
              <w:rPr>
                <w:rFonts w:asciiTheme="minorHAnsi" w:hAnsiTheme="minorHAnsi"/>
                <w:sz w:val="18"/>
                <w:szCs w:val="18"/>
              </w:rPr>
              <w:t xml:space="preserve">Most popular tools to calculate the effects are RIMS II, IMPLAN and REMI. While the first two are based on </w:t>
            </w:r>
            <w:proofErr w:type="spellStart"/>
            <w:r w:rsidRPr="00C330B1">
              <w:rPr>
                <w:rFonts w:asciiTheme="minorHAnsi" w:hAnsiTheme="minorHAnsi"/>
                <w:sz w:val="18"/>
                <w:szCs w:val="18"/>
              </w:rPr>
              <w:t>Leontieff</w:t>
            </w:r>
            <w:proofErr w:type="spellEnd"/>
            <w:r w:rsidRPr="00C330B1">
              <w:rPr>
                <w:rFonts w:asciiTheme="minorHAnsi" w:hAnsiTheme="minorHAnsi"/>
                <w:sz w:val="18"/>
                <w:szCs w:val="18"/>
              </w:rPr>
              <w:t xml:space="preserve"> Input-Output matrices, REMI (Regional Economic Model) is known as an eclectic one as it combines input-output matrix with Cobb-Douglas production function. </w:t>
            </w:r>
          </w:p>
          <w:p w:rsidR="00C330B1" w:rsidRPr="00C330B1" w:rsidRDefault="00C330B1" w:rsidP="00C330B1">
            <w:pPr>
              <w:pStyle w:val="ListParagraph"/>
              <w:ind w:left="162"/>
              <w:rPr>
                <w:rFonts w:asciiTheme="minorHAnsi" w:hAnsiTheme="minorHAnsi"/>
                <w:sz w:val="18"/>
                <w:szCs w:val="18"/>
              </w:rPr>
            </w:pPr>
          </w:p>
          <w:p w:rsidR="00C330B1" w:rsidRPr="00C330B1" w:rsidRDefault="00C330B1" w:rsidP="002716A0">
            <w:pPr>
              <w:pStyle w:val="ListParagraph"/>
              <w:numPr>
                <w:ilvl w:val="0"/>
                <w:numId w:val="93"/>
              </w:numPr>
              <w:ind w:left="162" w:hanging="90"/>
              <w:rPr>
                <w:rFonts w:asciiTheme="minorHAnsi" w:hAnsiTheme="minorHAnsi"/>
                <w:sz w:val="18"/>
                <w:szCs w:val="18"/>
              </w:rPr>
            </w:pPr>
            <w:r w:rsidRPr="00C330B1">
              <w:rPr>
                <w:rFonts w:asciiTheme="minorHAnsi" w:hAnsiTheme="minorHAnsi"/>
                <w:sz w:val="18"/>
                <w:szCs w:val="18"/>
              </w:rPr>
              <w:t xml:space="preserve">While IMPLAN and RIMS II produce estimates that are higher than those derived by REMI it was shown that difference is not statistically significant. </w:t>
            </w:r>
          </w:p>
          <w:p w:rsidR="00C330B1" w:rsidRPr="00C330B1" w:rsidRDefault="00C330B1" w:rsidP="00C330B1">
            <w:pPr>
              <w:pStyle w:val="ListParagraph"/>
              <w:ind w:left="162"/>
              <w:rPr>
                <w:rFonts w:asciiTheme="minorHAnsi" w:hAnsiTheme="minorHAnsi"/>
                <w:sz w:val="18"/>
                <w:szCs w:val="18"/>
              </w:rPr>
            </w:pPr>
          </w:p>
          <w:p w:rsidR="00C330B1" w:rsidRPr="00C330B1" w:rsidRDefault="00C330B1" w:rsidP="002716A0">
            <w:pPr>
              <w:pStyle w:val="ListParagraph"/>
              <w:numPr>
                <w:ilvl w:val="0"/>
                <w:numId w:val="93"/>
              </w:numPr>
              <w:ind w:left="162" w:hanging="90"/>
              <w:rPr>
                <w:rFonts w:asciiTheme="minorHAnsi" w:hAnsiTheme="minorHAnsi"/>
                <w:sz w:val="18"/>
                <w:szCs w:val="18"/>
              </w:rPr>
            </w:pPr>
            <w:r w:rsidRPr="00C330B1">
              <w:rPr>
                <w:rFonts w:asciiTheme="minorHAnsi" w:hAnsiTheme="minorHAnsi"/>
                <w:sz w:val="18"/>
                <w:szCs w:val="18"/>
              </w:rPr>
              <w:t>Presents overview of a few of empirical studies of local and regional multiplier effects.</w:t>
            </w:r>
          </w:p>
          <w:p w:rsidR="00C330B1" w:rsidRPr="00C330B1" w:rsidRDefault="00C330B1" w:rsidP="00C330B1">
            <w:pPr>
              <w:pStyle w:val="ListParagraph"/>
              <w:ind w:left="162"/>
              <w:rPr>
                <w:rFonts w:asciiTheme="minorHAnsi" w:hAnsiTheme="minorHAnsi"/>
                <w:sz w:val="18"/>
                <w:szCs w:val="18"/>
              </w:rPr>
            </w:pPr>
          </w:p>
          <w:p w:rsidR="00C330B1" w:rsidRPr="00C330B1" w:rsidRDefault="00C330B1" w:rsidP="002716A0">
            <w:pPr>
              <w:pStyle w:val="ListParagraph"/>
              <w:numPr>
                <w:ilvl w:val="0"/>
                <w:numId w:val="93"/>
              </w:numPr>
              <w:ind w:left="162" w:hanging="90"/>
              <w:rPr>
                <w:rFonts w:asciiTheme="minorHAnsi" w:hAnsiTheme="minorHAnsi"/>
                <w:sz w:val="18"/>
                <w:szCs w:val="18"/>
              </w:rPr>
            </w:pPr>
            <w:r w:rsidRPr="00C330B1">
              <w:rPr>
                <w:rFonts w:asciiTheme="minorHAnsi" w:hAnsiTheme="minorHAnsi"/>
                <w:sz w:val="18"/>
                <w:szCs w:val="18"/>
              </w:rPr>
              <w:t xml:space="preserve">Identifies further need for theoretical and empirical work to develop multipliers that go beyond estimation of short term effects, account for spatial characteristics and the type of activity. Additionally highlights the need for research to identify which factors attract or repel different types of </w:t>
            </w:r>
            <w:r w:rsidR="00A144C2" w:rsidRPr="00C330B1">
              <w:rPr>
                <w:rFonts w:asciiTheme="minorHAnsi" w:hAnsiTheme="minorHAnsi"/>
                <w:sz w:val="18"/>
                <w:szCs w:val="18"/>
              </w:rPr>
              <w:t>economic</w:t>
            </w:r>
            <w:r w:rsidRPr="00C330B1">
              <w:rPr>
                <w:rFonts w:asciiTheme="minorHAnsi" w:hAnsiTheme="minorHAnsi"/>
                <w:sz w:val="18"/>
                <w:szCs w:val="18"/>
              </w:rPr>
              <w:t xml:space="preserve"> activity to cities and regions. </w:t>
            </w:r>
          </w:p>
          <w:p w:rsidR="00C330B1" w:rsidRPr="00BF4656" w:rsidRDefault="00C330B1" w:rsidP="00C330B1">
            <w:pPr>
              <w:pStyle w:val="ListParagraph"/>
              <w:ind w:left="162"/>
              <w:rPr>
                <w:rFonts w:asciiTheme="minorHAnsi" w:hAnsiTheme="minorHAnsi"/>
                <w:sz w:val="18"/>
                <w:szCs w:val="18"/>
              </w:rPr>
            </w:pPr>
          </w:p>
        </w:tc>
        <w:tc>
          <w:tcPr>
            <w:tcW w:w="2070" w:type="dxa"/>
          </w:tcPr>
          <w:p w:rsidR="00C330B1" w:rsidRPr="00AF6BAE" w:rsidRDefault="006859C4" w:rsidP="00AF6BAE">
            <w:pPr>
              <w:rPr>
                <w:rFonts w:asciiTheme="minorHAnsi" w:hAnsiTheme="minorHAnsi"/>
                <w:sz w:val="18"/>
                <w:szCs w:val="18"/>
              </w:rPr>
            </w:pPr>
            <w:r w:rsidRPr="006859C4">
              <w:rPr>
                <w:rFonts w:asciiTheme="minorHAnsi" w:hAnsiTheme="minorHAnsi"/>
                <w:sz w:val="18"/>
                <w:szCs w:val="18"/>
              </w:rPr>
              <w:lastRenderedPageBreak/>
              <w:t xml:space="preserve">Review of economic theory behind multipliers, methods of measuring them and available tools to do so. </w:t>
            </w:r>
            <w:r w:rsidRPr="006859C4">
              <w:rPr>
                <w:rFonts w:asciiTheme="minorHAnsi" w:hAnsiTheme="minorHAnsi"/>
                <w:sz w:val="18"/>
                <w:szCs w:val="18"/>
              </w:rPr>
              <w:br/>
              <w:t xml:space="preserve">Review of a few empirical studies of regional and local multiplier effects. The studies include: </w:t>
            </w:r>
            <w:proofErr w:type="spellStart"/>
            <w:r w:rsidRPr="006859C4">
              <w:rPr>
                <w:rFonts w:asciiTheme="minorHAnsi" w:hAnsiTheme="minorHAnsi"/>
                <w:sz w:val="18"/>
                <w:szCs w:val="18"/>
              </w:rPr>
              <w:t>Isard</w:t>
            </w:r>
            <w:proofErr w:type="spellEnd"/>
            <w:r w:rsidRPr="006859C4">
              <w:rPr>
                <w:rFonts w:asciiTheme="minorHAnsi" w:hAnsiTheme="minorHAnsi"/>
                <w:sz w:val="18"/>
                <w:szCs w:val="18"/>
              </w:rPr>
              <w:t xml:space="preserve"> and </w:t>
            </w:r>
            <w:proofErr w:type="spellStart"/>
            <w:r w:rsidRPr="006859C4">
              <w:rPr>
                <w:rFonts w:asciiTheme="minorHAnsi" w:hAnsiTheme="minorHAnsi"/>
                <w:sz w:val="18"/>
                <w:szCs w:val="18"/>
              </w:rPr>
              <w:t>Kuenne</w:t>
            </w:r>
            <w:proofErr w:type="spellEnd"/>
            <w:r w:rsidRPr="006859C4">
              <w:rPr>
                <w:rFonts w:asciiTheme="minorHAnsi" w:hAnsiTheme="minorHAnsi"/>
                <w:sz w:val="18"/>
                <w:szCs w:val="18"/>
              </w:rPr>
              <w:t xml:space="preserve"> (1953), </w:t>
            </w:r>
            <w:proofErr w:type="spellStart"/>
            <w:r w:rsidRPr="006859C4">
              <w:rPr>
                <w:rFonts w:asciiTheme="minorHAnsi" w:hAnsiTheme="minorHAnsi"/>
                <w:sz w:val="18"/>
                <w:szCs w:val="18"/>
              </w:rPr>
              <w:t>Mulkey</w:t>
            </w:r>
            <w:proofErr w:type="spellEnd"/>
            <w:r w:rsidRPr="006859C4">
              <w:rPr>
                <w:rFonts w:asciiTheme="minorHAnsi" w:hAnsiTheme="minorHAnsi"/>
                <w:sz w:val="18"/>
                <w:szCs w:val="18"/>
              </w:rPr>
              <w:t xml:space="preserve"> &amp; Hodges (2003), Harris et al. (2003), </w:t>
            </w:r>
            <w:proofErr w:type="spellStart"/>
            <w:r w:rsidRPr="006859C4">
              <w:rPr>
                <w:rFonts w:asciiTheme="minorHAnsi" w:hAnsiTheme="minorHAnsi"/>
                <w:sz w:val="18"/>
                <w:szCs w:val="18"/>
              </w:rPr>
              <w:t>Wiedermann</w:t>
            </w:r>
            <w:proofErr w:type="spellEnd"/>
            <w:r w:rsidRPr="006859C4">
              <w:rPr>
                <w:rFonts w:asciiTheme="minorHAnsi" w:hAnsiTheme="minorHAnsi"/>
                <w:sz w:val="18"/>
                <w:szCs w:val="18"/>
              </w:rPr>
              <w:t xml:space="preserve"> (2006), </w:t>
            </w:r>
            <w:proofErr w:type="spellStart"/>
            <w:r w:rsidRPr="006859C4">
              <w:rPr>
                <w:rFonts w:asciiTheme="minorHAnsi" w:hAnsiTheme="minorHAnsi"/>
                <w:sz w:val="18"/>
                <w:szCs w:val="18"/>
              </w:rPr>
              <w:t>Barford</w:t>
            </w:r>
            <w:proofErr w:type="spellEnd"/>
            <w:r w:rsidRPr="006859C4">
              <w:rPr>
                <w:rFonts w:asciiTheme="minorHAnsi" w:hAnsiTheme="minorHAnsi"/>
                <w:sz w:val="18"/>
                <w:szCs w:val="18"/>
              </w:rPr>
              <w:t xml:space="preserve"> (1938), </w:t>
            </w:r>
            <w:proofErr w:type="spellStart"/>
            <w:r w:rsidRPr="006859C4">
              <w:rPr>
                <w:rFonts w:asciiTheme="minorHAnsi" w:hAnsiTheme="minorHAnsi"/>
                <w:sz w:val="18"/>
                <w:szCs w:val="18"/>
              </w:rPr>
              <w:t>Isard</w:t>
            </w:r>
            <w:proofErr w:type="spellEnd"/>
            <w:r w:rsidRPr="006859C4">
              <w:rPr>
                <w:rFonts w:asciiTheme="minorHAnsi" w:hAnsiTheme="minorHAnsi"/>
                <w:sz w:val="18"/>
                <w:szCs w:val="18"/>
              </w:rPr>
              <w:t xml:space="preserve"> and </w:t>
            </w:r>
            <w:proofErr w:type="spellStart"/>
            <w:r w:rsidRPr="006859C4">
              <w:rPr>
                <w:rFonts w:asciiTheme="minorHAnsi" w:hAnsiTheme="minorHAnsi"/>
                <w:sz w:val="18"/>
                <w:szCs w:val="18"/>
              </w:rPr>
              <w:t>Kuenne</w:t>
            </w:r>
            <w:proofErr w:type="spellEnd"/>
            <w:r w:rsidRPr="006859C4">
              <w:rPr>
                <w:rFonts w:asciiTheme="minorHAnsi" w:hAnsiTheme="minorHAnsi"/>
                <w:sz w:val="18"/>
                <w:szCs w:val="18"/>
              </w:rPr>
              <w:t xml:space="preserve"> (1953), </w:t>
            </w:r>
            <w:proofErr w:type="spellStart"/>
            <w:r w:rsidRPr="006859C4">
              <w:rPr>
                <w:rFonts w:asciiTheme="minorHAnsi" w:hAnsiTheme="minorHAnsi"/>
                <w:sz w:val="18"/>
                <w:szCs w:val="18"/>
              </w:rPr>
              <w:t>Domanski</w:t>
            </w:r>
            <w:proofErr w:type="spellEnd"/>
            <w:r w:rsidRPr="006859C4">
              <w:rPr>
                <w:rFonts w:asciiTheme="minorHAnsi" w:hAnsiTheme="minorHAnsi"/>
                <w:sz w:val="18"/>
                <w:szCs w:val="18"/>
              </w:rPr>
              <w:t xml:space="preserve"> (2001</w:t>
            </w:r>
          </w:p>
        </w:tc>
        <w:tc>
          <w:tcPr>
            <w:tcW w:w="1890" w:type="dxa"/>
          </w:tcPr>
          <w:p w:rsidR="00C330B1" w:rsidRPr="00AF6BAE" w:rsidRDefault="006859C4" w:rsidP="00AF6BAE">
            <w:pPr>
              <w:pStyle w:val="ListParagraph"/>
              <w:ind w:left="162"/>
              <w:rPr>
                <w:rFonts w:asciiTheme="minorHAnsi" w:hAnsiTheme="minorHAnsi"/>
                <w:sz w:val="18"/>
                <w:szCs w:val="18"/>
              </w:rPr>
            </w:pPr>
            <w:r>
              <w:rPr>
                <w:rFonts w:asciiTheme="minorHAnsi" w:hAnsiTheme="minorHAnsi"/>
                <w:sz w:val="18"/>
                <w:szCs w:val="18"/>
              </w:rPr>
              <w:t>N/A</w:t>
            </w:r>
          </w:p>
        </w:tc>
        <w:tc>
          <w:tcPr>
            <w:tcW w:w="2790" w:type="dxa"/>
          </w:tcPr>
          <w:p w:rsidR="006859C4" w:rsidRPr="006859C4" w:rsidRDefault="006859C4"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6859C4">
              <w:rPr>
                <w:rFonts w:asciiTheme="minorHAnsi" w:hAnsiTheme="minorHAnsi" w:cs="ú‡•'ECˇø‹D_$"/>
                <w:color w:val="1A1A1A"/>
                <w:sz w:val="18"/>
                <w:szCs w:val="18"/>
              </w:rPr>
              <w:t>Presents overview of a few of empirical studies of local and regional multiplier effects.</w:t>
            </w:r>
          </w:p>
          <w:p w:rsidR="006859C4" w:rsidRPr="006859C4" w:rsidRDefault="006859C4" w:rsidP="006859C4">
            <w:pPr>
              <w:pStyle w:val="ListParagraph"/>
              <w:widowControl w:val="0"/>
              <w:autoSpaceDE w:val="0"/>
              <w:autoSpaceDN w:val="0"/>
              <w:adjustRightInd w:val="0"/>
              <w:ind w:left="162"/>
              <w:rPr>
                <w:rFonts w:asciiTheme="minorHAnsi" w:hAnsiTheme="minorHAnsi" w:cs="ú‡•'ECˇø‹D_$"/>
                <w:color w:val="1A1A1A"/>
                <w:sz w:val="18"/>
                <w:szCs w:val="18"/>
              </w:rPr>
            </w:pPr>
          </w:p>
          <w:p w:rsidR="006859C4" w:rsidRPr="006859C4" w:rsidRDefault="006859C4"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6859C4">
              <w:rPr>
                <w:rFonts w:asciiTheme="minorHAnsi" w:hAnsiTheme="minorHAnsi" w:cs="ú‡•'ECˇø‹D_$"/>
                <w:color w:val="1A1A1A"/>
                <w:sz w:val="18"/>
                <w:szCs w:val="18"/>
              </w:rPr>
              <w:t xml:space="preserve">Reviews theories, methodologies and tools for calculating multiplier effects. </w:t>
            </w:r>
          </w:p>
          <w:p w:rsidR="006859C4" w:rsidRPr="006859C4" w:rsidRDefault="006859C4" w:rsidP="006859C4">
            <w:pPr>
              <w:pStyle w:val="ListParagraph"/>
              <w:widowControl w:val="0"/>
              <w:autoSpaceDE w:val="0"/>
              <w:autoSpaceDN w:val="0"/>
              <w:adjustRightInd w:val="0"/>
              <w:ind w:left="162"/>
              <w:rPr>
                <w:rFonts w:asciiTheme="minorHAnsi" w:hAnsiTheme="minorHAnsi" w:cs="ú‡•'ECˇø‹D_$"/>
                <w:color w:val="1A1A1A"/>
                <w:sz w:val="18"/>
                <w:szCs w:val="18"/>
              </w:rPr>
            </w:pPr>
          </w:p>
          <w:p w:rsidR="006859C4" w:rsidRPr="006859C4" w:rsidRDefault="006859C4"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6859C4">
              <w:rPr>
                <w:rFonts w:asciiTheme="minorHAnsi" w:hAnsiTheme="minorHAnsi" w:cs="ú‡•'ECˇø‹D_$"/>
                <w:color w:val="1A1A1A"/>
                <w:sz w:val="18"/>
                <w:szCs w:val="18"/>
              </w:rPr>
              <w:t xml:space="preserve">Identifies further need for theoretical and empirical work to develop multipliers that go beyond estimation of short term effects, account for spatial characteristics and the type of activity. Additionally highlights the need for research to identify which factors attract or repel different types of </w:t>
            </w:r>
            <w:proofErr w:type="spellStart"/>
            <w:r w:rsidRPr="006859C4">
              <w:rPr>
                <w:rFonts w:asciiTheme="minorHAnsi" w:hAnsiTheme="minorHAnsi" w:cs="ú‡•'ECˇø‹D_$"/>
                <w:color w:val="1A1A1A"/>
                <w:sz w:val="18"/>
                <w:szCs w:val="18"/>
              </w:rPr>
              <w:t>economics</w:t>
            </w:r>
            <w:proofErr w:type="spellEnd"/>
            <w:r w:rsidRPr="006859C4">
              <w:rPr>
                <w:rFonts w:asciiTheme="minorHAnsi" w:hAnsiTheme="minorHAnsi" w:cs="ú‡•'ECˇø‹D_$"/>
                <w:color w:val="1A1A1A"/>
                <w:sz w:val="18"/>
                <w:szCs w:val="18"/>
              </w:rPr>
              <w:t xml:space="preserve"> activity to cities and regions. However, does not propose any solution to the problems identified. </w:t>
            </w:r>
          </w:p>
          <w:p w:rsidR="00C330B1" w:rsidRPr="00AF6BAE" w:rsidRDefault="00C330B1" w:rsidP="006859C4">
            <w:pPr>
              <w:pStyle w:val="ListParagraph"/>
              <w:widowControl w:val="0"/>
              <w:autoSpaceDE w:val="0"/>
              <w:autoSpaceDN w:val="0"/>
              <w:adjustRightInd w:val="0"/>
              <w:ind w:left="162"/>
              <w:rPr>
                <w:rFonts w:asciiTheme="minorHAnsi" w:hAnsiTheme="minorHAnsi" w:cs="ú‡•'ECˇø‹D_$"/>
                <w:color w:val="1A1A1A"/>
                <w:sz w:val="18"/>
                <w:szCs w:val="18"/>
              </w:rPr>
            </w:pPr>
          </w:p>
        </w:tc>
        <w:tc>
          <w:tcPr>
            <w:tcW w:w="1620" w:type="dxa"/>
          </w:tcPr>
          <w:p w:rsidR="00C330B1" w:rsidRPr="00AF6BAE" w:rsidRDefault="006859C4" w:rsidP="00AF6BAE">
            <w:pPr>
              <w:rPr>
                <w:rFonts w:asciiTheme="minorHAnsi" w:hAnsiTheme="minorHAnsi"/>
                <w:sz w:val="18"/>
                <w:szCs w:val="18"/>
              </w:rPr>
            </w:pPr>
            <w:r>
              <w:rPr>
                <w:rFonts w:asciiTheme="minorHAnsi" w:hAnsiTheme="minorHAnsi"/>
                <w:sz w:val="18"/>
                <w:szCs w:val="18"/>
              </w:rPr>
              <w:t>N/A</w:t>
            </w:r>
          </w:p>
        </w:tc>
        <w:tc>
          <w:tcPr>
            <w:tcW w:w="1620" w:type="dxa"/>
          </w:tcPr>
          <w:p w:rsidR="00C330B1" w:rsidRDefault="006859C4" w:rsidP="00AF6BAE">
            <w:pPr>
              <w:rPr>
                <w:rFonts w:asciiTheme="minorHAnsi" w:hAnsiTheme="minorHAnsi"/>
                <w:b/>
                <w:color w:val="000000"/>
                <w:sz w:val="18"/>
                <w:szCs w:val="18"/>
              </w:rPr>
            </w:pPr>
            <w:r>
              <w:rPr>
                <w:rFonts w:asciiTheme="minorHAnsi" w:hAnsiTheme="minorHAnsi"/>
                <w:b/>
                <w:color w:val="000000"/>
                <w:sz w:val="18"/>
                <w:szCs w:val="18"/>
              </w:rPr>
              <w:t>N/A</w:t>
            </w:r>
          </w:p>
        </w:tc>
        <w:tc>
          <w:tcPr>
            <w:tcW w:w="1260" w:type="dxa"/>
          </w:tcPr>
          <w:p w:rsidR="00C330B1" w:rsidRDefault="006859C4" w:rsidP="00D53D94">
            <w:pPr>
              <w:rPr>
                <w:rFonts w:asciiTheme="minorHAnsi" w:hAnsiTheme="minorHAnsi"/>
                <w:sz w:val="18"/>
                <w:szCs w:val="18"/>
              </w:rPr>
            </w:pPr>
            <w:r>
              <w:rPr>
                <w:rFonts w:asciiTheme="minorHAnsi" w:hAnsiTheme="minorHAnsi"/>
                <w:sz w:val="18"/>
                <w:szCs w:val="18"/>
              </w:rPr>
              <w:t xml:space="preserve">Global </w:t>
            </w:r>
          </w:p>
        </w:tc>
      </w:tr>
      <w:tr w:rsidR="00A144C2" w:rsidRPr="00F7210E" w:rsidTr="00487A63">
        <w:tc>
          <w:tcPr>
            <w:tcW w:w="1440" w:type="dxa"/>
          </w:tcPr>
          <w:p w:rsidR="00A144C2" w:rsidRDefault="00A144C2" w:rsidP="00DE7EF9">
            <w:pPr>
              <w:ind w:left="-90"/>
              <w:rPr>
                <w:rFonts w:asciiTheme="minorHAnsi" w:hAnsiTheme="minorHAnsi"/>
                <w:b/>
                <w:sz w:val="18"/>
                <w:szCs w:val="18"/>
              </w:rPr>
            </w:pPr>
            <w:r>
              <w:rPr>
                <w:rFonts w:asciiTheme="minorHAnsi" w:hAnsiTheme="minorHAnsi"/>
                <w:b/>
                <w:sz w:val="18"/>
                <w:szCs w:val="18"/>
              </w:rPr>
              <w:lastRenderedPageBreak/>
              <w:t xml:space="preserve">FAO/EBRD (2011) </w:t>
            </w:r>
          </w:p>
        </w:tc>
        <w:tc>
          <w:tcPr>
            <w:tcW w:w="2250" w:type="dxa"/>
          </w:tcPr>
          <w:p w:rsidR="00A144C2" w:rsidRPr="00A144C2" w:rsidRDefault="00A144C2" w:rsidP="002716A0">
            <w:pPr>
              <w:pStyle w:val="ListParagraph"/>
              <w:numPr>
                <w:ilvl w:val="0"/>
                <w:numId w:val="93"/>
              </w:numPr>
              <w:ind w:left="162" w:hanging="90"/>
              <w:rPr>
                <w:rFonts w:asciiTheme="minorHAnsi" w:hAnsiTheme="minorHAnsi"/>
                <w:sz w:val="18"/>
                <w:szCs w:val="18"/>
              </w:rPr>
            </w:pPr>
            <w:r w:rsidRPr="00A144C2">
              <w:rPr>
                <w:rFonts w:asciiTheme="minorHAnsi" w:hAnsiTheme="minorHAnsi"/>
                <w:sz w:val="18"/>
                <w:szCs w:val="18"/>
              </w:rPr>
              <w:t xml:space="preserve">Job creation by modern retailers in the region exceeds job destruction by traditional shops (net positive effect.) </w:t>
            </w:r>
          </w:p>
          <w:p w:rsidR="00A144C2" w:rsidRPr="00A144C2" w:rsidRDefault="00A144C2" w:rsidP="002716A0">
            <w:pPr>
              <w:pStyle w:val="ListParagraph"/>
              <w:numPr>
                <w:ilvl w:val="0"/>
                <w:numId w:val="93"/>
              </w:numPr>
              <w:ind w:left="162" w:hanging="90"/>
              <w:rPr>
                <w:rFonts w:asciiTheme="minorHAnsi" w:hAnsiTheme="minorHAnsi"/>
                <w:sz w:val="18"/>
                <w:szCs w:val="18"/>
              </w:rPr>
            </w:pPr>
            <w:r w:rsidRPr="00A144C2">
              <w:rPr>
                <w:rFonts w:asciiTheme="minorHAnsi" w:hAnsiTheme="minorHAnsi"/>
                <w:sz w:val="18"/>
                <w:szCs w:val="18"/>
              </w:rPr>
              <w:t xml:space="preserve">Introducing a super market like </w:t>
            </w:r>
            <w:proofErr w:type="spellStart"/>
            <w:r w:rsidRPr="00A144C2">
              <w:rPr>
                <w:rFonts w:asciiTheme="minorHAnsi" w:hAnsiTheme="minorHAnsi"/>
                <w:sz w:val="18"/>
                <w:szCs w:val="18"/>
              </w:rPr>
              <w:t>Walmart</w:t>
            </w:r>
            <w:proofErr w:type="spellEnd"/>
            <w:r w:rsidRPr="00A144C2">
              <w:rPr>
                <w:rFonts w:asciiTheme="minorHAnsi" w:hAnsiTheme="minorHAnsi"/>
                <w:sz w:val="18"/>
                <w:szCs w:val="18"/>
              </w:rPr>
              <w:t xml:space="preserve"> significantly increased retail jobs in the short run (+100), but over time about half of these jobs were lost again in competitors, still leaving a significant addition in jobs.</w:t>
            </w:r>
          </w:p>
          <w:p w:rsidR="00A144C2" w:rsidRPr="00A144C2" w:rsidRDefault="00A144C2" w:rsidP="002716A0">
            <w:pPr>
              <w:pStyle w:val="ListParagraph"/>
              <w:numPr>
                <w:ilvl w:val="0"/>
                <w:numId w:val="93"/>
              </w:numPr>
              <w:ind w:left="162" w:hanging="90"/>
              <w:rPr>
                <w:rFonts w:asciiTheme="minorHAnsi" w:hAnsiTheme="minorHAnsi"/>
                <w:sz w:val="18"/>
                <w:szCs w:val="18"/>
              </w:rPr>
            </w:pPr>
            <w:r w:rsidRPr="00A144C2">
              <w:rPr>
                <w:rFonts w:asciiTheme="minorHAnsi" w:hAnsiTheme="minorHAnsi"/>
                <w:sz w:val="18"/>
                <w:szCs w:val="18"/>
              </w:rPr>
              <w:t>Most affected were generalist stores, less so specialized stores.</w:t>
            </w:r>
          </w:p>
          <w:p w:rsidR="00A144C2" w:rsidRPr="00A144C2" w:rsidRDefault="00A144C2" w:rsidP="002716A0">
            <w:pPr>
              <w:pStyle w:val="ListParagraph"/>
              <w:numPr>
                <w:ilvl w:val="0"/>
                <w:numId w:val="93"/>
              </w:numPr>
              <w:ind w:left="162" w:hanging="90"/>
              <w:rPr>
                <w:rFonts w:asciiTheme="minorHAnsi" w:hAnsiTheme="minorHAnsi"/>
                <w:sz w:val="18"/>
                <w:szCs w:val="18"/>
              </w:rPr>
            </w:pPr>
            <w:r w:rsidRPr="00A144C2">
              <w:rPr>
                <w:rFonts w:asciiTheme="minorHAnsi" w:hAnsiTheme="minorHAnsi"/>
                <w:sz w:val="18"/>
                <w:szCs w:val="18"/>
              </w:rPr>
              <w:lastRenderedPageBreak/>
              <w:t xml:space="preserve"> At least some of the stores were converted to different types of businesses.</w:t>
            </w:r>
          </w:p>
          <w:p w:rsidR="00A144C2" w:rsidRPr="00A144C2" w:rsidRDefault="00A144C2" w:rsidP="002716A0">
            <w:pPr>
              <w:pStyle w:val="ListParagraph"/>
              <w:numPr>
                <w:ilvl w:val="0"/>
                <w:numId w:val="93"/>
              </w:numPr>
              <w:ind w:left="162" w:hanging="90"/>
              <w:rPr>
                <w:rFonts w:asciiTheme="minorHAnsi" w:hAnsiTheme="minorHAnsi"/>
                <w:sz w:val="18"/>
                <w:szCs w:val="18"/>
              </w:rPr>
            </w:pPr>
            <w:r w:rsidRPr="00A144C2">
              <w:rPr>
                <w:rFonts w:asciiTheme="minorHAnsi" w:hAnsiTheme="minorHAnsi"/>
                <w:sz w:val="18"/>
                <w:szCs w:val="18"/>
              </w:rPr>
              <w:t xml:space="preserve">It's difficult to assess impacts: In an Indonesian study trying to control for effects on traditional stores (by choosing </w:t>
            </w:r>
            <w:proofErr w:type="spellStart"/>
            <w:r w:rsidRPr="00A144C2">
              <w:rPr>
                <w:rFonts w:asciiTheme="minorHAnsi" w:hAnsiTheme="minorHAnsi"/>
                <w:sz w:val="18"/>
                <w:szCs w:val="18"/>
              </w:rPr>
              <w:t>closeby</w:t>
            </w:r>
            <w:proofErr w:type="spellEnd"/>
            <w:r w:rsidRPr="00A144C2">
              <w:rPr>
                <w:rFonts w:asciiTheme="minorHAnsi" w:hAnsiTheme="minorHAnsi"/>
                <w:sz w:val="18"/>
                <w:szCs w:val="18"/>
              </w:rPr>
              <w:t xml:space="preserve"> shops as "treatment" and far-away stores as "control" group, both were losing business, and there was no significant difference between the two.)</w:t>
            </w:r>
          </w:p>
          <w:p w:rsidR="00A144C2" w:rsidRPr="00A144C2" w:rsidRDefault="00A144C2" w:rsidP="002716A0">
            <w:pPr>
              <w:pStyle w:val="ListParagraph"/>
              <w:numPr>
                <w:ilvl w:val="0"/>
                <w:numId w:val="93"/>
              </w:numPr>
              <w:ind w:left="162" w:hanging="90"/>
              <w:rPr>
                <w:rFonts w:asciiTheme="minorHAnsi" w:hAnsiTheme="minorHAnsi"/>
                <w:sz w:val="18"/>
                <w:szCs w:val="18"/>
              </w:rPr>
            </w:pPr>
            <w:r w:rsidRPr="00A144C2">
              <w:rPr>
                <w:rFonts w:asciiTheme="minorHAnsi" w:hAnsiTheme="minorHAnsi"/>
                <w:sz w:val="18"/>
                <w:szCs w:val="18"/>
              </w:rPr>
              <w:t>The main gender effect from discounter and modern retail investments is indirect through the shift</w:t>
            </w:r>
            <w:r>
              <w:rPr>
                <w:rFonts w:asciiTheme="minorHAnsi" w:hAnsiTheme="minorHAnsi"/>
                <w:sz w:val="18"/>
                <w:szCs w:val="18"/>
              </w:rPr>
              <w:t xml:space="preserve"> </w:t>
            </w:r>
            <w:r w:rsidRPr="00A144C2">
              <w:rPr>
                <w:rFonts w:asciiTheme="minorHAnsi" w:hAnsiTheme="minorHAnsi"/>
                <w:sz w:val="18"/>
                <w:szCs w:val="18"/>
              </w:rPr>
              <w:t>from employment in small shops to larger retail outlets, and the associated working conditions. Mainly women benefit from this shift from self-employment to wage employment as mainly women</w:t>
            </w:r>
            <w:r>
              <w:rPr>
                <w:rFonts w:asciiTheme="minorHAnsi" w:hAnsiTheme="minorHAnsi"/>
                <w:sz w:val="18"/>
                <w:szCs w:val="18"/>
              </w:rPr>
              <w:t xml:space="preserve"> </w:t>
            </w:r>
            <w:r w:rsidRPr="00A144C2">
              <w:rPr>
                <w:rFonts w:asciiTheme="minorHAnsi" w:hAnsiTheme="minorHAnsi"/>
                <w:sz w:val="18"/>
                <w:szCs w:val="18"/>
              </w:rPr>
              <w:t xml:space="preserve">are employed as employees in the retail sector. </w:t>
            </w:r>
          </w:p>
          <w:p w:rsidR="00A144C2" w:rsidRPr="00C330B1" w:rsidRDefault="00A144C2" w:rsidP="00A144C2">
            <w:pPr>
              <w:pStyle w:val="ListParagraph"/>
              <w:ind w:left="162"/>
              <w:rPr>
                <w:rFonts w:asciiTheme="minorHAnsi" w:hAnsiTheme="minorHAnsi"/>
                <w:sz w:val="18"/>
                <w:szCs w:val="18"/>
              </w:rPr>
            </w:pPr>
          </w:p>
        </w:tc>
        <w:tc>
          <w:tcPr>
            <w:tcW w:w="2070" w:type="dxa"/>
          </w:tcPr>
          <w:p w:rsidR="00953091" w:rsidRPr="00953091" w:rsidRDefault="00953091" w:rsidP="00953091">
            <w:pPr>
              <w:rPr>
                <w:rFonts w:asciiTheme="minorHAnsi" w:hAnsiTheme="minorHAnsi"/>
                <w:sz w:val="18"/>
                <w:szCs w:val="18"/>
              </w:rPr>
            </w:pPr>
            <w:r w:rsidRPr="00953091">
              <w:rPr>
                <w:rFonts w:asciiTheme="minorHAnsi" w:hAnsiTheme="minorHAnsi"/>
                <w:sz w:val="18"/>
                <w:szCs w:val="18"/>
              </w:rPr>
              <w:lastRenderedPageBreak/>
              <w:t>The analysis and conclusions in this report draw upon a combination of different sources</w:t>
            </w:r>
          </w:p>
          <w:p w:rsidR="00953091" w:rsidRPr="00953091" w:rsidRDefault="00953091" w:rsidP="00953091">
            <w:pPr>
              <w:rPr>
                <w:rFonts w:asciiTheme="minorHAnsi" w:hAnsiTheme="minorHAnsi"/>
                <w:sz w:val="18"/>
                <w:szCs w:val="18"/>
              </w:rPr>
            </w:pPr>
            <w:r w:rsidRPr="00953091">
              <w:rPr>
                <w:rFonts w:asciiTheme="minorHAnsi" w:hAnsiTheme="minorHAnsi"/>
                <w:sz w:val="18"/>
                <w:szCs w:val="18"/>
              </w:rPr>
              <w:t xml:space="preserve">of information and insights: </w:t>
            </w:r>
          </w:p>
          <w:p w:rsidR="00953091" w:rsidRPr="00953091" w:rsidRDefault="00953091" w:rsidP="002716A0">
            <w:pPr>
              <w:pStyle w:val="ListParagraph"/>
              <w:numPr>
                <w:ilvl w:val="0"/>
                <w:numId w:val="94"/>
              </w:numPr>
              <w:ind w:left="162" w:hanging="90"/>
              <w:rPr>
                <w:rFonts w:asciiTheme="minorHAnsi" w:hAnsiTheme="minorHAnsi"/>
                <w:sz w:val="18"/>
                <w:szCs w:val="18"/>
              </w:rPr>
            </w:pPr>
            <w:r w:rsidRPr="00953091">
              <w:rPr>
                <w:rFonts w:asciiTheme="minorHAnsi" w:hAnsiTheme="minorHAnsi"/>
                <w:sz w:val="18"/>
                <w:szCs w:val="18"/>
              </w:rPr>
              <w:t>existing studies</w:t>
            </w:r>
          </w:p>
          <w:p w:rsidR="00953091" w:rsidRPr="00953091" w:rsidRDefault="00953091" w:rsidP="002716A0">
            <w:pPr>
              <w:pStyle w:val="ListParagraph"/>
              <w:numPr>
                <w:ilvl w:val="0"/>
                <w:numId w:val="94"/>
              </w:numPr>
              <w:ind w:left="162" w:hanging="90"/>
              <w:rPr>
                <w:rFonts w:asciiTheme="minorHAnsi" w:hAnsiTheme="minorHAnsi"/>
                <w:sz w:val="18"/>
                <w:szCs w:val="18"/>
              </w:rPr>
            </w:pPr>
            <w:r w:rsidRPr="00953091">
              <w:rPr>
                <w:rFonts w:asciiTheme="minorHAnsi" w:hAnsiTheme="minorHAnsi"/>
                <w:sz w:val="18"/>
                <w:szCs w:val="18"/>
              </w:rPr>
              <w:t>statistical material from a variety of sources that could be collected through desk study work</w:t>
            </w:r>
          </w:p>
          <w:p w:rsidR="00953091" w:rsidRPr="00953091" w:rsidRDefault="00953091" w:rsidP="002716A0">
            <w:pPr>
              <w:pStyle w:val="ListParagraph"/>
              <w:numPr>
                <w:ilvl w:val="0"/>
                <w:numId w:val="94"/>
              </w:numPr>
              <w:ind w:left="162" w:hanging="90"/>
              <w:rPr>
                <w:rFonts w:asciiTheme="minorHAnsi" w:hAnsiTheme="minorHAnsi"/>
                <w:sz w:val="18"/>
                <w:szCs w:val="18"/>
              </w:rPr>
            </w:pPr>
            <w:r w:rsidRPr="00953091">
              <w:rPr>
                <w:rFonts w:asciiTheme="minorHAnsi" w:hAnsiTheme="minorHAnsi"/>
                <w:sz w:val="18"/>
                <w:szCs w:val="18"/>
              </w:rPr>
              <w:t xml:space="preserve">statistical data and qualitative information collected in previous studies where relevant to </w:t>
            </w:r>
            <w:r w:rsidRPr="00953091">
              <w:rPr>
                <w:rFonts w:asciiTheme="minorHAnsi" w:hAnsiTheme="minorHAnsi"/>
                <w:sz w:val="18"/>
                <w:szCs w:val="18"/>
              </w:rPr>
              <w:lastRenderedPageBreak/>
              <w:t>current report</w:t>
            </w:r>
          </w:p>
          <w:p w:rsidR="00953091" w:rsidRPr="00953091" w:rsidRDefault="00953091" w:rsidP="002716A0">
            <w:pPr>
              <w:pStyle w:val="ListParagraph"/>
              <w:numPr>
                <w:ilvl w:val="0"/>
                <w:numId w:val="94"/>
              </w:numPr>
              <w:ind w:left="162" w:hanging="90"/>
              <w:rPr>
                <w:rFonts w:asciiTheme="minorHAnsi" w:hAnsiTheme="minorHAnsi"/>
                <w:sz w:val="18"/>
                <w:szCs w:val="18"/>
              </w:rPr>
            </w:pPr>
            <w:proofErr w:type="gramStart"/>
            <w:r w:rsidRPr="00953091">
              <w:rPr>
                <w:rFonts w:asciiTheme="minorHAnsi" w:hAnsiTheme="minorHAnsi"/>
                <w:sz w:val="18"/>
                <w:szCs w:val="18"/>
              </w:rPr>
              <w:t>newly</w:t>
            </w:r>
            <w:proofErr w:type="gramEnd"/>
            <w:r w:rsidRPr="00953091">
              <w:rPr>
                <w:rFonts w:asciiTheme="minorHAnsi" w:hAnsiTheme="minorHAnsi"/>
                <w:sz w:val="18"/>
                <w:szCs w:val="18"/>
              </w:rPr>
              <w:t xml:space="preserve"> collected data based on new interviews and surveys (taking place in June-July 2010 in a randomly selected a rural region. The selected regions were respectively </w:t>
            </w:r>
            <w:proofErr w:type="spellStart"/>
            <w:r w:rsidRPr="00953091">
              <w:rPr>
                <w:rFonts w:asciiTheme="minorHAnsi" w:hAnsiTheme="minorHAnsi"/>
                <w:sz w:val="18"/>
                <w:szCs w:val="18"/>
              </w:rPr>
              <w:t>Ialomita</w:t>
            </w:r>
            <w:proofErr w:type="spellEnd"/>
            <w:r w:rsidRPr="00953091">
              <w:rPr>
                <w:rFonts w:asciiTheme="minorHAnsi" w:hAnsiTheme="minorHAnsi"/>
                <w:sz w:val="18"/>
                <w:szCs w:val="18"/>
              </w:rPr>
              <w:t xml:space="preserve"> in Romania, </w:t>
            </w:r>
            <w:proofErr w:type="spellStart"/>
            <w:r w:rsidRPr="00953091">
              <w:rPr>
                <w:rFonts w:asciiTheme="minorHAnsi" w:hAnsiTheme="minorHAnsi"/>
                <w:sz w:val="18"/>
                <w:szCs w:val="18"/>
              </w:rPr>
              <w:t>Sandomiersko-jedrzejowsko</w:t>
            </w:r>
            <w:proofErr w:type="spellEnd"/>
            <w:r w:rsidRPr="00953091">
              <w:rPr>
                <w:rFonts w:asciiTheme="minorHAnsi" w:hAnsiTheme="minorHAnsi"/>
                <w:sz w:val="18"/>
                <w:szCs w:val="18"/>
              </w:rPr>
              <w:t xml:space="preserve"> in Poland and </w:t>
            </w:r>
            <w:proofErr w:type="spellStart"/>
            <w:r w:rsidRPr="00953091">
              <w:rPr>
                <w:rFonts w:asciiTheme="minorHAnsi" w:hAnsiTheme="minorHAnsi"/>
                <w:sz w:val="18"/>
                <w:szCs w:val="18"/>
              </w:rPr>
              <w:t>Pazardhik</w:t>
            </w:r>
            <w:proofErr w:type="spellEnd"/>
            <w:r w:rsidRPr="00953091">
              <w:rPr>
                <w:rFonts w:asciiTheme="minorHAnsi" w:hAnsiTheme="minorHAnsi"/>
                <w:sz w:val="18"/>
                <w:szCs w:val="18"/>
              </w:rPr>
              <w:t xml:space="preserve"> and </w:t>
            </w:r>
            <w:proofErr w:type="spellStart"/>
            <w:r w:rsidRPr="00953091">
              <w:rPr>
                <w:rFonts w:asciiTheme="minorHAnsi" w:hAnsiTheme="minorHAnsi"/>
                <w:sz w:val="18"/>
                <w:szCs w:val="18"/>
              </w:rPr>
              <w:t>Burgas</w:t>
            </w:r>
            <w:proofErr w:type="spellEnd"/>
            <w:r w:rsidRPr="00953091">
              <w:rPr>
                <w:rFonts w:asciiTheme="minorHAnsi" w:hAnsiTheme="minorHAnsi"/>
                <w:sz w:val="18"/>
                <w:szCs w:val="18"/>
              </w:rPr>
              <w:t xml:space="preserve"> in Bulgaria2. In each region stakeholders in small towns or — if possible — in villages were interviewed.) </w:t>
            </w:r>
          </w:p>
          <w:p w:rsidR="00A144C2" w:rsidRPr="006859C4" w:rsidRDefault="00A144C2" w:rsidP="00AF6BAE">
            <w:pPr>
              <w:rPr>
                <w:rFonts w:asciiTheme="minorHAnsi" w:hAnsiTheme="minorHAnsi"/>
                <w:sz w:val="18"/>
                <w:szCs w:val="18"/>
              </w:rPr>
            </w:pPr>
          </w:p>
        </w:tc>
        <w:tc>
          <w:tcPr>
            <w:tcW w:w="1890" w:type="dxa"/>
          </w:tcPr>
          <w:p w:rsidR="00A144C2" w:rsidRDefault="00E31817" w:rsidP="00AF6BAE">
            <w:pPr>
              <w:pStyle w:val="ListParagraph"/>
              <w:ind w:left="162"/>
              <w:rPr>
                <w:rFonts w:asciiTheme="minorHAnsi" w:hAnsiTheme="minorHAnsi"/>
                <w:sz w:val="18"/>
                <w:szCs w:val="18"/>
              </w:rPr>
            </w:pPr>
            <w:r>
              <w:rPr>
                <w:rFonts w:asciiTheme="minorHAnsi" w:hAnsiTheme="minorHAnsi"/>
                <w:sz w:val="18"/>
                <w:szCs w:val="18"/>
              </w:rPr>
              <w:lastRenderedPageBreak/>
              <w:t>N/A</w:t>
            </w:r>
          </w:p>
        </w:tc>
        <w:tc>
          <w:tcPr>
            <w:tcW w:w="2790" w:type="dxa"/>
          </w:tcPr>
          <w:p w:rsidR="00F71F41" w:rsidRPr="00F71F41" w:rsidRDefault="00F71F41"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F71F41">
              <w:rPr>
                <w:rFonts w:asciiTheme="minorHAnsi" w:hAnsiTheme="minorHAnsi" w:cs="ú‡•'ECˇø‹D_$"/>
                <w:color w:val="1A1A1A"/>
                <w:sz w:val="18"/>
                <w:szCs w:val="18"/>
              </w:rPr>
              <w:t xml:space="preserve">Provides a great overview of existing studies on employment </w:t>
            </w:r>
            <w:proofErr w:type="gramStart"/>
            <w:r w:rsidRPr="00F71F41">
              <w:rPr>
                <w:rFonts w:asciiTheme="minorHAnsi" w:hAnsiTheme="minorHAnsi" w:cs="ú‡•'ECˇø‹D_$"/>
                <w:color w:val="1A1A1A"/>
                <w:sz w:val="18"/>
                <w:szCs w:val="18"/>
              </w:rPr>
              <w:t>creation  effects</w:t>
            </w:r>
            <w:proofErr w:type="gramEnd"/>
            <w:r w:rsidRPr="00F71F41">
              <w:rPr>
                <w:rFonts w:asciiTheme="minorHAnsi" w:hAnsiTheme="minorHAnsi" w:cs="ú‡•'ECˇø‹D_$"/>
                <w:color w:val="1A1A1A"/>
                <w:sz w:val="18"/>
                <w:szCs w:val="18"/>
              </w:rPr>
              <w:t xml:space="preserve"> of retail sector not only for Easter Europe but also for a few other emerging economies. </w:t>
            </w:r>
          </w:p>
          <w:p w:rsidR="00F71F41" w:rsidRPr="00F71F41" w:rsidRDefault="00F71F41" w:rsidP="00F71F41">
            <w:pPr>
              <w:pStyle w:val="ListParagraph"/>
              <w:widowControl w:val="0"/>
              <w:autoSpaceDE w:val="0"/>
              <w:autoSpaceDN w:val="0"/>
              <w:adjustRightInd w:val="0"/>
              <w:ind w:left="162"/>
              <w:rPr>
                <w:rFonts w:asciiTheme="minorHAnsi" w:hAnsiTheme="minorHAnsi" w:cs="ú‡•'ECˇø‹D_$"/>
                <w:color w:val="1A1A1A"/>
                <w:sz w:val="18"/>
                <w:szCs w:val="18"/>
              </w:rPr>
            </w:pPr>
          </w:p>
          <w:p w:rsidR="00F71F41" w:rsidRPr="00F71F41" w:rsidRDefault="00F71F41"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F71F41">
              <w:rPr>
                <w:rFonts w:asciiTheme="minorHAnsi" w:hAnsiTheme="minorHAnsi" w:cs="ú‡•'ECˇø‹D_$"/>
                <w:color w:val="1A1A1A"/>
                <w:sz w:val="18"/>
                <w:szCs w:val="18"/>
              </w:rPr>
              <w:t xml:space="preserve">Authors highlight that due to the limited number of cases on retail sector in Eastern Europe some of the findings have had to be based on case studies from other emerging economies based on their similarity to the region. </w:t>
            </w:r>
          </w:p>
          <w:p w:rsidR="00F71F41" w:rsidRPr="00F71F41" w:rsidRDefault="00F71F41" w:rsidP="00F71F41">
            <w:pPr>
              <w:pStyle w:val="ListParagraph"/>
              <w:widowControl w:val="0"/>
              <w:autoSpaceDE w:val="0"/>
              <w:autoSpaceDN w:val="0"/>
              <w:adjustRightInd w:val="0"/>
              <w:ind w:left="162"/>
              <w:rPr>
                <w:rFonts w:asciiTheme="minorHAnsi" w:hAnsiTheme="minorHAnsi" w:cs="ú‡•'ECˇø‹D_$"/>
                <w:color w:val="1A1A1A"/>
                <w:sz w:val="18"/>
                <w:szCs w:val="18"/>
              </w:rPr>
            </w:pPr>
          </w:p>
          <w:p w:rsidR="00F71F41" w:rsidRPr="00F71F41" w:rsidRDefault="00F71F41" w:rsidP="002716A0">
            <w:pPr>
              <w:pStyle w:val="ListParagraph"/>
              <w:widowControl w:val="0"/>
              <w:numPr>
                <w:ilvl w:val="0"/>
                <w:numId w:val="92"/>
              </w:numPr>
              <w:autoSpaceDE w:val="0"/>
              <w:autoSpaceDN w:val="0"/>
              <w:adjustRightInd w:val="0"/>
              <w:ind w:left="162" w:hanging="90"/>
              <w:rPr>
                <w:rFonts w:asciiTheme="minorHAnsi" w:hAnsiTheme="minorHAnsi" w:cs="ú‡•'ECˇø‹D_$"/>
                <w:color w:val="1A1A1A"/>
                <w:sz w:val="18"/>
                <w:szCs w:val="18"/>
              </w:rPr>
            </w:pPr>
            <w:r w:rsidRPr="00F71F41">
              <w:rPr>
                <w:rFonts w:asciiTheme="minorHAnsi" w:hAnsiTheme="minorHAnsi" w:cs="ú‡•'ECˇø‹D_$"/>
                <w:color w:val="1A1A1A"/>
                <w:sz w:val="18"/>
                <w:szCs w:val="18"/>
              </w:rPr>
              <w:t xml:space="preserve">Authors add that it was not possible to collect statistically </w:t>
            </w:r>
            <w:r w:rsidRPr="00F71F41">
              <w:rPr>
                <w:rFonts w:asciiTheme="minorHAnsi" w:hAnsiTheme="minorHAnsi" w:cs="ú‡•'ECˇø‹D_$"/>
                <w:color w:val="1A1A1A"/>
                <w:sz w:val="18"/>
                <w:szCs w:val="18"/>
              </w:rPr>
              <w:lastRenderedPageBreak/>
              <w:t xml:space="preserve">representative/complete information for their current surveys due to budgetary constraints and refusal of some stakeholders to cooperate. </w:t>
            </w:r>
          </w:p>
          <w:p w:rsidR="00A144C2" w:rsidRPr="00F71F41" w:rsidRDefault="00A144C2" w:rsidP="00F71F41">
            <w:pPr>
              <w:pStyle w:val="ListParagraph"/>
              <w:widowControl w:val="0"/>
              <w:autoSpaceDE w:val="0"/>
              <w:autoSpaceDN w:val="0"/>
              <w:adjustRightInd w:val="0"/>
              <w:ind w:left="162"/>
              <w:rPr>
                <w:rFonts w:asciiTheme="minorHAnsi" w:hAnsiTheme="minorHAnsi" w:cs="ú‡•'ECˇø‹D_$"/>
                <w:b/>
                <w:color w:val="1A1A1A"/>
                <w:sz w:val="18"/>
                <w:szCs w:val="18"/>
                <w:u w:val="single"/>
              </w:rPr>
            </w:pPr>
          </w:p>
        </w:tc>
        <w:tc>
          <w:tcPr>
            <w:tcW w:w="1620" w:type="dxa"/>
          </w:tcPr>
          <w:p w:rsidR="00F71F41" w:rsidRPr="00953091" w:rsidRDefault="00F71F41" w:rsidP="00F71F41">
            <w:pPr>
              <w:rPr>
                <w:rFonts w:asciiTheme="minorHAnsi" w:hAnsiTheme="minorHAnsi"/>
                <w:sz w:val="18"/>
                <w:szCs w:val="18"/>
              </w:rPr>
            </w:pPr>
            <w:r w:rsidRPr="00953091">
              <w:rPr>
                <w:rFonts w:asciiTheme="minorHAnsi" w:hAnsiTheme="minorHAnsi"/>
                <w:sz w:val="18"/>
                <w:szCs w:val="18"/>
              </w:rPr>
              <w:lastRenderedPageBreak/>
              <w:t>The analysis and conclusions in this report draw upon a combination of different sources</w:t>
            </w:r>
          </w:p>
          <w:p w:rsidR="00F71F41" w:rsidRPr="00953091" w:rsidRDefault="00F71F41" w:rsidP="00F71F41">
            <w:pPr>
              <w:rPr>
                <w:rFonts w:asciiTheme="minorHAnsi" w:hAnsiTheme="minorHAnsi"/>
                <w:sz w:val="18"/>
                <w:szCs w:val="18"/>
              </w:rPr>
            </w:pPr>
            <w:r w:rsidRPr="00953091">
              <w:rPr>
                <w:rFonts w:asciiTheme="minorHAnsi" w:hAnsiTheme="minorHAnsi"/>
                <w:sz w:val="18"/>
                <w:szCs w:val="18"/>
              </w:rPr>
              <w:t xml:space="preserve">of information and insights: </w:t>
            </w:r>
          </w:p>
          <w:p w:rsidR="00F71F41" w:rsidRPr="00953091" w:rsidRDefault="00F71F41" w:rsidP="002716A0">
            <w:pPr>
              <w:pStyle w:val="ListParagraph"/>
              <w:numPr>
                <w:ilvl w:val="0"/>
                <w:numId w:val="95"/>
              </w:numPr>
              <w:rPr>
                <w:rFonts w:asciiTheme="minorHAnsi" w:hAnsiTheme="minorHAnsi"/>
                <w:sz w:val="18"/>
                <w:szCs w:val="18"/>
              </w:rPr>
            </w:pPr>
            <w:r w:rsidRPr="00953091">
              <w:rPr>
                <w:rFonts w:asciiTheme="minorHAnsi" w:hAnsiTheme="minorHAnsi"/>
                <w:sz w:val="18"/>
                <w:szCs w:val="18"/>
              </w:rPr>
              <w:t>existing studies</w:t>
            </w:r>
          </w:p>
          <w:p w:rsidR="00F71F41" w:rsidRPr="00953091" w:rsidRDefault="00F71F41" w:rsidP="002716A0">
            <w:pPr>
              <w:pStyle w:val="ListParagraph"/>
              <w:numPr>
                <w:ilvl w:val="0"/>
                <w:numId w:val="95"/>
              </w:numPr>
              <w:ind w:left="162" w:hanging="90"/>
              <w:rPr>
                <w:rFonts w:asciiTheme="minorHAnsi" w:hAnsiTheme="minorHAnsi"/>
                <w:sz w:val="18"/>
                <w:szCs w:val="18"/>
              </w:rPr>
            </w:pPr>
            <w:r w:rsidRPr="00953091">
              <w:rPr>
                <w:rFonts w:asciiTheme="minorHAnsi" w:hAnsiTheme="minorHAnsi"/>
                <w:sz w:val="18"/>
                <w:szCs w:val="18"/>
              </w:rPr>
              <w:t>statistical material from a variety of sources that could be collected through desk study work</w:t>
            </w:r>
          </w:p>
          <w:p w:rsidR="00F71F41" w:rsidRPr="00953091" w:rsidRDefault="00F71F41" w:rsidP="002716A0">
            <w:pPr>
              <w:pStyle w:val="ListParagraph"/>
              <w:numPr>
                <w:ilvl w:val="0"/>
                <w:numId w:val="95"/>
              </w:numPr>
              <w:ind w:left="162" w:hanging="90"/>
              <w:rPr>
                <w:rFonts w:asciiTheme="minorHAnsi" w:hAnsiTheme="minorHAnsi"/>
                <w:sz w:val="18"/>
                <w:szCs w:val="18"/>
              </w:rPr>
            </w:pPr>
            <w:r w:rsidRPr="00953091">
              <w:rPr>
                <w:rFonts w:asciiTheme="minorHAnsi" w:hAnsiTheme="minorHAnsi"/>
                <w:sz w:val="18"/>
                <w:szCs w:val="18"/>
              </w:rPr>
              <w:t>statistica</w:t>
            </w:r>
            <w:r w:rsidRPr="00953091">
              <w:rPr>
                <w:rFonts w:asciiTheme="minorHAnsi" w:hAnsiTheme="minorHAnsi"/>
                <w:sz w:val="18"/>
                <w:szCs w:val="18"/>
              </w:rPr>
              <w:lastRenderedPageBreak/>
              <w:t>l data and qualitative information collected in previous studies where relevant to current report</w:t>
            </w:r>
          </w:p>
          <w:p w:rsidR="00F71F41" w:rsidRPr="00953091" w:rsidRDefault="00F71F41" w:rsidP="002716A0">
            <w:pPr>
              <w:pStyle w:val="ListParagraph"/>
              <w:numPr>
                <w:ilvl w:val="0"/>
                <w:numId w:val="95"/>
              </w:numPr>
              <w:ind w:left="162" w:hanging="90"/>
              <w:rPr>
                <w:rFonts w:asciiTheme="minorHAnsi" w:hAnsiTheme="minorHAnsi"/>
                <w:sz w:val="18"/>
                <w:szCs w:val="18"/>
              </w:rPr>
            </w:pPr>
            <w:proofErr w:type="gramStart"/>
            <w:r w:rsidRPr="00953091">
              <w:rPr>
                <w:rFonts w:asciiTheme="minorHAnsi" w:hAnsiTheme="minorHAnsi"/>
                <w:sz w:val="18"/>
                <w:szCs w:val="18"/>
              </w:rPr>
              <w:t>newly</w:t>
            </w:r>
            <w:proofErr w:type="gramEnd"/>
            <w:r w:rsidRPr="00953091">
              <w:rPr>
                <w:rFonts w:asciiTheme="minorHAnsi" w:hAnsiTheme="minorHAnsi"/>
                <w:sz w:val="18"/>
                <w:szCs w:val="18"/>
              </w:rPr>
              <w:t xml:space="preserve"> collected data based on new interviews and surveys (taking place in June-July 2010 in a randomly selected a rural region. The selected regions were respectively </w:t>
            </w:r>
            <w:proofErr w:type="spellStart"/>
            <w:r w:rsidRPr="00953091">
              <w:rPr>
                <w:rFonts w:asciiTheme="minorHAnsi" w:hAnsiTheme="minorHAnsi"/>
                <w:sz w:val="18"/>
                <w:szCs w:val="18"/>
              </w:rPr>
              <w:t>Ialomita</w:t>
            </w:r>
            <w:proofErr w:type="spellEnd"/>
            <w:r w:rsidRPr="00953091">
              <w:rPr>
                <w:rFonts w:asciiTheme="minorHAnsi" w:hAnsiTheme="minorHAnsi"/>
                <w:sz w:val="18"/>
                <w:szCs w:val="18"/>
              </w:rPr>
              <w:t xml:space="preserve"> in Romania, </w:t>
            </w:r>
            <w:proofErr w:type="spellStart"/>
            <w:r w:rsidRPr="00953091">
              <w:rPr>
                <w:rFonts w:asciiTheme="minorHAnsi" w:hAnsiTheme="minorHAnsi"/>
                <w:sz w:val="18"/>
                <w:szCs w:val="18"/>
              </w:rPr>
              <w:t>Sandomiersko-jedrzejowsko</w:t>
            </w:r>
            <w:proofErr w:type="spellEnd"/>
            <w:r w:rsidRPr="00953091">
              <w:rPr>
                <w:rFonts w:asciiTheme="minorHAnsi" w:hAnsiTheme="minorHAnsi"/>
                <w:sz w:val="18"/>
                <w:szCs w:val="18"/>
              </w:rPr>
              <w:t xml:space="preserve"> in Poland and </w:t>
            </w:r>
            <w:proofErr w:type="spellStart"/>
            <w:r w:rsidRPr="00953091">
              <w:rPr>
                <w:rFonts w:asciiTheme="minorHAnsi" w:hAnsiTheme="minorHAnsi"/>
                <w:sz w:val="18"/>
                <w:szCs w:val="18"/>
              </w:rPr>
              <w:t>Pazardhik</w:t>
            </w:r>
            <w:proofErr w:type="spellEnd"/>
            <w:r w:rsidRPr="00953091">
              <w:rPr>
                <w:rFonts w:asciiTheme="minorHAnsi" w:hAnsiTheme="minorHAnsi"/>
                <w:sz w:val="18"/>
                <w:szCs w:val="18"/>
              </w:rPr>
              <w:t xml:space="preserve"> and </w:t>
            </w:r>
            <w:proofErr w:type="spellStart"/>
            <w:r w:rsidRPr="00953091">
              <w:rPr>
                <w:rFonts w:asciiTheme="minorHAnsi" w:hAnsiTheme="minorHAnsi"/>
                <w:sz w:val="18"/>
                <w:szCs w:val="18"/>
              </w:rPr>
              <w:t>Burgas</w:t>
            </w:r>
            <w:proofErr w:type="spellEnd"/>
            <w:r w:rsidRPr="00953091">
              <w:rPr>
                <w:rFonts w:asciiTheme="minorHAnsi" w:hAnsiTheme="minorHAnsi"/>
                <w:sz w:val="18"/>
                <w:szCs w:val="18"/>
              </w:rPr>
              <w:t xml:space="preserve"> in Bulgaria2. In each region stakeholders in small towns or — if possible — in villages were interviewed.) </w:t>
            </w:r>
          </w:p>
          <w:p w:rsidR="00A144C2" w:rsidRDefault="00A144C2" w:rsidP="00AF6BAE">
            <w:pPr>
              <w:rPr>
                <w:rFonts w:asciiTheme="minorHAnsi" w:hAnsiTheme="minorHAnsi"/>
                <w:sz w:val="18"/>
                <w:szCs w:val="18"/>
              </w:rPr>
            </w:pPr>
          </w:p>
        </w:tc>
        <w:tc>
          <w:tcPr>
            <w:tcW w:w="1620" w:type="dxa"/>
          </w:tcPr>
          <w:p w:rsidR="00A144C2" w:rsidRDefault="00F71F41" w:rsidP="00AF6BAE">
            <w:pPr>
              <w:rPr>
                <w:rFonts w:asciiTheme="minorHAnsi" w:hAnsiTheme="minorHAnsi"/>
                <w:b/>
                <w:color w:val="000000"/>
                <w:sz w:val="18"/>
                <w:szCs w:val="18"/>
              </w:rPr>
            </w:pPr>
            <w:r>
              <w:rPr>
                <w:rFonts w:asciiTheme="minorHAnsi" w:hAnsiTheme="minorHAnsi"/>
                <w:b/>
                <w:color w:val="000000"/>
                <w:sz w:val="18"/>
                <w:szCs w:val="18"/>
              </w:rPr>
              <w:lastRenderedPageBreak/>
              <w:t xml:space="preserve">Retail </w:t>
            </w:r>
          </w:p>
        </w:tc>
        <w:tc>
          <w:tcPr>
            <w:tcW w:w="1260" w:type="dxa"/>
          </w:tcPr>
          <w:p w:rsidR="00A144C2" w:rsidRDefault="00F71F41" w:rsidP="00D53D94">
            <w:pPr>
              <w:rPr>
                <w:rFonts w:asciiTheme="minorHAnsi" w:hAnsiTheme="minorHAnsi"/>
                <w:sz w:val="18"/>
                <w:szCs w:val="18"/>
              </w:rPr>
            </w:pPr>
            <w:r>
              <w:rPr>
                <w:rFonts w:asciiTheme="minorHAnsi" w:hAnsiTheme="minorHAnsi"/>
                <w:sz w:val="18"/>
                <w:szCs w:val="18"/>
              </w:rPr>
              <w:t xml:space="preserve">Poland, Bulgaria, Romania </w:t>
            </w:r>
          </w:p>
        </w:tc>
      </w:tr>
    </w:tbl>
    <w:p w:rsidR="005F2478" w:rsidRPr="00F7210E" w:rsidRDefault="005F2478">
      <w:pPr>
        <w:rPr>
          <w:rFonts w:asciiTheme="minorHAnsi" w:hAnsiTheme="minorHAnsi"/>
          <w:b/>
          <w:sz w:val="18"/>
          <w:szCs w:val="18"/>
        </w:rPr>
      </w:pPr>
    </w:p>
    <w:p w:rsidR="005F2478" w:rsidRPr="00F7210E" w:rsidRDefault="005F2478">
      <w:pPr>
        <w:rPr>
          <w:rFonts w:asciiTheme="minorHAnsi" w:hAnsiTheme="minorHAnsi"/>
          <w:b/>
          <w:sz w:val="18"/>
          <w:szCs w:val="18"/>
        </w:rPr>
      </w:pPr>
    </w:p>
    <w:p w:rsidR="005F2478" w:rsidRPr="00F7210E" w:rsidRDefault="005F2478">
      <w:pPr>
        <w:rPr>
          <w:rFonts w:asciiTheme="minorHAnsi" w:hAnsiTheme="minorHAnsi"/>
          <w:b/>
          <w:sz w:val="18"/>
          <w:szCs w:val="18"/>
        </w:rPr>
      </w:pPr>
    </w:p>
    <w:p w:rsidR="005F2478" w:rsidRPr="00F7210E" w:rsidRDefault="005F2478">
      <w:pPr>
        <w:rPr>
          <w:rFonts w:asciiTheme="minorHAnsi" w:hAnsiTheme="minorHAnsi"/>
          <w:b/>
          <w:sz w:val="18"/>
          <w:szCs w:val="18"/>
        </w:rPr>
      </w:pPr>
    </w:p>
    <w:p w:rsidR="00317885" w:rsidRDefault="00317885">
      <w:pPr>
        <w:rPr>
          <w:rFonts w:asciiTheme="minorHAnsi" w:hAnsiTheme="minorHAnsi"/>
          <w:b/>
          <w:sz w:val="24"/>
          <w:szCs w:val="24"/>
        </w:rPr>
      </w:pPr>
    </w:p>
    <w:p w:rsidR="001F5B95" w:rsidRPr="008808B2" w:rsidRDefault="001F5B95">
      <w:pPr>
        <w:rPr>
          <w:rFonts w:asciiTheme="minorHAnsi" w:hAnsiTheme="minorHAnsi"/>
          <w:b/>
          <w:sz w:val="24"/>
          <w:szCs w:val="24"/>
        </w:rPr>
      </w:pPr>
      <w:bookmarkStart w:id="1" w:name="OLE_LINK1"/>
      <w:r w:rsidRPr="008808B2">
        <w:rPr>
          <w:rFonts w:asciiTheme="minorHAnsi" w:hAnsiTheme="minorHAnsi"/>
          <w:b/>
          <w:sz w:val="24"/>
          <w:szCs w:val="24"/>
        </w:rPr>
        <w:lastRenderedPageBreak/>
        <w:t xml:space="preserve">Bibliography: </w:t>
      </w:r>
    </w:p>
    <w:p w:rsidR="009E4705" w:rsidRPr="00916D08" w:rsidRDefault="009E4705" w:rsidP="002716A0">
      <w:pPr>
        <w:ind w:left="360"/>
        <w:rPr>
          <w:rFonts w:asciiTheme="minorHAnsi" w:hAnsiTheme="minorHAnsi"/>
        </w:rPr>
      </w:pPr>
      <w:proofErr w:type="spellStart"/>
      <w:r w:rsidRPr="00916D08">
        <w:rPr>
          <w:rFonts w:asciiTheme="minorHAnsi" w:hAnsiTheme="minorHAnsi"/>
        </w:rPr>
        <w:t>Aayagari</w:t>
      </w:r>
      <w:proofErr w:type="spellEnd"/>
      <w:r w:rsidRPr="00916D08">
        <w:rPr>
          <w:rFonts w:asciiTheme="minorHAnsi" w:hAnsiTheme="minorHAnsi"/>
        </w:rPr>
        <w:t xml:space="preserve">, </w:t>
      </w:r>
      <w:proofErr w:type="spellStart"/>
      <w:r w:rsidRPr="00916D08">
        <w:rPr>
          <w:rFonts w:asciiTheme="minorHAnsi" w:hAnsiTheme="minorHAnsi"/>
        </w:rPr>
        <w:t>Meghana</w:t>
      </w:r>
      <w:proofErr w:type="spellEnd"/>
      <w:proofErr w:type="gramStart"/>
      <w:r w:rsidRPr="00916D08">
        <w:rPr>
          <w:rFonts w:asciiTheme="minorHAnsi" w:hAnsiTheme="minorHAnsi"/>
        </w:rPr>
        <w:t xml:space="preserve">,  </w:t>
      </w:r>
      <w:proofErr w:type="spellStart"/>
      <w:r w:rsidRPr="00916D08">
        <w:rPr>
          <w:rFonts w:asciiTheme="minorHAnsi" w:hAnsiTheme="minorHAnsi"/>
        </w:rPr>
        <w:t>Demirguc</w:t>
      </w:r>
      <w:proofErr w:type="gramEnd"/>
      <w:r w:rsidRPr="00916D08">
        <w:rPr>
          <w:rFonts w:asciiTheme="minorHAnsi" w:hAnsiTheme="minorHAnsi"/>
        </w:rPr>
        <w:t>-Kunt</w:t>
      </w:r>
      <w:proofErr w:type="spellEnd"/>
      <w:r w:rsidRPr="00916D08">
        <w:rPr>
          <w:rFonts w:asciiTheme="minorHAnsi" w:hAnsiTheme="minorHAnsi"/>
        </w:rPr>
        <w:t xml:space="preserve">, </w:t>
      </w:r>
      <w:proofErr w:type="spellStart"/>
      <w:r w:rsidRPr="00916D08">
        <w:rPr>
          <w:rFonts w:asciiTheme="minorHAnsi" w:hAnsiTheme="minorHAnsi"/>
        </w:rPr>
        <w:t>Asli</w:t>
      </w:r>
      <w:proofErr w:type="spellEnd"/>
      <w:r w:rsidRPr="00916D08">
        <w:rPr>
          <w:rFonts w:asciiTheme="minorHAnsi" w:hAnsiTheme="minorHAnsi"/>
        </w:rPr>
        <w:t xml:space="preserve"> and  Vojislav </w:t>
      </w:r>
      <w:proofErr w:type="spellStart"/>
      <w:r w:rsidRPr="00916D08">
        <w:rPr>
          <w:rFonts w:asciiTheme="minorHAnsi" w:hAnsiTheme="minorHAnsi"/>
        </w:rPr>
        <w:t>Maksimovic</w:t>
      </w:r>
      <w:proofErr w:type="spellEnd"/>
      <w:r w:rsidRPr="00916D08">
        <w:rPr>
          <w:rFonts w:asciiTheme="minorHAnsi" w:hAnsiTheme="minorHAnsi"/>
        </w:rPr>
        <w:t>,</w:t>
      </w:r>
      <w:r w:rsidR="004A1F50">
        <w:rPr>
          <w:rFonts w:asciiTheme="minorHAnsi" w:hAnsiTheme="minorHAnsi"/>
        </w:rPr>
        <w:t xml:space="preserve"> </w:t>
      </w:r>
      <w:r w:rsidRPr="00916D08">
        <w:rPr>
          <w:rFonts w:asciiTheme="minorHAnsi" w:hAnsiTheme="minorHAnsi"/>
        </w:rPr>
        <w:t xml:space="preserve"> </w:t>
      </w:r>
      <w:r w:rsidR="004A1F50">
        <w:rPr>
          <w:rFonts w:asciiTheme="minorHAnsi" w:hAnsiTheme="minorHAnsi"/>
        </w:rPr>
        <w:t>2011</w:t>
      </w:r>
      <w:r w:rsidRPr="00916D08">
        <w:rPr>
          <w:rFonts w:asciiTheme="minorHAnsi" w:hAnsiTheme="minorHAnsi"/>
        </w:rPr>
        <w:t>“Small vs. Young Firms Across the Word: Contribution to Employment, Job Creation, and Growth” , Policy Research Working Paper 5631, World Bank, Washington DC</w:t>
      </w:r>
    </w:p>
    <w:p w:rsidR="005D163E" w:rsidRPr="00916D08" w:rsidRDefault="005D163E" w:rsidP="002716A0">
      <w:pPr>
        <w:pStyle w:val="ListParagraph"/>
        <w:ind w:left="360"/>
        <w:rPr>
          <w:rFonts w:asciiTheme="minorHAnsi" w:hAnsiTheme="minorHAnsi"/>
        </w:rPr>
      </w:pPr>
    </w:p>
    <w:p w:rsidR="005D163E" w:rsidRPr="00916D08" w:rsidRDefault="00836E4B" w:rsidP="002716A0">
      <w:pPr>
        <w:pStyle w:val="HTMLPreformatted"/>
        <w:ind w:left="360"/>
        <w:rPr>
          <w:rFonts w:asciiTheme="minorHAnsi" w:hAnsiTheme="minorHAnsi"/>
          <w:sz w:val="22"/>
          <w:szCs w:val="22"/>
        </w:rPr>
      </w:pPr>
      <w:proofErr w:type="spellStart"/>
      <w:proofErr w:type="gramStart"/>
      <w:r w:rsidRPr="00916D08">
        <w:rPr>
          <w:rFonts w:asciiTheme="minorHAnsi" w:hAnsiTheme="minorHAnsi"/>
          <w:sz w:val="22"/>
          <w:szCs w:val="22"/>
        </w:rPr>
        <w:t>Acs</w:t>
      </w:r>
      <w:proofErr w:type="spellEnd"/>
      <w:proofErr w:type="gramEnd"/>
      <w:r w:rsidRPr="00916D08">
        <w:rPr>
          <w:rFonts w:asciiTheme="minorHAnsi" w:hAnsiTheme="minorHAnsi"/>
          <w:sz w:val="22"/>
          <w:szCs w:val="22"/>
        </w:rPr>
        <w:t xml:space="preserve">, </w:t>
      </w:r>
      <w:proofErr w:type="spellStart"/>
      <w:r w:rsidRPr="00916D08">
        <w:rPr>
          <w:rFonts w:asciiTheme="minorHAnsi" w:hAnsiTheme="minorHAnsi"/>
          <w:sz w:val="22"/>
          <w:szCs w:val="22"/>
        </w:rPr>
        <w:t>Zoltan</w:t>
      </w:r>
      <w:proofErr w:type="spellEnd"/>
      <w:r w:rsidRPr="00916D08">
        <w:rPr>
          <w:rFonts w:asciiTheme="minorHAnsi" w:hAnsiTheme="minorHAnsi"/>
          <w:sz w:val="22"/>
          <w:szCs w:val="22"/>
        </w:rPr>
        <w:t xml:space="preserve"> J. &amp; Catherine </w:t>
      </w:r>
      <w:proofErr w:type="spellStart"/>
      <w:r w:rsidRPr="00916D08">
        <w:rPr>
          <w:rFonts w:asciiTheme="minorHAnsi" w:hAnsiTheme="minorHAnsi"/>
          <w:sz w:val="22"/>
          <w:szCs w:val="22"/>
        </w:rPr>
        <w:t>Armington</w:t>
      </w:r>
      <w:proofErr w:type="spellEnd"/>
      <w:r w:rsidRPr="00916D08">
        <w:rPr>
          <w:rFonts w:asciiTheme="minorHAnsi" w:hAnsiTheme="minorHAnsi"/>
          <w:sz w:val="22"/>
          <w:szCs w:val="22"/>
        </w:rPr>
        <w:t xml:space="preserve"> &amp; Alicia Robb, 1999. "Measures of Job Flow Dynamics in the U.S. Economy," CRIEFF Discussion Papers 9907, Centre for Research into Industry, Enterprise, Finance and the Firm. Available at: </w:t>
      </w:r>
      <w:hyperlink r:id="rId10" w:history="1">
        <w:r w:rsidRPr="00916D08">
          <w:rPr>
            <w:rStyle w:val="Hyperlink"/>
            <w:rFonts w:asciiTheme="minorHAnsi" w:hAnsiTheme="minorHAnsi" w:cs="Times New Roman"/>
            <w:sz w:val="22"/>
            <w:szCs w:val="22"/>
          </w:rPr>
          <w:t>http://ftp.sbaonline.sba.gov/advo/research/rs192tot.pdf</w:t>
        </w:r>
      </w:hyperlink>
    </w:p>
    <w:p w:rsidR="005D163E" w:rsidRPr="00916D08" w:rsidRDefault="005D163E" w:rsidP="002716A0">
      <w:pPr>
        <w:pStyle w:val="HTMLPreformatted"/>
        <w:ind w:left="360"/>
        <w:rPr>
          <w:rFonts w:asciiTheme="minorHAnsi" w:hAnsiTheme="minorHAnsi"/>
          <w:sz w:val="22"/>
          <w:szCs w:val="22"/>
        </w:rPr>
      </w:pPr>
    </w:p>
    <w:p w:rsidR="001F13C3" w:rsidRPr="00916D08" w:rsidRDefault="00BC5494" w:rsidP="002716A0">
      <w:pPr>
        <w:pStyle w:val="HTMLPreformatted"/>
        <w:ind w:left="360"/>
        <w:rPr>
          <w:rFonts w:asciiTheme="minorHAnsi" w:hAnsiTheme="minorHAnsi"/>
          <w:sz w:val="22"/>
          <w:szCs w:val="22"/>
        </w:rPr>
      </w:pPr>
      <w:proofErr w:type="spellStart"/>
      <w:r>
        <w:rPr>
          <w:rFonts w:asciiTheme="minorHAnsi" w:hAnsiTheme="minorHAnsi"/>
          <w:sz w:val="22"/>
          <w:szCs w:val="22"/>
        </w:rPr>
        <w:t>Aroca</w:t>
      </w:r>
      <w:proofErr w:type="spellEnd"/>
      <w:r>
        <w:rPr>
          <w:rFonts w:asciiTheme="minorHAnsi" w:hAnsiTheme="minorHAnsi"/>
          <w:sz w:val="22"/>
          <w:szCs w:val="22"/>
        </w:rPr>
        <w:t xml:space="preserve">, Patricio, 2001. </w:t>
      </w:r>
      <w:r w:rsidR="001F13C3" w:rsidRPr="00916D08">
        <w:rPr>
          <w:rFonts w:asciiTheme="minorHAnsi" w:hAnsiTheme="minorHAnsi"/>
          <w:sz w:val="22"/>
          <w:szCs w:val="22"/>
        </w:rPr>
        <w:t xml:space="preserve"> “Impacts and development in local economies based on mining: the case of the Chilean II region,” </w:t>
      </w:r>
      <w:r w:rsidR="001F13C3" w:rsidRPr="00916D08">
        <w:rPr>
          <w:rFonts w:asciiTheme="minorHAnsi" w:hAnsiTheme="minorHAnsi"/>
          <w:i/>
          <w:sz w:val="22"/>
          <w:szCs w:val="22"/>
        </w:rPr>
        <w:t>Resources Policy</w:t>
      </w:r>
      <w:r w:rsidR="001F13C3" w:rsidRPr="00916D08">
        <w:rPr>
          <w:rFonts w:asciiTheme="minorHAnsi" w:hAnsiTheme="minorHAnsi"/>
          <w:sz w:val="22"/>
          <w:szCs w:val="22"/>
        </w:rPr>
        <w:t>, Volume 27, Issue 2, June 2001, Pages 119-134, ISSN 0301-4207, 10.1016/S0301-4207(01)00013-7. (</w:t>
      </w:r>
      <w:hyperlink r:id="rId11" w:history="1">
        <w:r w:rsidR="009E4705" w:rsidRPr="00916D08">
          <w:rPr>
            <w:rStyle w:val="Hyperlink"/>
            <w:rFonts w:asciiTheme="minorHAnsi" w:hAnsiTheme="minorHAnsi"/>
            <w:sz w:val="22"/>
            <w:szCs w:val="22"/>
          </w:rPr>
          <w:t>http://www.sciencedirect.com/science/article/pii/S0301420701000137</w:t>
        </w:r>
      </w:hyperlink>
      <w:r w:rsidR="001F13C3" w:rsidRPr="00916D08">
        <w:rPr>
          <w:rFonts w:asciiTheme="minorHAnsi" w:hAnsiTheme="minorHAnsi"/>
          <w:sz w:val="22"/>
          <w:szCs w:val="22"/>
        </w:rPr>
        <w:t>)</w:t>
      </w:r>
    </w:p>
    <w:p w:rsidR="005D163E" w:rsidRPr="00916D08" w:rsidRDefault="005D163E" w:rsidP="002716A0">
      <w:pPr>
        <w:pStyle w:val="HTMLPreformatted"/>
        <w:ind w:left="360"/>
        <w:rPr>
          <w:rFonts w:asciiTheme="minorHAnsi" w:hAnsiTheme="minorHAnsi"/>
          <w:sz w:val="22"/>
          <w:szCs w:val="22"/>
        </w:rPr>
      </w:pPr>
    </w:p>
    <w:p w:rsidR="009E4705" w:rsidRDefault="004A1F50" w:rsidP="002716A0">
      <w:pPr>
        <w:pStyle w:val="HTMLPreformatted"/>
        <w:ind w:left="360"/>
        <w:rPr>
          <w:rFonts w:asciiTheme="minorHAnsi" w:hAnsiTheme="minorHAnsi"/>
          <w:sz w:val="22"/>
          <w:szCs w:val="22"/>
        </w:rPr>
      </w:pPr>
      <w:proofErr w:type="spellStart"/>
      <w:r>
        <w:rPr>
          <w:rFonts w:asciiTheme="minorHAnsi" w:hAnsiTheme="minorHAnsi" w:cs="Arial"/>
          <w:sz w:val="22"/>
          <w:szCs w:val="22"/>
        </w:rPr>
        <w:t>Asiedu</w:t>
      </w:r>
      <w:proofErr w:type="spellEnd"/>
      <w:r>
        <w:rPr>
          <w:rFonts w:asciiTheme="minorHAnsi" w:hAnsiTheme="minorHAnsi" w:cs="Arial"/>
          <w:sz w:val="22"/>
          <w:szCs w:val="22"/>
        </w:rPr>
        <w:t>, Elizabeth</w:t>
      </w:r>
      <w:r w:rsidR="00BC5494">
        <w:rPr>
          <w:rFonts w:asciiTheme="minorHAnsi" w:hAnsiTheme="minorHAnsi" w:cs="Arial"/>
          <w:sz w:val="22"/>
          <w:szCs w:val="22"/>
        </w:rPr>
        <w:t xml:space="preserve">, 2004. </w:t>
      </w:r>
      <w:r>
        <w:rPr>
          <w:rFonts w:asciiTheme="minorHAnsi" w:hAnsiTheme="minorHAnsi" w:cs="Arial"/>
          <w:sz w:val="22"/>
          <w:szCs w:val="22"/>
        </w:rPr>
        <w:t xml:space="preserve"> </w:t>
      </w:r>
      <w:proofErr w:type="gramStart"/>
      <w:r w:rsidR="00B646A5" w:rsidRPr="00916D08">
        <w:rPr>
          <w:rFonts w:asciiTheme="minorHAnsi" w:hAnsiTheme="minorHAnsi" w:cs="Arial"/>
          <w:sz w:val="22"/>
          <w:szCs w:val="22"/>
        </w:rPr>
        <w:t>“The Determinants of Employment of Affiliates of US Multinational Enterprises in Africa. “</w:t>
      </w:r>
      <w:proofErr w:type="gramEnd"/>
      <w:r w:rsidR="009E4705" w:rsidRPr="00916D08">
        <w:rPr>
          <w:rFonts w:asciiTheme="minorHAnsi" w:hAnsiTheme="minorHAnsi" w:cs="Arial"/>
          <w:sz w:val="22"/>
          <w:szCs w:val="22"/>
        </w:rPr>
        <w:t xml:space="preserve"> </w:t>
      </w:r>
      <w:r w:rsidR="009E4705" w:rsidRPr="00916D08">
        <w:rPr>
          <w:rFonts w:asciiTheme="minorHAnsi" w:hAnsiTheme="minorHAnsi" w:cs="Arial"/>
          <w:i/>
          <w:sz w:val="22"/>
          <w:szCs w:val="22"/>
        </w:rPr>
        <w:t>Development Policy Review</w:t>
      </w:r>
      <w:r w:rsidR="009E4705" w:rsidRPr="00916D08">
        <w:rPr>
          <w:rFonts w:asciiTheme="minorHAnsi" w:hAnsiTheme="minorHAnsi" w:cs="Arial"/>
          <w:sz w:val="22"/>
          <w:szCs w:val="22"/>
        </w:rPr>
        <w:t xml:space="preserve">, Vol. 22, No. 4, pp. 371-379, July 2004. Available at SSRN: </w:t>
      </w:r>
      <w:hyperlink r:id="rId12" w:history="1">
        <w:r w:rsidR="00836E4B" w:rsidRPr="00916D08">
          <w:rPr>
            <w:rStyle w:val="Hyperlink"/>
            <w:rFonts w:asciiTheme="minorHAnsi" w:hAnsiTheme="minorHAnsi" w:cs="Arial"/>
            <w:sz w:val="22"/>
            <w:szCs w:val="22"/>
          </w:rPr>
          <w:t>http://ssrn.com/abstract=557324</w:t>
        </w:r>
      </w:hyperlink>
    </w:p>
    <w:p w:rsidR="0034550E" w:rsidRPr="00916D08" w:rsidRDefault="0034550E" w:rsidP="002716A0">
      <w:pPr>
        <w:pStyle w:val="HTMLPreformatted"/>
        <w:ind w:left="360"/>
        <w:rPr>
          <w:rFonts w:asciiTheme="minorHAnsi" w:hAnsiTheme="minorHAnsi"/>
          <w:sz w:val="22"/>
          <w:szCs w:val="22"/>
        </w:rPr>
      </w:pPr>
    </w:p>
    <w:p w:rsidR="0034550E" w:rsidRPr="0034550E" w:rsidRDefault="0034550E" w:rsidP="0034550E">
      <w:pPr>
        <w:pStyle w:val="ListParagraph"/>
        <w:ind w:left="360"/>
        <w:rPr>
          <w:rFonts w:asciiTheme="minorHAnsi" w:hAnsiTheme="minorHAnsi"/>
        </w:rPr>
      </w:pPr>
      <w:r w:rsidRPr="0034550E">
        <w:rPr>
          <w:rFonts w:asciiTheme="minorHAnsi" w:hAnsiTheme="minorHAnsi"/>
          <w:lang w:val="es-ES_tradnl"/>
        </w:rPr>
        <w:t>Aterido</w:t>
      </w:r>
      <w:r>
        <w:rPr>
          <w:rFonts w:asciiTheme="minorHAnsi" w:hAnsiTheme="minorHAnsi"/>
          <w:lang w:val="es-ES_tradnl"/>
        </w:rPr>
        <w:t xml:space="preserve">, Reyes; </w:t>
      </w:r>
      <w:r w:rsidRPr="0034550E">
        <w:rPr>
          <w:rFonts w:asciiTheme="minorHAnsi" w:hAnsiTheme="minorHAnsi"/>
          <w:lang w:val="es-ES_tradnl"/>
        </w:rPr>
        <w:t xml:space="preserve"> Mary </w:t>
      </w:r>
      <w:proofErr w:type="spellStart"/>
      <w:r w:rsidRPr="0034550E">
        <w:rPr>
          <w:rFonts w:asciiTheme="minorHAnsi" w:hAnsiTheme="minorHAnsi"/>
          <w:lang w:val="es-ES_tradnl"/>
        </w:rPr>
        <w:t>Hallward-Driemeier</w:t>
      </w:r>
      <w:proofErr w:type="spellEnd"/>
      <w:r>
        <w:rPr>
          <w:rFonts w:asciiTheme="minorHAnsi" w:hAnsiTheme="minorHAnsi"/>
          <w:lang w:val="es-ES_tradnl"/>
        </w:rPr>
        <w:t xml:space="preserve"> and Carmen Pagés-Serra</w:t>
      </w:r>
      <w:r w:rsidRPr="0034550E">
        <w:rPr>
          <w:rFonts w:asciiTheme="minorHAnsi" w:hAnsiTheme="minorHAnsi"/>
          <w:lang w:val="es-ES_tradnl"/>
        </w:rPr>
        <w:t xml:space="preserve">, 2007. </w:t>
      </w:r>
      <w:r w:rsidRPr="0034550E">
        <w:rPr>
          <w:rFonts w:asciiTheme="minorHAnsi" w:hAnsiTheme="minorHAnsi"/>
        </w:rPr>
        <w:t xml:space="preserve">"Investment Climate and Employment Growth: The Impact of Access to Finance, Corruption and Regulations </w:t>
      </w:r>
      <w:proofErr w:type="gramStart"/>
      <w:r w:rsidRPr="0034550E">
        <w:rPr>
          <w:rFonts w:asciiTheme="minorHAnsi" w:hAnsiTheme="minorHAnsi"/>
        </w:rPr>
        <w:t>Across</w:t>
      </w:r>
      <w:proofErr w:type="gramEnd"/>
      <w:r w:rsidRPr="0034550E">
        <w:rPr>
          <w:rFonts w:asciiTheme="minorHAnsi" w:hAnsiTheme="minorHAnsi"/>
        </w:rPr>
        <w:t xml:space="preserve"> Firms," RES Working Papers 4559, Inter-American Development Bank, Research Department</w:t>
      </w:r>
    </w:p>
    <w:p w:rsidR="005D163E" w:rsidRPr="00916D08" w:rsidRDefault="005D163E" w:rsidP="002716A0">
      <w:pPr>
        <w:pStyle w:val="ListParagraph"/>
        <w:ind w:left="360"/>
        <w:rPr>
          <w:rFonts w:asciiTheme="minorHAnsi" w:hAnsiTheme="minorHAnsi"/>
        </w:rPr>
      </w:pPr>
    </w:p>
    <w:p w:rsidR="005D163E" w:rsidRPr="00916D08" w:rsidRDefault="005D163E" w:rsidP="002716A0">
      <w:pPr>
        <w:ind w:left="360"/>
        <w:rPr>
          <w:rFonts w:asciiTheme="minorHAnsi" w:hAnsiTheme="minorHAnsi"/>
        </w:rPr>
      </w:pPr>
      <w:proofErr w:type="spellStart"/>
      <w:proofErr w:type="gramStart"/>
      <w:r w:rsidRPr="00916D08">
        <w:rPr>
          <w:rFonts w:asciiTheme="minorHAnsi" w:hAnsiTheme="minorHAnsi"/>
        </w:rPr>
        <w:t>Autor</w:t>
      </w:r>
      <w:proofErr w:type="spellEnd"/>
      <w:r w:rsidRPr="00916D08">
        <w:rPr>
          <w:rFonts w:asciiTheme="minorHAnsi" w:hAnsiTheme="minorHAnsi"/>
        </w:rPr>
        <w:t>, David H., F</w:t>
      </w:r>
      <w:r w:rsidR="00BC5494">
        <w:rPr>
          <w:rFonts w:asciiTheme="minorHAnsi" w:hAnsiTheme="minorHAnsi"/>
        </w:rPr>
        <w:t xml:space="preserve">rank Levy and Richard J </w:t>
      </w:r>
      <w:proofErr w:type="spellStart"/>
      <w:r w:rsidR="00BC5494">
        <w:rPr>
          <w:rFonts w:asciiTheme="minorHAnsi" w:hAnsiTheme="minorHAnsi"/>
        </w:rPr>
        <w:t>Murnane</w:t>
      </w:r>
      <w:proofErr w:type="spellEnd"/>
      <w:r w:rsidR="00BC5494">
        <w:rPr>
          <w:rFonts w:asciiTheme="minorHAnsi" w:hAnsiTheme="minorHAnsi"/>
        </w:rPr>
        <w:t>, 2003.</w:t>
      </w:r>
      <w:proofErr w:type="gramEnd"/>
      <w:r w:rsidRPr="00916D08">
        <w:rPr>
          <w:rFonts w:asciiTheme="minorHAnsi" w:hAnsiTheme="minorHAnsi"/>
        </w:rPr>
        <w:t xml:space="preserve"> “The Skill Content of Recent Technological Change: An Empirical Exploration.”  </w:t>
      </w:r>
      <w:r w:rsidRPr="00916D08">
        <w:rPr>
          <w:rFonts w:asciiTheme="minorHAnsi" w:hAnsiTheme="minorHAnsi"/>
          <w:i/>
        </w:rPr>
        <w:t>Quarterly Journal of Economics</w:t>
      </w:r>
      <w:r w:rsidRPr="00916D08">
        <w:rPr>
          <w:rFonts w:asciiTheme="minorHAnsi" w:hAnsiTheme="minorHAnsi"/>
        </w:rPr>
        <w:t xml:space="preserve"> 2003 118:4, 1279-1333</w:t>
      </w:r>
    </w:p>
    <w:p w:rsidR="00F314EF" w:rsidRPr="00916D08" w:rsidRDefault="00F314EF" w:rsidP="002716A0">
      <w:pPr>
        <w:pStyle w:val="ListParagraph"/>
        <w:ind w:left="360"/>
        <w:rPr>
          <w:rFonts w:asciiTheme="minorHAnsi" w:hAnsiTheme="minorHAnsi"/>
        </w:rPr>
      </w:pPr>
    </w:p>
    <w:p w:rsidR="00ED2D3F" w:rsidRPr="00916D08" w:rsidRDefault="00F314EF" w:rsidP="002716A0">
      <w:pPr>
        <w:ind w:left="360"/>
        <w:rPr>
          <w:rFonts w:asciiTheme="minorHAnsi" w:hAnsiTheme="minorHAnsi"/>
        </w:rPr>
      </w:pPr>
      <w:proofErr w:type="spellStart"/>
      <w:proofErr w:type="gramStart"/>
      <w:r w:rsidRPr="00916D08">
        <w:rPr>
          <w:rFonts w:asciiTheme="minorHAnsi" w:hAnsiTheme="minorHAnsi"/>
        </w:rPr>
        <w:t>Bagues</w:t>
      </w:r>
      <w:proofErr w:type="spellEnd"/>
      <w:r w:rsidRPr="00916D08">
        <w:rPr>
          <w:rFonts w:asciiTheme="minorHAnsi" w:hAnsiTheme="minorHAnsi"/>
        </w:rPr>
        <w:t>,</w:t>
      </w:r>
      <w:r w:rsidR="00BC5494">
        <w:rPr>
          <w:rFonts w:asciiTheme="minorHAnsi" w:hAnsiTheme="minorHAnsi"/>
        </w:rPr>
        <w:t xml:space="preserve"> Manuel and Mauro </w:t>
      </w:r>
      <w:proofErr w:type="spellStart"/>
      <w:r w:rsidR="00BC5494">
        <w:rPr>
          <w:rFonts w:asciiTheme="minorHAnsi" w:hAnsiTheme="minorHAnsi"/>
        </w:rPr>
        <w:t>Sylos</w:t>
      </w:r>
      <w:proofErr w:type="spellEnd"/>
      <w:r w:rsidR="00BC5494">
        <w:rPr>
          <w:rFonts w:asciiTheme="minorHAnsi" w:hAnsiTheme="minorHAnsi"/>
        </w:rPr>
        <w:t xml:space="preserve"> </w:t>
      </w:r>
      <w:proofErr w:type="spellStart"/>
      <w:r w:rsidR="00BC5494">
        <w:rPr>
          <w:rFonts w:asciiTheme="minorHAnsi" w:hAnsiTheme="minorHAnsi"/>
        </w:rPr>
        <w:t>Labini</w:t>
      </w:r>
      <w:proofErr w:type="spellEnd"/>
      <w:r w:rsidR="00BC5494">
        <w:rPr>
          <w:rFonts w:asciiTheme="minorHAnsi" w:hAnsiTheme="minorHAnsi"/>
        </w:rPr>
        <w:t>, 2008.</w:t>
      </w:r>
      <w:proofErr w:type="gramEnd"/>
      <w:r w:rsidRPr="00916D08">
        <w:rPr>
          <w:rFonts w:asciiTheme="minorHAnsi" w:hAnsiTheme="minorHAnsi"/>
        </w:rPr>
        <w:t xml:space="preserve"> </w:t>
      </w:r>
      <w:proofErr w:type="gramStart"/>
      <w:r w:rsidRPr="00916D08">
        <w:rPr>
          <w:rFonts w:asciiTheme="minorHAnsi" w:hAnsiTheme="minorHAnsi"/>
        </w:rPr>
        <w:t>“Do On-line Labor Market Intermediaries Matter?</w:t>
      </w:r>
      <w:proofErr w:type="gramEnd"/>
      <w:r w:rsidRPr="00916D08">
        <w:rPr>
          <w:rFonts w:asciiTheme="minorHAnsi" w:hAnsiTheme="minorHAnsi"/>
        </w:rPr>
        <w:t xml:space="preserve"> </w:t>
      </w:r>
      <w:proofErr w:type="gramStart"/>
      <w:r w:rsidRPr="00916D08">
        <w:rPr>
          <w:rFonts w:asciiTheme="minorHAnsi" w:hAnsiTheme="minorHAnsi"/>
        </w:rPr>
        <w:t xml:space="preserve">The Impact of </w:t>
      </w:r>
      <w:proofErr w:type="spellStart"/>
      <w:r w:rsidRPr="00916D08">
        <w:rPr>
          <w:rFonts w:asciiTheme="minorHAnsi" w:hAnsiTheme="minorHAnsi"/>
        </w:rPr>
        <w:t>AlmaLaurea</w:t>
      </w:r>
      <w:proofErr w:type="spellEnd"/>
      <w:r w:rsidRPr="00916D08">
        <w:rPr>
          <w:rFonts w:asciiTheme="minorHAnsi" w:hAnsiTheme="minorHAnsi"/>
        </w:rPr>
        <w:t xml:space="preserve"> on the University-to-Work Transition.”</w:t>
      </w:r>
      <w:proofErr w:type="gramEnd"/>
      <w:r w:rsidRPr="00916D08">
        <w:rPr>
          <w:rFonts w:asciiTheme="minorHAnsi" w:hAnsiTheme="minorHAnsi"/>
        </w:rPr>
        <w:t xml:space="preserve">  NBER Working paper 13621. August 27, 2008. Available at: </w:t>
      </w:r>
      <w:hyperlink r:id="rId13" w:history="1">
        <w:r w:rsidRPr="00916D08">
          <w:rPr>
            <w:rStyle w:val="Hyperlink"/>
            <w:rFonts w:asciiTheme="minorHAnsi" w:hAnsiTheme="minorHAnsi"/>
          </w:rPr>
          <w:t>http://www.almalaurea.it/info/bagues-labini.pdf</w:t>
        </w:r>
      </w:hyperlink>
    </w:p>
    <w:p w:rsidR="00ED2D3F" w:rsidRPr="00916D08" w:rsidRDefault="00ED2D3F" w:rsidP="002716A0">
      <w:pPr>
        <w:pStyle w:val="ListParagraph"/>
        <w:ind w:left="360"/>
        <w:rPr>
          <w:rFonts w:asciiTheme="minorHAnsi" w:hAnsiTheme="minorHAnsi"/>
        </w:rPr>
      </w:pPr>
    </w:p>
    <w:p w:rsidR="00ED2D3F" w:rsidRPr="00916D08" w:rsidRDefault="00ED2D3F" w:rsidP="002716A0">
      <w:pPr>
        <w:ind w:left="360"/>
        <w:rPr>
          <w:rFonts w:asciiTheme="minorHAnsi" w:hAnsiTheme="minorHAnsi"/>
        </w:rPr>
      </w:pPr>
      <w:proofErr w:type="spellStart"/>
      <w:proofErr w:type="gramStart"/>
      <w:r w:rsidRPr="00916D08">
        <w:rPr>
          <w:rFonts w:asciiTheme="minorHAnsi" w:hAnsiTheme="minorHAnsi"/>
        </w:rPr>
        <w:t>Betcherman</w:t>
      </w:r>
      <w:proofErr w:type="spellEnd"/>
      <w:r w:rsidRPr="00916D08">
        <w:rPr>
          <w:rFonts w:asciiTheme="minorHAnsi" w:hAnsiTheme="minorHAnsi"/>
        </w:rPr>
        <w:t xml:space="preserve">, Gordon, Karina </w:t>
      </w:r>
      <w:proofErr w:type="spellStart"/>
      <w:r w:rsidRPr="00916D08">
        <w:rPr>
          <w:rFonts w:asciiTheme="minorHAnsi" w:hAnsiTheme="minorHAnsi"/>
        </w:rPr>
        <w:t>Olivas</w:t>
      </w:r>
      <w:proofErr w:type="spellEnd"/>
      <w:r w:rsidRPr="00916D08">
        <w:rPr>
          <w:rFonts w:asciiTheme="minorHAnsi" w:hAnsiTheme="minorHAnsi"/>
        </w:rPr>
        <w:t xml:space="preserve"> and </w:t>
      </w:r>
      <w:proofErr w:type="spellStart"/>
      <w:r w:rsidRPr="00916D08">
        <w:rPr>
          <w:rFonts w:asciiTheme="minorHAnsi" w:hAnsiTheme="minorHAnsi"/>
        </w:rPr>
        <w:t>Amit</w:t>
      </w:r>
      <w:proofErr w:type="spellEnd"/>
      <w:r w:rsidRPr="00916D08">
        <w:rPr>
          <w:rFonts w:asciiTheme="minorHAnsi" w:hAnsiTheme="minorHAnsi"/>
        </w:rPr>
        <w:t xml:space="preserve"> Dar.</w:t>
      </w:r>
      <w:proofErr w:type="gramEnd"/>
      <w:r w:rsidRPr="00916D08">
        <w:rPr>
          <w:rFonts w:asciiTheme="minorHAnsi" w:hAnsiTheme="minorHAnsi"/>
        </w:rPr>
        <w:t xml:space="preserve"> 2004. “Impacts of Active Labor Market Programs: New Evidence from Evaluations with Particular Attention to Developing and Transition Countries.” Washington, DC. </w:t>
      </w:r>
      <w:proofErr w:type="gramStart"/>
      <w:r w:rsidRPr="00916D08">
        <w:rPr>
          <w:rFonts w:asciiTheme="minorHAnsi" w:hAnsiTheme="minorHAnsi"/>
        </w:rPr>
        <w:t>World Bank Social Protection Discussion Paper Series 0402.</w:t>
      </w:r>
      <w:proofErr w:type="gramEnd"/>
      <w:r w:rsidRPr="00916D08">
        <w:rPr>
          <w:rFonts w:asciiTheme="minorHAnsi" w:hAnsiTheme="minorHAnsi"/>
        </w:rPr>
        <w:t xml:space="preserve"> Available at: </w:t>
      </w:r>
      <w:hyperlink r:id="rId14" w:history="1">
        <w:r w:rsidRPr="00916D08">
          <w:rPr>
            <w:rStyle w:val="Hyperlink"/>
            <w:rFonts w:asciiTheme="minorHAnsi" w:hAnsiTheme="minorHAnsi"/>
          </w:rPr>
          <w:t>http://info.worldbank.org/etools/docs/library/251019/day6DiscussionPaperSeries0402April6Se1.pdf</w:t>
        </w:r>
      </w:hyperlink>
    </w:p>
    <w:p w:rsidR="005D163E" w:rsidRPr="00916D08" w:rsidRDefault="005D163E" w:rsidP="004A1F50">
      <w:pPr>
        <w:pStyle w:val="HTMLPreformatted"/>
        <w:rPr>
          <w:rFonts w:asciiTheme="minorHAnsi" w:hAnsiTheme="minorHAnsi"/>
          <w:sz w:val="22"/>
          <w:szCs w:val="22"/>
        </w:rPr>
      </w:pPr>
    </w:p>
    <w:p w:rsidR="00836E4B" w:rsidRPr="00916D08" w:rsidRDefault="00836E4B" w:rsidP="002716A0">
      <w:pPr>
        <w:ind w:left="360"/>
        <w:rPr>
          <w:rFonts w:asciiTheme="minorHAnsi" w:hAnsiTheme="minorHAnsi"/>
        </w:rPr>
      </w:pPr>
      <w:proofErr w:type="spellStart"/>
      <w:r w:rsidRPr="00916D08">
        <w:rPr>
          <w:rFonts w:asciiTheme="minorHAnsi" w:hAnsiTheme="minorHAnsi"/>
        </w:rPr>
        <w:t>Bigsten</w:t>
      </w:r>
      <w:proofErr w:type="spellEnd"/>
      <w:r w:rsidRPr="00916D08">
        <w:rPr>
          <w:rFonts w:asciiTheme="minorHAnsi" w:hAnsiTheme="minorHAnsi"/>
        </w:rPr>
        <w:t xml:space="preserve"> Arne and Mans </w:t>
      </w:r>
      <w:proofErr w:type="spellStart"/>
      <w:r w:rsidRPr="00916D08">
        <w:rPr>
          <w:rFonts w:asciiTheme="minorHAnsi" w:hAnsiTheme="minorHAnsi"/>
        </w:rPr>
        <w:t>Soderbom</w:t>
      </w:r>
      <w:proofErr w:type="spellEnd"/>
      <w:r w:rsidRPr="00916D08">
        <w:rPr>
          <w:rFonts w:asciiTheme="minorHAnsi" w:hAnsiTheme="minorHAnsi"/>
        </w:rPr>
        <w:t xml:space="preserve"> 2005. What Have we Learned from a Decade of Manufacturing Enterprise Surveys in Africa. </w:t>
      </w:r>
      <w:proofErr w:type="gramStart"/>
      <w:r w:rsidRPr="00916D08">
        <w:rPr>
          <w:rFonts w:asciiTheme="minorHAnsi" w:hAnsiTheme="minorHAnsi"/>
        </w:rPr>
        <w:t>World Bank Policy Working Paper #3798.</w:t>
      </w:r>
      <w:proofErr w:type="gramEnd"/>
      <w:r w:rsidRPr="00916D08">
        <w:rPr>
          <w:rFonts w:asciiTheme="minorHAnsi" w:hAnsiTheme="minorHAnsi"/>
        </w:rPr>
        <w:t xml:space="preserve"> Washington DC</w:t>
      </w:r>
    </w:p>
    <w:p w:rsidR="00F06D8D" w:rsidRPr="00916D08" w:rsidRDefault="00F06D8D" w:rsidP="002716A0">
      <w:pPr>
        <w:pStyle w:val="ListParagraph"/>
        <w:ind w:left="360"/>
        <w:rPr>
          <w:rFonts w:asciiTheme="minorHAnsi" w:hAnsiTheme="minorHAnsi"/>
        </w:rPr>
      </w:pPr>
    </w:p>
    <w:p w:rsidR="00F06D8D" w:rsidRPr="00916D08" w:rsidRDefault="00BC5494" w:rsidP="002716A0">
      <w:pPr>
        <w:ind w:left="360"/>
        <w:rPr>
          <w:rFonts w:asciiTheme="minorHAnsi" w:hAnsiTheme="minorHAnsi"/>
        </w:rPr>
      </w:pPr>
      <w:proofErr w:type="gramStart"/>
      <w:r>
        <w:rPr>
          <w:rFonts w:asciiTheme="minorHAnsi" w:hAnsiTheme="minorHAnsi"/>
        </w:rPr>
        <w:t xml:space="preserve">Bruhn, Miriam and </w:t>
      </w:r>
      <w:proofErr w:type="spellStart"/>
      <w:r>
        <w:rPr>
          <w:rFonts w:asciiTheme="minorHAnsi" w:hAnsiTheme="minorHAnsi"/>
        </w:rPr>
        <w:t>Inessa</w:t>
      </w:r>
      <w:proofErr w:type="spellEnd"/>
      <w:r>
        <w:rPr>
          <w:rFonts w:asciiTheme="minorHAnsi" w:hAnsiTheme="minorHAnsi"/>
        </w:rPr>
        <w:t xml:space="preserve"> Love, 2009.</w:t>
      </w:r>
      <w:proofErr w:type="gramEnd"/>
      <w:r>
        <w:rPr>
          <w:rFonts w:asciiTheme="minorHAnsi" w:hAnsiTheme="minorHAnsi"/>
        </w:rPr>
        <w:t xml:space="preserve"> </w:t>
      </w:r>
      <w:r w:rsidR="00F06D8D" w:rsidRPr="00916D08">
        <w:rPr>
          <w:rFonts w:asciiTheme="minorHAnsi" w:hAnsiTheme="minorHAnsi"/>
        </w:rPr>
        <w:t xml:space="preserve"> “The Economic Impact of Banking the Unbanked: Evidence from Mexico.” June 2009. </w:t>
      </w:r>
      <w:proofErr w:type="gramStart"/>
      <w:r w:rsidR="00F06D8D" w:rsidRPr="00916D08">
        <w:rPr>
          <w:rFonts w:asciiTheme="minorHAnsi" w:hAnsiTheme="minorHAnsi"/>
        </w:rPr>
        <w:t>World Bank Policy Research Working Paper Number 4981.</w:t>
      </w:r>
      <w:proofErr w:type="gramEnd"/>
      <w:r w:rsidR="00F06D8D" w:rsidRPr="00916D08">
        <w:rPr>
          <w:rFonts w:asciiTheme="minorHAnsi" w:hAnsiTheme="minorHAnsi"/>
        </w:rPr>
        <w:t xml:space="preserve"> </w:t>
      </w:r>
      <w:proofErr w:type="gramStart"/>
      <w:r w:rsidR="00F06D8D" w:rsidRPr="00916D08">
        <w:rPr>
          <w:rFonts w:asciiTheme="minorHAnsi" w:hAnsiTheme="minorHAnsi"/>
        </w:rPr>
        <w:t>The World Bank.</w:t>
      </w:r>
      <w:proofErr w:type="gramEnd"/>
      <w:r w:rsidR="00F06D8D" w:rsidRPr="00916D08">
        <w:rPr>
          <w:rFonts w:asciiTheme="minorHAnsi" w:hAnsiTheme="minorHAnsi"/>
        </w:rPr>
        <w:t xml:space="preserve">  Development Research Group. </w:t>
      </w:r>
      <w:proofErr w:type="gramStart"/>
      <w:r w:rsidR="00F06D8D" w:rsidRPr="00916D08">
        <w:rPr>
          <w:rFonts w:asciiTheme="minorHAnsi" w:hAnsiTheme="minorHAnsi"/>
        </w:rPr>
        <w:t>Finance and Private Sector Team.</w:t>
      </w:r>
      <w:proofErr w:type="gramEnd"/>
      <w:r w:rsidR="00F06D8D" w:rsidRPr="00916D08">
        <w:rPr>
          <w:rFonts w:asciiTheme="minorHAnsi" w:hAnsiTheme="minorHAnsi"/>
        </w:rPr>
        <w:t xml:space="preserve"> Available at: </w:t>
      </w:r>
      <w:hyperlink r:id="rId15" w:history="1">
        <w:r w:rsidR="00F06D8D" w:rsidRPr="00916D08">
          <w:rPr>
            <w:rStyle w:val="Hyperlink"/>
            <w:rFonts w:asciiTheme="minorHAnsi" w:hAnsiTheme="minorHAnsi"/>
          </w:rPr>
          <w:t>http://papers.ssrn.com/sol3/papers.cfm?abstract_id=1428628</w:t>
        </w:r>
      </w:hyperlink>
    </w:p>
    <w:p w:rsidR="00A0304A" w:rsidRPr="00916D08" w:rsidRDefault="00A0304A" w:rsidP="002716A0">
      <w:pPr>
        <w:pStyle w:val="ListParagraph"/>
        <w:ind w:left="360"/>
        <w:rPr>
          <w:rFonts w:asciiTheme="minorHAnsi" w:hAnsiTheme="minorHAnsi"/>
        </w:rPr>
      </w:pPr>
    </w:p>
    <w:p w:rsidR="00A0304A" w:rsidRPr="00916D08" w:rsidRDefault="00A0304A" w:rsidP="002716A0">
      <w:pPr>
        <w:ind w:left="360"/>
        <w:rPr>
          <w:rFonts w:asciiTheme="minorHAnsi" w:hAnsiTheme="minorHAnsi"/>
        </w:rPr>
      </w:pPr>
      <w:proofErr w:type="gramStart"/>
      <w:r w:rsidRPr="00916D08">
        <w:rPr>
          <w:rFonts w:asciiTheme="minorHAnsi" w:hAnsiTheme="minorHAnsi"/>
        </w:rPr>
        <w:t xml:space="preserve">Bruhn, Miriam, Dean </w:t>
      </w:r>
      <w:proofErr w:type="spellStart"/>
      <w:r w:rsidRPr="00916D08">
        <w:rPr>
          <w:rFonts w:asciiTheme="minorHAnsi" w:hAnsiTheme="minorHAnsi"/>
        </w:rPr>
        <w:t>Karlan</w:t>
      </w:r>
      <w:proofErr w:type="spellEnd"/>
      <w:r w:rsidRPr="00916D08">
        <w:rPr>
          <w:rFonts w:asciiTheme="minorHAnsi" w:hAnsiTheme="minorHAnsi"/>
        </w:rPr>
        <w:t xml:space="preserve">, and Antoinette </w:t>
      </w:r>
      <w:proofErr w:type="spellStart"/>
      <w:r w:rsidRPr="00916D08">
        <w:rPr>
          <w:rFonts w:asciiTheme="minorHAnsi" w:hAnsiTheme="minorHAnsi"/>
        </w:rPr>
        <w:t>Schoar</w:t>
      </w:r>
      <w:proofErr w:type="spellEnd"/>
      <w:r w:rsidRPr="00916D08">
        <w:rPr>
          <w:rFonts w:asciiTheme="minorHAnsi" w:hAnsiTheme="minorHAnsi"/>
        </w:rPr>
        <w:t>.</w:t>
      </w:r>
      <w:proofErr w:type="gramEnd"/>
      <w:r w:rsidRPr="00916D08">
        <w:rPr>
          <w:rFonts w:asciiTheme="minorHAnsi" w:hAnsiTheme="minorHAnsi"/>
        </w:rPr>
        <w:t xml:space="preserve"> 2010. "What Capital Is Missing in Developing Countries?" </w:t>
      </w:r>
      <w:r w:rsidRPr="00916D08">
        <w:rPr>
          <w:rFonts w:asciiTheme="minorHAnsi" w:hAnsiTheme="minorHAnsi"/>
          <w:i/>
          <w:iCs/>
        </w:rPr>
        <w:t>American Economic Review</w:t>
      </w:r>
      <w:r w:rsidRPr="00916D08">
        <w:rPr>
          <w:rFonts w:asciiTheme="minorHAnsi" w:hAnsiTheme="minorHAnsi"/>
        </w:rPr>
        <w:t xml:space="preserve">, 100(2): 629–33. Available at: </w:t>
      </w:r>
      <w:hyperlink r:id="rId16" w:history="1">
        <w:r w:rsidRPr="00916D08">
          <w:rPr>
            <w:rStyle w:val="Hyperlink"/>
            <w:rFonts w:asciiTheme="minorHAnsi" w:hAnsiTheme="minorHAnsi"/>
          </w:rPr>
          <w:t>http://karlan.yale.edu/p/BruhnKarlanSchoar_AER_P&amp;P.pdf</w:t>
        </w:r>
      </w:hyperlink>
    </w:p>
    <w:p w:rsidR="00B25128" w:rsidRPr="00916D08" w:rsidRDefault="00B25128" w:rsidP="002716A0">
      <w:pPr>
        <w:pStyle w:val="ListParagraph"/>
        <w:ind w:left="360"/>
        <w:rPr>
          <w:rStyle w:val="Hyperlink"/>
          <w:rFonts w:asciiTheme="minorHAnsi" w:hAnsiTheme="minorHAnsi"/>
          <w:color w:val="auto"/>
          <w:u w:val="none"/>
        </w:rPr>
      </w:pPr>
    </w:p>
    <w:p w:rsidR="00B25128" w:rsidRPr="00916D08" w:rsidRDefault="00B25128" w:rsidP="002716A0">
      <w:pPr>
        <w:ind w:left="360"/>
        <w:rPr>
          <w:rStyle w:val="Hyperlink"/>
          <w:rFonts w:asciiTheme="minorHAnsi" w:hAnsiTheme="minorHAnsi"/>
          <w:color w:val="auto"/>
          <w:u w:val="none"/>
        </w:rPr>
      </w:pPr>
      <w:proofErr w:type="gramStart"/>
      <w:r w:rsidRPr="00916D08">
        <w:rPr>
          <w:rStyle w:val="Hyperlink"/>
          <w:rFonts w:asciiTheme="minorHAnsi" w:hAnsiTheme="minorHAnsi"/>
          <w:color w:val="auto"/>
          <w:u w:val="none"/>
        </w:rPr>
        <w:t>Cali</w:t>
      </w:r>
      <w:r w:rsidR="00BC5494">
        <w:rPr>
          <w:rStyle w:val="Hyperlink"/>
          <w:rFonts w:asciiTheme="minorHAnsi" w:hAnsiTheme="minorHAnsi"/>
          <w:color w:val="auto"/>
          <w:u w:val="none"/>
        </w:rPr>
        <w:t>fornia Economic Strategy Panel, 2011.</w:t>
      </w:r>
      <w:proofErr w:type="gramEnd"/>
      <w:r w:rsidR="00BC5494">
        <w:rPr>
          <w:rStyle w:val="Hyperlink"/>
          <w:rFonts w:asciiTheme="minorHAnsi" w:hAnsiTheme="minorHAnsi"/>
          <w:color w:val="auto"/>
          <w:u w:val="none"/>
        </w:rPr>
        <w:t xml:space="preserve"> </w:t>
      </w:r>
      <w:proofErr w:type="gramStart"/>
      <w:r w:rsidRPr="00916D08">
        <w:rPr>
          <w:rStyle w:val="Hyperlink"/>
          <w:rFonts w:asciiTheme="minorHAnsi" w:hAnsiTheme="minorHAnsi"/>
          <w:color w:val="auto"/>
          <w:u w:val="none"/>
        </w:rPr>
        <w:t>“Using Multipliers to M</w:t>
      </w:r>
      <w:r w:rsidR="00BC5494">
        <w:rPr>
          <w:rStyle w:val="Hyperlink"/>
          <w:rFonts w:asciiTheme="minorHAnsi" w:hAnsiTheme="minorHAnsi"/>
          <w:color w:val="auto"/>
          <w:u w:val="none"/>
        </w:rPr>
        <w:t>easure Economic Impact.”</w:t>
      </w:r>
      <w:proofErr w:type="gramEnd"/>
      <w:r w:rsidR="00BC5494">
        <w:rPr>
          <w:rStyle w:val="Hyperlink"/>
          <w:rFonts w:asciiTheme="minorHAnsi" w:hAnsiTheme="minorHAnsi"/>
          <w:color w:val="auto"/>
          <w:u w:val="none"/>
        </w:rPr>
        <w:t xml:space="preserve">  </w:t>
      </w:r>
      <w:r w:rsidRPr="00916D08">
        <w:rPr>
          <w:rStyle w:val="Hyperlink"/>
          <w:rFonts w:asciiTheme="minorHAnsi" w:hAnsiTheme="minorHAnsi"/>
          <w:color w:val="auto"/>
          <w:u w:val="none"/>
        </w:rPr>
        <w:t xml:space="preserve">Available at: </w:t>
      </w:r>
      <w:hyperlink r:id="rId17" w:history="1">
        <w:r w:rsidRPr="00916D08">
          <w:rPr>
            <w:rStyle w:val="Hyperlink"/>
            <w:rFonts w:asciiTheme="minorHAnsi" w:hAnsiTheme="minorHAnsi"/>
          </w:rPr>
          <w:t>http://www.labor.ca.gov/panel/pdf/Using_Multipliers_to_Measure_Economic_Impacts.pdf</w:t>
        </w:r>
      </w:hyperlink>
    </w:p>
    <w:p w:rsidR="00807539" w:rsidRPr="00916D08" w:rsidRDefault="00807539" w:rsidP="002716A0">
      <w:pPr>
        <w:pStyle w:val="ListParagraph"/>
        <w:ind w:left="360"/>
        <w:rPr>
          <w:rFonts w:asciiTheme="minorHAnsi" w:hAnsiTheme="minorHAnsi"/>
        </w:rPr>
      </w:pPr>
    </w:p>
    <w:p w:rsidR="00FB47F3" w:rsidRPr="00916D08" w:rsidRDefault="00FB47F3" w:rsidP="002716A0">
      <w:pPr>
        <w:pStyle w:val="ListParagraph"/>
        <w:ind w:left="360"/>
        <w:rPr>
          <w:rFonts w:asciiTheme="minorHAnsi" w:hAnsiTheme="minorHAnsi"/>
        </w:rPr>
      </w:pPr>
    </w:p>
    <w:p w:rsidR="004021CF" w:rsidRPr="00916D08" w:rsidRDefault="004A1F50" w:rsidP="002716A0">
      <w:pPr>
        <w:ind w:left="360"/>
        <w:rPr>
          <w:rFonts w:asciiTheme="minorHAnsi" w:hAnsiTheme="minorHAnsi" w:cs="BookAntiqua"/>
        </w:rPr>
      </w:pPr>
      <w:proofErr w:type="spellStart"/>
      <w:r>
        <w:rPr>
          <w:rFonts w:asciiTheme="minorHAnsi" w:hAnsiTheme="minorHAnsi" w:cs="BookAntiqua"/>
        </w:rPr>
        <w:t>Domanski</w:t>
      </w:r>
      <w:proofErr w:type="spellEnd"/>
      <w:r>
        <w:rPr>
          <w:rFonts w:asciiTheme="minorHAnsi" w:hAnsiTheme="minorHAnsi" w:cs="BookAntiqua"/>
        </w:rPr>
        <w:t xml:space="preserve">, B and </w:t>
      </w:r>
      <w:proofErr w:type="spellStart"/>
      <w:r>
        <w:rPr>
          <w:rFonts w:asciiTheme="minorHAnsi" w:hAnsiTheme="minorHAnsi" w:cs="BookAntiqua"/>
        </w:rPr>
        <w:t>Gwosdz</w:t>
      </w:r>
      <w:proofErr w:type="spellEnd"/>
      <w:r>
        <w:rPr>
          <w:rFonts w:asciiTheme="minorHAnsi" w:hAnsiTheme="minorHAnsi" w:cs="BookAntiqua"/>
        </w:rPr>
        <w:t xml:space="preserve"> K.</w:t>
      </w:r>
      <w:proofErr w:type="gramStart"/>
      <w:r>
        <w:rPr>
          <w:rFonts w:asciiTheme="minorHAnsi" w:hAnsiTheme="minorHAnsi" w:cs="BookAntiqua"/>
        </w:rPr>
        <w:t xml:space="preserve">, </w:t>
      </w:r>
      <w:r w:rsidR="00BC5494">
        <w:rPr>
          <w:rFonts w:asciiTheme="minorHAnsi" w:hAnsiTheme="minorHAnsi" w:cs="BookAntiqua"/>
        </w:rPr>
        <w:t xml:space="preserve"> 2010</w:t>
      </w:r>
      <w:proofErr w:type="gramEnd"/>
      <w:r w:rsidR="00BC5494">
        <w:rPr>
          <w:rFonts w:asciiTheme="minorHAnsi" w:hAnsiTheme="minorHAnsi" w:cs="BookAntiqua"/>
        </w:rPr>
        <w:t xml:space="preserve">. </w:t>
      </w:r>
      <w:r>
        <w:rPr>
          <w:rFonts w:asciiTheme="minorHAnsi" w:hAnsiTheme="minorHAnsi" w:cs="BookAntiqua"/>
        </w:rPr>
        <w:t>“</w:t>
      </w:r>
      <w:r w:rsidR="004021CF" w:rsidRPr="00916D08">
        <w:rPr>
          <w:rFonts w:asciiTheme="minorHAnsi" w:hAnsiTheme="minorHAnsi" w:cs="BookAntiqua"/>
        </w:rPr>
        <w:t>Multiplier effects in local and regional development.</w:t>
      </w:r>
      <w:r>
        <w:rPr>
          <w:rFonts w:asciiTheme="minorHAnsi" w:hAnsiTheme="minorHAnsi" w:cs="BookAntiqua"/>
        </w:rPr>
        <w:t>”</w:t>
      </w:r>
      <w:r w:rsidR="004021CF" w:rsidRPr="00916D08">
        <w:rPr>
          <w:rFonts w:asciiTheme="minorHAnsi" w:hAnsiTheme="minorHAnsi" w:cs="BookAntiqua"/>
        </w:rPr>
        <w:t xml:space="preserve"> </w:t>
      </w:r>
      <w:proofErr w:type="spellStart"/>
      <w:proofErr w:type="gramStart"/>
      <w:r w:rsidR="004021CF" w:rsidRPr="00916D08">
        <w:rPr>
          <w:rFonts w:asciiTheme="minorHAnsi" w:hAnsiTheme="minorHAnsi" w:cs="BookAntiqua-Italic"/>
          <w:i/>
          <w:iCs/>
        </w:rPr>
        <w:t>Quaestiones</w:t>
      </w:r>
      <w:proofErr w:type="spellEnd"/>
      <w:r w:rsidR="004021CF" w:rsidRPr="00916D08">
        <w:rPr>
          <w:rFonts w:asciiTheme="minorHAnsi" w:hAnsiTheme="minorHAnsi" w:cs="BookAntiqua-Italic"/>
          <w:i/>
          <w:iCs/>
        </w:rPr>
        <w:t xml:space="preserve"> </w:t>
      </w:r>
      <w:proofErr w:type="spellStart"/>
      <w:r w:rsidR="004021CF" w:rsidRPr="00916D08">
        <w:rPr>
          <w:rFonts w:asciiTheme="minorHAnsi" w:hAnsiTheme="minorHAnsi" w:cs="BookAntiqua-Italic"/>
          <w:i/>
          <w:iCs/>
        </w:rPr>
        <w:t>Geographicae</w:t>
      </w:r>
      <w:proofErr w:type="spellEnd"/>
      <w:r w:rsidR="004021CF" w:rsidRPr="00916D08">
        <w:rPr>
          <w:rFonts w:asciiTheme="minorHAnsi" w:hAnsiTheme="minorHAnsi" w:cs="BookAntiqua-Italic"/>
          <w:i/>
          <w:iCs/>
        </w:rPr>
        <w:t xml:space="preserve"> </w:t>
      </w:r>
      <w:r w:rsidR="004021CF" w:rsidRPr="00916D08">
        <w:rPr>
          <w:rFonts w:asciiTheme="minorHAnsi" w:hAnsiTheme="minorHAnsi" w:cs="BookAntiqua"/>
        </w:rPr>
        <w:t xml:space="preserve">29(2), Adam Mickiewicz University Press, </w:t>
      </w:r>
      <w:proofErr w:type="spellStart"/>
      <w:r w:rsidR="004021CF" w:rsidRPr="00916D08">
        <w:rPr>
          <w:rFonts w:asciiTheme="minorHAnsi" w:hAnsiTheme="minorHAnsi" w:cs="BookAntiqua"/>
        </w:rPr>
        <w:t>Poznań</w:t>
      </w:r>
      <w:proofErr w:type="spellEnd"/>
      <w:r w:rsidR="004021CF" w:rsidRPr="00916D08">
        <w:rPr>
          <w:rFonts w:asciiTheme="minorHAnsi" w:hAnsiTheme="minorHAnsi" w:cs="BookAntiqua"/>
        </w:rPr>
        <w:t xml:space="preserve"> 2010, pp. 27-37, 1 Fig.</w:t>
      </w:r>
      <w:proofErr w:type="gramEnd"/>
      <w:r w:rsidR="004021CF" w:rsidRPr="00916D08">
        <w:rPr>
          <w:rFonts w:asciiTheme="minorHAnsi" w:hAnsiTheme="minorHAnsi" w:cs="BookAntiqua"/>
        </w:rPr>
        <w:t xml:space="preserve"> </w:t>
      </w:r>
      <w:proofErr w:type="gramStart"/>
      <w:r w:rsidR="004021CF" w:rsidRPr="00916D08">
        <w:rPr>
          <w:rFonts w:asciiTheme="minorHAnsi" w:hAnsiTheme="minorHAnsi" w:cs="BookAntiqua"/>
        </w:rPr>
        <w:t>ISBN 978-83-232-2168-5.</w:t>
      </w:r>
      <w:proofErr w:type="gramEnd"/>
      <w:r w:rsidR="004021CF" w:rsidRPr="00916D08">
        <w:rPr>
          <w:rFonts w:asciiTheme="minorHAnsi" w:hAnsiTheme="minorHAnsi" w:cs="BookAntiqua"/>
        </w:rPr>
        <w:t xml:space="preserve"> ISSN 0137-477X. </w:t>
      </w:r>
      <w:proofErr w:type="gramStart"/>
      <w:r w:rsidR="004021CF" w:rsidRPr="00916D08">
        <w:rPr>
          <w:rFonts w:asciiTheme="minorHAnsi" w:hAnsiTheme="minorHAnsi" w:cs="BookAntiqua"/>
        </w:rPr>
        <w:t>DOI 10.2478/v10117-010-0012-7.</w:t>
      </w:r>
      <w:proofErr w:type="gramEnd"/>
      <w:r w:rsidR="004021CF" w:rsidRPr="00916D08">
        <w:rPr>
          <w:rFonts w:asciiTheme="minorHAnsi" w:hAnsiTheme="minorHAnsi" w:cs="BookAntiqua"/>
        </w:rPr>
        <w:t xml:space="preserve"> Available at: </w:t>
      </w:r>
      <w:hyperlink r:id="rId18" w:history="1">
        <w:r w:rsidR="004021CF" w:rsidRPr="00916D08">
          <w:rPr>
            <w:rStyle w:val="Hyperlink"/>
            <w:rFonts w:asciiTheme="minorHAnsi" w:hAnsiTheme="minorHAnsi" w:cs="BookAntiqua"/>
          </w:rPr>
          <w:t>http://geoinfo.amu.edu.pl/qg/archives/2010/QG292_027-037_Domanski.pdf</w:t>
        </w:r>
      </w:hyperlink>
    </w:p>
    <w:p w:rsidR="00FB47F3" w:rsidRPr="00916D08" w:rsidRDefault="00FB47F3" w:rsidP="002716A0">
      <w:pPr>
        <w:ind w:left="360"/>
        <w:rPr>
          <w:rStyle w:val="Hyperlink"/>
          <w:rFonts w:asciiTheme="minorHAnsi" w:hAnsiTheme="minorHAnsi"/>
          <w:color w:val="auto"/>
          <w:u w:val="none"/>
        </w:rPr>
      </w:pPr>
    </w:p>
    <w:p w:rsidR="00FB47F3" w:rsidRPr="00916D08" w:rsidRDefault="00FB47F3" w:rsidP="002716A0">
      <w:pPr>
        <w:ind w:left="360"/>
        <w:rPr>
          <w:rFonts w:asciiTheme="minorHAnsi" w:hAnsiTheme="minorHAnsi"/>
        </w:rPr>
      </w:pPr>
      <w:proofErr w:type="gramStart"/>
      <w:r w:rsidRPr="00916D08">
        <w:rPr>
          <w:rStyle w:val="Hyperlink"/>
          <w:rFonts w:asciiTheme="minorHAnsi" w:hAnsiTheme="minorHAnsi"/>
          <w:color w:val="auto"/>
          <w:u w:val="none"/>
        </w:rPr>
        <w:t>Economics &amp; Statis</w:t>
      </w:r>
      <w:r w:rsidR="00BC5494">
        <w:rPr>
          <w:rStyle w:val="Hyperlink"/>
          <w:rFonts w:asciiTheme="minorHAnsi" w:hAnsiTheme="minorHAnsi"/>
          <w:color w:val="auto"/>
          <w:u w:val="none"/>
        </w:rPr>
        <w:t>tics American Chemistry Council, 2011.</w:t>
      </w:r>
      <w:proofErr w:type="gramEnd"/>
      <w:r w:rsidRPr="00916D08">
        <w:rPr>
          <w:rStyle w:val="Hyperlink"/>
          <w:rFonts w:asciiTheme="minorHAnsi" w:hAnsiTheme="minorHAnsi"/>
          <w:color w:val="auto"/>
          <w:u w:val="none"/>
        </w:rPr>
        <w:t xml:space="preserve"> “Shale Gas and New Petrochemicals Investment: Benefits for the Economy, Jobs, and</w:t>
      </w:r>
      <w:r w:rsidR="00BC5494">
        <w:rPr>
          <w:rStyle w:val="Hyperlink"/>
          <w:rFonts w:asciiTheme="minorHAnsi" w:hAnsiTheme="minorHAnsi"/>
          <w:color w:val="auto"/>
          <w:u w:val="none"/>
        </w:rPr>
        <w:t xml:space="preserve"> US Manufacturing.” </w:t>
      </w:r>
      <w:r w:rsidRPr="00916D08">
        <w:rPr>
          <w:rStyle w:val="Hyperlink"/>
          <w:rFonts w:asciiTheme="minorHAnsi" w:hAnsiTheme="minorHAnsi"/>
          <w:color w:val="auto"/>
          <w:u w:val="none"/>
        </w:rPr>
        <w:t xml:space="preserve">Washington DC.  Available at: </w:t>
      </w:r>
      <w:hyperlink r:id="rId19" w:history="1">
        <w:r w:rsidRPr="00916D08">
          <w:rPr>
            <w:rStyle w:val="Hyperlink"/>
            <w:rFonts w:asciiTheme="minorHAnsi" w:hAnsiTheme="minorHAnsi"/>
          </w:rPr>
          <w:t>http://www.americanchemistry.com/ACC-Shale-Report</w:t>
        </w:r>
      </w:hyperlink>
    </w:p>
    <w:p w:rsidR="004021CF" w:rsidRPr="00916D08" w:rsidRDefault="004021CF" w:rsidP="002716A0">
      <w:pPr>
        <w:pStyle w:val="ListParagraph"/>
        <w:ind w:left="360"/>
        <w:rPr>
          <w:rFonts w:asciiTheme="minorHAnsi" w:hAnsiTheme="minorHAnsi"/>
        </w:rPr>
      </w:pPr>
    </w:p>
    <w:p w:rsidR="004021CF" w:rsidRPr="00916D08" w:rsidRDefault="004021CF" w:rsidP="002716A0">
      <w:pPr>
        <w:pStyle w:val="ListParagraph"/>
        <w:ind w:left="360"/>
        <w:rPr>
          <w:rFonts w:asciiTheme="minorHAnsi" w:hAnsiTheme="minorHAnsi"/>
        </w:rPr>
      </w:pPr>
    </w:p>
    <w:p w:rsidR="004021CF" w:rsidRPr="00916D08" w:rsidRDefault="004021CF" w:rsidP="002716A0">
      <w:pPr>
        <w:ind w:left="360"/>
        <w:rPr>
          <w:rFonts w:asciiTheme="minorHAnsi" w:hAnsiTheme="minorHAnsi" w:cs="BookAntiqua"/>
        </w:rPr>
      </w:pPr>
      <w:proofErr w:type="gramStart"/>
      <w:r w:rsidRPr="00916D08">
        <w:rPr>
          <w:rFonts w:asciiTheme="minorHAnsi" w:hAnsiTheme="minorHAnsi" w:cs="BookAntiqua"/>
        </w:rPr>
        <w:t xml:space="preserve">FAO Investment </w:t>
      </w:r>
      <w:r w:rsidR="00BC5494">
        <w:rPr>
          <w:rFonts w:asciiTheme="minorHAnsi" w:hAnsiTheme="minorHAnsi" w:cs="BookAntiqua"/>
        </w:rPr>
        <w:t>Centre/EBRD Cooperation Program, 2011.</w:t>
      </w:r>
      <w:proofErr w:type="gramEnd"/>
      <w:r w:rsidR="00BC5494">
        <w:rPr>
          <w:rFonts w:asciiTheme="minorHAnsi" w:hAnsiTheme="minorHAnsi" w:cs="BookAntiqua"/>
        </w:rPr>
        <w:t xml:space="preserve"> </w:t>
      </w:r>
      <w:r w:rsidRPr="00916D08">
        <w:rPr>
          <w:rFonts w:asciiTheme="minorHAnsi" w:hAnsiTheme="minorHAnsi" w:cs="BookAntiqua"/>
        </w:rPr>
        <w:t xml:space="preserve"> “Poland, Bulgaria, &amp; Romania: Social Impact of Discount Food Retail in Remote Regions.” Report Series N.16. June 2011. Available at: http://www.ebrd.com/downloads/research/sector/PBR_Social_Impact_web.pdf</w:t>
      </w:r>
    </w:p>
    <w:p w:rsidR="00ED2D3F" w:rsidRPr="00916D08" w:rsidRDefault="00ED2D3F" w:rsidP="002716A0">
      <w:pPr>
        <w:pStyle w:val="ListParagraph"/>
        <w:ind w:left="360"/>
        <w:rPr>
          <w:rFonts w:asciiTheme="minorHAnsi" w:hAnsiTheme="minorHAnsi"/>
        </w:rPr>
      </w:pPr>
    </w:p>
    <w:p w:rsidR="00ED2D3F" w:rsidRPr="00916D08" w:rsidRDefault="00ED2D3F" w:rsidP="002716A0">
      <w:pPr>
        <w:ind w:left="360"/>
        <w:rPr>
          <w:rFonts w:asciiTheme="minorHAnsi" w:hAnsiTheme="minorHAnsi"/>
        </w:rPr>
      </w:pPr>
      <w:r w:rsidRPr="00916D08">
        <w:rPr>
          <w:rFonts w:asciiTheme="minorHAnsi" w:hAnsiTheme="minorHAnsi"/>
        </w:rPr>
        <w:t xml:space="preserve">Fares, Jean, </w:t>
      </w:r>
      <w:proofErr w:type="gramStart"/>
      <w:r w:rsidRPr="00916D08">
        <w:rPr>
          <w:rFonts w:asciiTheme="minorHAnsi" w:hAnsiTheme="minorHAnsi"/>
        </w:rPr>
        <w:t>Claudio  E</w:t>
      </w:r>
      <w:proofErr w:type="gramEnd"/>
      <w:r w:rsidRPr="00916D08">
        <w:rPr>
          <w:rFonts w:asciiTheme="minorHAnsi" w:hAnsiTheme="minorHAnsi"/>
        </w:rPr>
        <w:t xml:space="preserve">. Montenegro, and Peter F. </w:t>
      </w:r>
      <w:proofErr w:type="spellStart"/>
      <w:r w:rsidRPr="00916D08">
        <w:rPr>
          <w:rFonts w:asciiTheme="minorHAnsi" w:hAnsiTheme="minorHAnsi"/>
        </w:rPr>
        <w:t>Orzam</w:t>
      </w:r>
      <w:proofErr w:type="spellEnd"/>
      <w:r w:rsidRPr="00916D08">
        <w:rPr>
          <w:rFonts w:asciiTheme="minorHAnsi" w:hAnsiTheme="minorHAnsi"/>
        </w:rPr>
        <w:t xml:space="preserve">. 2006 “How are Youth Fairing in the Labor </w:t>
      </w:r>
      <w:proofErr w:type="spellStart"/>
      <w:r w:rsidRPr="00916D08">
        <w:rPr>
          <w:rFonts w:asciiTheme="minorHAnsi" w:hAnsiTheme="minorHAnsi"/>
        </w:rPr>
        <w:t>Market</w:t>
      </w:r>
      <w:proofErr w:type="gramStart"/>
      <w:r w:rsidRPr="00916D08">
        <w:rPr>
          <w:rFonts w:asciiTheme="minorHAnsi" w:hAnsiTheme="minorHAnsi"/>
        </w:rPr>
        <w:t>?Evidence</w:t>
      </w:r>
      <w:proofErr w:type="spellEnd"/>
      <w:proofErr w:type="gramEnd"/>
      <w:r w:rsidRPr="00916D08">
        <w:rPr>
          <w:rFonts w:asciiTheme="minorHAnsi" w:hAnsiTheme="minorHAnsi"/>
        </w:rPr>
        <w:t xml:space="preserve"> from Around the World.” Washington, </w:t>
      </w:r>
      <w:proofErr w:type="gramStart"/>
      <w:r w:rsidRPr="00916D08">
        <w:rPr>
          <w:rFonts w:asciiTheme="minorHAnsi" w:hAnsiTheme="minorHAnsi"/>
        </w:rPr>
        <w:t>DC.:</w:t>
      </w:r>
      <w:proofErr w:type="gramEnd"/>
      <w:r w:rsidRPr="00916D08">
        <w:rPr>
          <w:rFonts w:asciiTheme="minorHAnsi" w:hAnsiTheme="minorHAnsi"/>
        </w:rPr>
        <w:t xml:space="preserve"> World Bank Policy Research Working Paper Series 4071. </w:t>
      </w:r>
    </w:p>
    <w:p w:rsidR="00807539" w:rsidRPr="00916D08" w:rsidRDefault="00807539" w:rsidP="002716A0">
      <w:pPr>
        <w:ind w:left="360"/>
        <w:rPr>
          <w:rFonts w:asciiTheme="minorHAnsi" w:hAnsiTheme="minorHAnsi"/>
        </w:rPr>
      </w:pPr>
    </w:p>
    <w:p w:rsidR="00807539" w:rsidRPr="00916D08" w:rsidRDefault="00807539" w:rsidP="002716A0">
      <w:pPr>
        <w:ind w:left="360"/>
        <w:rPr>
          <w:rFonts w:asciiTheme="minorHAnsi" w:hAnsiTheme="minorHAnsi"/>
        </w:rPr>
      </w:pPr>
      <w:proofErr w:type="gramStart"/>
      <w:r w:rsidRPr="00916D08">
        <w:rPr>
          <w:rFonts w:asciiTheme="minorHAnsi" w:hAnsiTheme="minorHAnsi"/>
        </w:rPr>
        <w:t>Global Employment Trends 2011.</w:t>
      </w:r>
      <w:proofErr w:type="gramEnd"/>
      <w:r w:rsidRPr="00916D08">
        <w:rPr>
          <w:rFonts w:asciiTheme="minorHAnsi" w:hAnsiTheme="minorHAnsi"/>
        </w:rPr>
        <w:t xml:space="preserve"> </w:t>
      </w:r>
      <w:proofErr w:type="gramStart"/>
      <w:r w:rsidRPr="00916D08">
        <w:rPr>
          <w:rFonts w:asciiTheme="minorHAnsi" w:hAnsiTheme="minorHAnsi"/>
        </w:rPr>
        <w:t>International Labor Office.</w:t>
      </w:r>
      <w:proofErr w:type="gramEnd"/>
      <w:r w:rsidRPr="00916D08">
        <w:rPr>
          <w:rFonts w:asciiTheme="minorHAnsi" w:hAnsiTheme="minorHAnsi"/>
        </w:rPr>
        <w:t xml:space="preserve"> Geneva. Available at: </w:t>
      </w:r>
      <w:hyperlink r:id="rId20" w:history="1">
        <w:r w:rsidR="009F07E2" w:rsidRPr="00916D08">
          <w:rPr>
            <w:rStyle w:val="Hyperlink"/>
            <w:rFonts w:asciiTheme="minorHAnsi" w:hAnsiTheme="minorHAnsi"/>
          </w:rPr>
          <w:t>http://www.ilo.org/wcmsp5/groups/public/@dgreports/@dcomm/@publ/documents/publication/wcms_150440.pdf</w:t>
        </w:r>
      </w:hyperlink>
    </w:p>
    <w:p w:rsidR="009F07E2" w:rsidRPr="00916D08" w:rsidRDefault="009F07E2" w:rsidP="002716A0">
      <w:pPr>
        <w:pStyle w:val="ListParagraph"/>
        <w:ind w:left="360"/>
        <w:rPr>
          <w:rFonts w:asciiTheme="minorHAnsi" w:hAnsiTheme="minorHAnsi"/>
        </w:rPr>
      </w:pPr>
    </w:p>
    <w:p w:rsidR="009F07E2" w:rsidRPr="00916D08" w:rsidRDefault="009F07E2" w:rsidP="002716A0">
      <w:pPr>
        <w:ind w:left="360"/>
        <w:rPr>
          <w:rFonts w:asciiTheme="minorHAnsi" w:hAnsiTheme="minorHAnsi"/>
        </w:rPr>
      </w:pPr>
    </w:p>
    <w:p w:rsidR="00807539" w:rsidRPr="00916D08" w:rsidRDefault="00807539" w:rsidP="002716A0">
      <w:pPr>
        <w:ind w:left="360"/>
        <w:rPr>
          <w:rFonts w:asciiTheme="minorHAnsi" w:hAnsiTheme="minorHAnsi"/>
        </w:rPr>
      </w:pPr>
      <w:r w:rsidRPr="00916D08">
        <w:rPr>
          <w:rFonts w:asciiTheme="minorHAnsi" w:hAnsiTheme="minorHAnsi"/>
        </w:rPr>
        <w:t xml:space="preserve">Gutierrez, Catalina, Carlo </w:t>
      </w:r>
      <w:proofErr w:type="spellStart"/>
      <w:r w:rsidRPr="00916D08">
        <w:rPr>
          <w:rFonts w:asciiTheme="minorHAnsi" w:hAnsiTheme="minorHAnsi"/>
        </w:rPr>
        <w:t>Orecchia</w:t>
      </w:r>
      <w:proofErr w:type="spellEnd"/>
      <w:r w:rsidRPr="00916D08">
        <w:rPr>
          <w:rFonts w:asciiTheme="minorHAnsi" w:hAnsiTheme="minorHAnsi"/>
        </w:rPr>
        <w:t xml:space="preserve">, </w:t>
      </w:r>
      <w:proofErr w:type="spellStart"/>
      <w:r w:rsidRPr="00916D08">
        <w:rPr>
          <w:rFonts w:asciiTheme="minorHAnsi" w:hAnsiTheme="minorHAnsi"/>
        </w:rPr>
        <w:t>Pierella</w:t>
      </w:r>
      <w:proofErr w:type="spellEnd"/>
      <w:r w:rsidRPr="00916D08">
        <w:rPr>
          <w:rFonts w:asciiTheme="minorHAnsi" w:hAnsiTheme="minorHAnsi"/>
        </w:rPr>
        <w:t xml:space="preserve"> </w:t>
      </w:r>
      <w:proofErr w:type="spellStart"/>
      <w:r w:rsidRPr="00916D08">
        <w:rPr>
          <w:rFonts w:asciiTheme="minorHAnsi" w:hAnsiTheme="minorHAnsi"/>
        </w:rPr>
        <w:t>Paci</w:t>
      </w:r>
      <w:proofErr w:type="spellEnd"/>
      <w:r w:rsidRPr="00916D08">
        <w:rPr>
          <w:rFonts w:asciiTheme="minorHAnsi" w:hAnsiTheme="minorHAnsi"/>
        </w:rPr>
        <w:t xml:space="preserve"> and Pieter </w:t>
      </w:r>
      <w:proofErr w:type="spellStart"/>
      <w:r w:rsidRPr="00916D08">
        <w:rPr>
          <w:rFonts w:asciiTheme="minorHAnsi" w:hAnsiTheme="minorHAnsi"/>
        </w:rPr>
        <w:t>Serneels</w:t>
      </w:r>
      <w:proofErr w:type="spellEnd"/>
      <w:proofErr w:type="gramStart"/>
      <w:r w:rsidR="00BC5494">
        <w:rPr>
          <w:rFonts w:asciiTheme="minorHAnsi" w:hAnsiTheme="minorHAnsi"/>
        </w:rPr>
        <w:t xml:space="preserve">, </w:t>
      </w:r>
      <w:r w:rsidRPr="00916D08">
        <w:rPr>
          <w:rFonts w:asciiTheme="minorHAnsi" w:hAnsiTheme="minorHAnsi"/>
        </w:rPr>
        <w:t xml:space="preserve"> 2007</w:t>
      </w:r>
      <w:proofErr w:type="gramEnd"/>
      <w:r w:rsidRPr="00916D08">
        <w:rPr>
          <w:rFonts w:asciiTheme="minorHAnsi" w:hAnsiTheme="minorHAnsi"/>
        </w:rPr>
        <w:t xml:space="preserve">. Does Employment Generation Really Matter for Poverty Reduction? </w:t>
      </w:r>
      <w:proofErr w:type="gramStart"/>
      <w:r w:rsidRPr="00916D08">
        <w:rPr>
          <w:rFonts w:asciiTheme="minorHAnsi" w:hAnsiTheme="minorHAnsi"/>
        </w:rPr>
        <w:t>World Bank Policy Working Paper 4432.</w:t>
      </w:r>
      <w:proofErr w:type="gramEnd"/>
      <w:r w:rsidRPr="00916D08">
        <w:rPr>
          <w:rFonts w:asciiTheme="minorHAnsi" w:hAnsiTheme="minorHAnsi"/>
        </w:rPr>
        <w:t xml:space="preserve"> Washington DC</w:t>
      </w:r>
    </w:p>
    <w:p w:rsidR="00807539" w:rsidRPr="00916D08" w:rsidRDefault="00807539" w:rsidP="002716A0">
      <w:pPr>
        <w:pStyle w:val="ListParagraph"/>
        <w:ind w:left="360"/>
        <w:rPr>
          <w:rFonts w:asciiTheme="minorHAnsi" w:hAnsiTheme="minorHAnsi"/>
        </w:rPr>
      </w:pPr>
    </w:p>
    <w:p w:rsidR="00836E4B" w:rsidRPr="00916D08" w:rsidRDefault="00836E4B" w:rsidP="002716A0">
      <w:pPr>
        <w:pStyle w:val="HTMLPreformatted"/>
        <w:ind w:left="360"/>
        <w:rPr>
          <w:rFonts w:asciiTheme="minorHAnsi" w:hAnsiTheme="minorHAnsi"/>
          <w:sz w:val="22"/>
          <w:szCs w:val="22"/>
        </w:rPr>
      </w:pPr>
    </w:p>
    <w:p w:rsidR="00F06D8D" w:rsidRPr="00916D08" w:rsidRDefault="001F5B95" w:rsidP="002716A0">
      <w:pPr>
        <w:ind w:left="360"/>
        <w:rPr>
          <w:rFonts w:asciiTheme="minorHAnsi" w:hAnsiTheme="minorHAnsi"/>
        </w:rPr>
      </w:pPr>
      <w:proofErr w:type="spellStart"/>
      <w:proofErr w:type="gramStart"/>
      <w:r w:rsidRPr="00916D08">
        <w:rPr>
          <w:rFonts w:asciiTheme="minorHAnsi" w:hAnsiTheme="minorHAnsi"/>
        </w:rPr>
        <w:t>Haltiwanger</w:t>
      </w:r>
      <w:proofErr w:type="spellEnd"/>
      <w:r w:rsidRPr="00916D08">
        <w:rPr>
          <w:rFonts w:asciiTheme="minorHAnsi" w:hAnsiTheme="minorHAnsi"/>
        </w:rPr>
        <w:t xml:space="preserve"> John, Ron S. </w:t>
      </w:r>
      <w:proofErr w:type="spellStart"/>
      <w:r w:rsidRPr="00916D08">
        <w:rPr>
          <w:rFonts w:asciiTheme="minorHAnsi" w:hAnsiTheme="minorHAnsi"/>
        </w:rPr>
        <w:t>Jarmim</w:t>
      </w:r>
      <w:proofErr w:type="spellEnd"/>
      <w:r w:rsidRPr="00916D08">
        <w:rPr>
          <w:rFonts w:asciiTheme="minorHAnsi" w:hAnsiTheme="minorHAnsi"/>
        </w:rPr>
        <w:t xml:space="preserve"> and Javier Miranda,</w:t>
      </w:r>
      <w:r w:rsidR="00BC5494">
        <w:rPr>
          <w:rFonts w:asciiTheme="minorHAnsi" w:hAnsiTheme="minorHAnsi"/>
        </w:rPr>
        <w:t xml:space="preserve"> 2010.</w:t>
      </w:r>
      <w:proofErr w:type="gramEnd"/>
      <w:r w:rsidRPr="00916D08">
        <w:rPr>
          <w:rFonts w:asciiTheme="minorHAnsi" w:hAnsiTheme="minorHAnsi"/>
        </w:rPr>
        <w:t xml:space="preserve"> “Who Creates Jobs? </w:t>
      </w:r>
      <w:proofErr w:type="gramStart"/>
      <w:r w:rsidRPr="00916D08">
        <w:rPr>
          <w:rFonts w:asciiTheme="minorHAnsi" w:hAnsiTheme="minorHAnsi"/>
        </w:rPr>
        <w:t xml:space="preserve">Small </w:t>
      </w:r>
      <w:proofErr w:type="spellStart"/>
      <w:r w:rsidRPr="00916D08">
        <w:rPr>
          <w:rFonts w:asciiTheme="minorHAnsi" w:hAnsiTheme="minorHAnsi"/>
        </w:rPr>
        <w:t>vs</w:t>
      </w:r>
      <w:proofErr w:type="spellEnd"/>
      <w:r w:rsidRPr="00916D08">
        <w:rPr>
          <w:rFonts w:asciiTheme="minorHAnsi" w:hAnsiTheme="minorHAnsi"/>
        </w:rPr>
        <w:t xml:space="preserve"> Large </w:t>
      </w:r>
      <w:proofErr w:type="spellStart"/>
      <w:r w:rsidRPr="00916D08">
        <w:rPr>
          <w:rFonts w:asciiTheme="minorHAnsi" w:hAnsiTheme="minorHAnsi"/>
        </w:rPr>
        <w:t>vs</w:t>
      </w:r>
      <w:proofErr w:type="spellEnd"/>
      <w:r w:rsidRPr="00916D08">
        <w:rPr>
          <w:rFonts w:asciiTheme="minorHAnsi" w:hAnsiTheme="minorHAnsi"/>
        </w:rPr>
        <w:t xml:space="preserve"> Young” (2010) National Bureau of Economic Research, Working Paper Number 16300.</w:t>
      </w:r>
      <w:proofErr w:type="gramEnd"/>
      <w:r w:rsidRPr="00916D08">
        <w:rPr>
          <w:rFonts w:asciiTheme="minorHAnsi" w:hAnsiTheme="minorHAnsi"/>
        </w:rPr>
        <w:t xml:space="preserve"> Cambridge</w:t>
      </w:r>
      <w:r w:rsidR="00B25128" w:rsidRPr="00916D08">
        <w:rPr>
          <w:rFonts w:asciiTheme="minorHAnsi" w:hAnsiTheme="minorHAnsi"/>
        </w:rPr>
        <w:t xml:space="preserve"> </w:t>
      </w:r>
    </w:p>
    <w:p w:rsidR="00F06D8D" w:rsidRPr="00916D08" w:rsidRDefault="00F06D8D" w:rsidP="002716A0">
      <w:pPr>
        <w:pStyle w:val="ListParagraph"/>
        <w:ind w:left="360"/>
        <w:rPr>
          <w:rFonts w:asciiTheme="minorHAnsi" w:hAnsiTheme="minorHAnsi"/>
        </w:rPr>
      </w:pPr>
    </w:p>
    <w:p w:rsidR="001B2C25" w:rsidRPr="00916D08" w:rsidRDefault="00BC5494" w:rsidP="002716A0">
      <w:pPr>
        <w:ind w:left="360"/>
        <w:rPr>
          <w:rStyle w:val="Hyperlink"/>
          <w:rFonts w:asciiTheme="minorHAnsi" w:hAnsiTheme="minorHAnsi"/>
          <w:color w:val="auto"/>
          <w:u w:val="none"/>
        </w:rPr>
      </w:pPr>
      <w:proofErr w:type="gramStart"/>
      <w:r>
        <w:rPr>
          <w:rFonts w:asciiTheme="minorHAnsi" w:hAnsiTheme="minorHAnsi"/>
        </w:rPr>
        <w:t>ILO Employment Trends Unit, 2010.</w:t>
      </w:r>
      <w:proofErr w:type="gramEnd"/>
      <w:r>
        <w:rPr>
          <w:rFonts w:asciiTheme="minorHAnsi" w:hAnsiTheme="minorHAnsi"/>
        </w:rPr>
        <w:t xml:space="preserve"> </w:t>
      </w:r>
      <w:proofErr w:type="gramStart"/>
      <w:r w:rsidR="00B25128" w:rsidRPr="00916D08">
        <w:rPr>
          <w:rFonts w:asciiTheme="minorHAnsi" w:hAnsiTheme="minorHAnsi"/>
        </w:rPr>
        <w:t>“</w:t>
      </w:r>
      <w:proofErr w:type="gramEnd"/>
      <w:r w:rsidR="00B25128" w:rsidRPr="00916D08">
        <w:rPr>
          <w:rFonts w:asciiTheme="minorHAnsi" w:hAnsiTheme="minorHAnsi"/>
        </w:rPr>
        <w:t xml:space="preserve">Trends Econometric Models: A Review of the Methodology.” </w:t>
      </w:r>
      <w:proofErr w:type="gramStart"/>
      <w:r w:rsidR="00B25128" w:rsidRPr="00916D08">
        <w:rPr>
          <w:rFonts w:asciiTheme="minorHAnsi" w:hAnsiTheme="minorHAnsi"/>
        </w:rPr>
        <w:t xml:space="preserve">International </w:t>
      </w:r>
      <w:proofErr w:type="spellStart"/>
      <w:r w:rsidR="00B25128" w:rsidRPr="00916D08">
        <w:rPr>
          <w:rFonts w:asciiTheme="minorHAnsi" w:hAnsiTheme="minorHAnsi"/>
        </w:rPr>
        <w:t>Labour</w:t>
      </w:r>
      <w:proofErr w:type="spellEnd"/>
      <w:r w:rsidR="00B25128" w:rsidRPr="00916D08">
        <w:rPr>
          <w:rFonts w:asciiTheme="minorHAnsi" w:hAnsiTheme="minorHAnsi"/>
        </w:rPr>
        <w:t xml:space="preserve"> Office.</w:t>
      </w:r>
      <w:proofErr w:type="gramEnd"/>
      <w:r w:rsidR="00B25128" w:rsidRPr="00916D08">
        <w:rPr>
          <w:rFonts w:asciiTheme="minorHAnsi" w:hAnsiTheme="minorHAnsi"/>
        </w:rPr>
        <w:t xml:space="preserve"> January 19</w:t>
      </w:r>
      <w:r w:rsidR="00B25128" w:rsidRPr="00916D08">
        <w:rPr>
          <w:rFonts w:asciiTheme="minorHAnsi" w:hAnsiTheme="minorHAnsi"/>
          <w:vertAlign w:val="superscript"/>
        </w:rPr>
        <w:t>th</w:t>
      </w:r>
      <w:r w:rsidR="00B25128" w:rsidRPr="00916D08">
        <w:rPr>
          <w:rFonts w:asciiTheme="minorHAnsi" w:hAnsiTheme="minorHAnsi"/>
        </w:rPr>
        <w:t xml:space="preserve">, 2010.  Available at: </w:t>
      </w:r>
      <w:hyperlink r:id="rId21" w:history="1">
        <w:r w:rsidR="00B25128" w:rsidRPr="00916D08">
          <w:rPr>
            <w:rStyle w:val="Hyperlink"/>
            <w:rFonts w:asciiTheme="minorHAnsi" w:hAnsiTheme="minorHAnsi"/>
          </w:rPr>
          <w:t>http://www.ilo.org/wcmsp5/groups/public/---</w:t>
        </w:r>
        <w:proofErr w:type="spellStart"/>
        <w:r w:rsidR="00B25128" w:rsidRPr="00916D08">
          <w:rPr>
            <w:rStyle w:val="Hyperlink"/>
            <w:rFonts w:asciiTheme="minorHAnsi" w:hAnsiTheme="minorHAnsi"/>
          </w:rPr>
          <w:t>ed_emp</w:t>
        </w:r>
        <w:proofErr w:type="spellEnd"/>
        <w:r w:rsidR="00B25128" w:rsidRPr="00916D08">
          <w:rPr>
            <w:rStyle w:val="Hyperlink"/>
            <w:rFonts w:asciiTheme="minorHAnsi" w:hAnsiTheme="minorHAnsi"/>
          </w:rPr>
          <w:t>/---</w:t>
        </w:r>
        <w:proofErr w:type="spellStart"/>
        <w:r w:rsidR="00B25128" w:rsidRPr="00916D08">
          <w:rPr>
            <w:rStyle w:val="Hyperlink"/>
            <w:rFonts w:asciiTheme="minorHAnsi" w:hAnsiTheme="minorHAnsi"/>
          </w:rPr>
          <w:t>emp_elm</w:t>
        </w:r>
        <w:proofErr w:type="spellEnd"/>
        <w:r w:rsidR="00B25128" w:rsidRPr="00916D08">
          <w:rPr>
            <w:rStyle w:val="Hyperlink"/>
            <w:rFonts w:asciiTheme="minorHAnsi" w:hAnsiTheme="minorHAnsi"/>
          </w:rPr>
          <w:t>/---trends/documents/publication/wcms_120382.pdf</w:t>
        </w:r>
      </w:hyperlink>
      <w:r w:rsidR="001B2C25" w:rsidRPr="00916D08">
        <w:rPr>
          <w:rStyle w:val="Hyperlink"/>
          <w:rFonts w:asciiTheme="minorHAnsi" w:hAnsiTheme="minorHAnsi"/>
          <w:color w:val="auto"/>
          <w:u w:val="none"/>
        </w:rPr>
        <w:t xml:space="preserve"> </w:t>
      </w:r>
    </w:p>
    <w:p w:rsidR="00BF73A5" w:rsidRPr="00916D08" w:rsidRDefault="00BF73A5" w:rsidP="002716A0">
      <w:pPr>
        <w:pStyle w:val="ListParagraph"/>
        <w:ind w:left="360"/>
        <w:rPr>
          <w:rFonts w:asciiTheme="minorHAnsi" w:hAnsiTheme="minorHAnsi"/>
        </w:rPr>
      </w:pPr>
    </w:p>
    <w:p w:rsidR="00BF73A5" w:rsidRPr="00916D08" w:rsidRDefault="00BC5494" w:rsidP="002716A0">
      <w:pPr>
        <w:ind w:left="360"/>
        <w:rPr>
          <w:rFonts w:asciiTheme="minorHAnsi" w:hAnsiTheme="minorHAnsi"/>
        </w:rPr>
      </w:pPr>
      <w:proofErr w:type="spellStart"/>
      <w:proofErr w:type="gramStart"/>
      <w:r>
        <w:rPr>
          <w:rFonts w:asciiTheme="minorHAnsi" w:hAnsiTheme="minorHAnsi"/>
        </w:rPr>
        <w:t>Kapstein</w:t>
      </w:r>
      <w:proofErr w:type="spellEnd"/>
      <w:r>
        <w:rPr>
          <w:rFonts w:asciiTheme="minorHAnsi" w:hAnsiTheme="minorHAnsi"/>
        </w:rPr>
        <w:t>, Ethan and Rene Kim, 2011.</w:t>
      </w:r>
      <w:proofErr w:type="gramEnd"/>
      <w:r>
        <w:rPr>
          <w:rFonts w:asciiTheme="minorHAnsi" w:hAnsiTheme="minorHAnsi"/>
        </w:rPr>
        <w:t xml:space="preserve"> </w:t>
      </w:r>
      <w:r w:rsidR="00BF73A5" w:rsidRPr="00916D08">
        <w:rPr>
          <w:rFonts w:asciiTheme="minorHAnsi" w:hAnsiTheme="minorHAnsi"/>
        </w:rPr>
        <w:t xml:space="preserve"> </w:t>
      </w:r>
      <w:proofErr w:type="gramStart"/>
      <w:r w:rsidR="00BF73A5" w:rsidRPr="00916D08">
        <w:rPr>
          <w:rFonts w:asciiTheme="minorHAnsi" w:hAnsiTheme="minorHAnsi"/>
        </w:rPr>
        <w:t>“Sourcing Locally for Impact.”</w:t>
      </w:r>
      <w:proofErr w:type="gramEnd"/>
      <w:r w:rsidR="00BF73A5" w:rsidRPr="00916D08">
        <w:rPr>
          <w:rFonts w:asciiTheme="minorHAnsi" w:hAnsiTheme="minorHAnsi"/>
        </w:rPr>
        <w:t xml:space="preserve"> </w:t>
      </w:r>
      <w:proofErr w:type="gramStart"/>
      <w:r w:rsidR="00BF73A5" w:rsidRPr="00916D08">
        <w:rPr>
          <w:rFonts w:asciiTheme="minorHAnsi" w:hAnsiTheme="minorHAnsi"/>
        </w:rPr>
        <w:t>Stanford Socia</w:t>
      </w:r>
      <w:r>
        <w:rPr>
          <w:rFonts w:asciiTheme="minorHAnsi" w:hAnsiTheme="minorHAnsi"/>
        </w:rPr>
        <w:t>l Innovation Review.</w:t>
      </w:r>
      <w:proofErr w:type="gramEnd"/>
      <w:r>
        <w:rPr>
          <w:rFonts w:asciiTheme="minorHAnsi" w:hAnsiTheme="minorHAnsi"/>
        </w:rPr>
        <w:t xml:space="preserve"> </w:t>
      </w:r>
      <w:r w:rsidR="00BF73A5" w:rsidRPr="00916D08">
        <w:rPr>
          <w:rFonts w:asciiTheme="minorHAnsi" w:hAnsiTheme="minorHAnsi"/>
        </w:rPr>
        <w:t>Available at:</w:t>
      </w:r>
      <w:r w:rsidR="00BF73A5" w:rsidRPr="00916D08">
        <w:rPr>
          <w:rFonts w:asciiTheme="minorHAnsi" w:hAnsiTheme="minorHAnsi"/>
          <w:b/>
          <w:u w:val="single"/>
        </w:rPr>
        <w:t xml:space="preserve"> </w:t>
      </w:r>
      <w:hyperlink r:id="rId22" w:history="1">
        <w:r w:rsidR="00BF73A5" w:rsidRPr="00916D08">
          <w:rPr>
            <w:rStyle w:val="Hyperlink"/>
            <w:rFonts w:asciiTheme="minorHAnsi" w:hAnsiTheme="minorHAnsi"/>
          </w:rPr>
          <w:t>http://commdev.org/userfiles/file/lpimpactarticle.pdf</w:t>
        </w:r>
      </w:hyperlink>
      <w:r w:rsidR="00BF73A5" w:rsidRPr="00916D08">
        <w:rPr>
          <w:rFonts w:asciiTheme="minorHAnsi" w:hAnsiTheme="minorHAnsi"/>
        </w:rPr>
        <w:t xml:space="preserve"> </w:t>
      </w:r>
    </w:p>
    <w:p w:rsidR="00F06D8D" w:rsidRPr="00916D08" w:rsidRDefault="00F06D8D" w:rsidP="002716A0">
      <w:pPr>
        <w:pStyle w:val="ListParagraph"/>
        <w:ind w:left="360"/>
        <w:rPr>
          <w:rStyle w:val="Hyperlink"/>
          <w:rFonts w:asciiTheme="minorHAnsi" w:hAnsiTheme="minorHAnsi"/>
          <w:color w:val="auto"/>
          <w:u w:val="none"/>
        </w:rPr>
      </w:pPr>
    </w:p>
    <w:p w:rsidR="00F06D8D" w:rsidRPr="00916D08" w:rsidRDefault="00BC5494" w:rsidP="002716A0">
      <w:pPr>
        <w:ind w:left="360"/>
        <w:rPr>
          <w:rFonts w:asciiTheme="minorHAnsi" w:hAnsiTheme="minorHAnsi"/>
        </w:rPr>
      </w:pPr>
      <w:proofErr w:type="spellStart"/>
      <w:proofErr w:type="gramStart"/>
      <w:r>
        <w:rPr>
          <w:rStyle w:val="Hyperlink"/>
          <w:rFonts w:asciiTheme="minorHAnsi" w:hAnsiTheme="minorHAnsi"/>
          <w:color w:val="auto"/>
          <w:u w:val="none"/>
        </w:rPr>
        <w:t>Kapstein</w:t>
      </w:r>
      <w:proofErr w:type="spellEnd"/>
      <w:r>
        <w:rPr>
          <w:rStyle w:val="Hyperlink"/>
          <w:rFonts w:asciiTheme="minorHAnsi" w:hAnsiTheme="minorHAnsi"/>
          <w:color w:val="auto"/>
          <w:u w:val="none"/>
        </w:rPr>
        <w:t>, Ethan and Rene Kim, 2011.</w:t>
      </w:r>
      <w:proofErr w:type="gramEnd"/>
      <w:r>
        <w:rPr>
          <w:rStyle w:val="Hyperlink"/>
          <w:rFonts w:asciiTheme="minorHAnsi" w:hAnsiTheme="minorHAnsi"/>
          <w:color w:val="auto"/>
          <w:u w:val="none"/>
        </w:rPr>
        <w:t xml:space="preserve"> </w:t>
      </w:r>
      <w:proofErr w:type="gramStart"/>
      <w:r w:rsidR="00F06D8D" w:rsidRPr="00916D08">
        <w:rPr>
          <w:rStyle w:val="Hyperlink"/>
          <w:rFonts w:asciiTheme="minorHAnsi" w:hAnsiTheme="minorHAnsi"/>
          <w:color w:val="auto"/>
          <w:u w:val="none"/>
        </w:rPr>
        <w:t>“The Socio-Economic Impact of Newmont Ghana Gold Limited.”</w:t>
      </w:r>
      <w:proofErr w:type="gramEnd"/>
      <w:r w:rsidR="00F06D8D" w:rsidRPr="00916D08">
        <w:rPr>
          <w:rStyle w:val="Hyperlink"/>
          <w:rFonts w:asciiTheme="minorHAnsi" w:hAnsiTheme="minorHAnsi"/>
          <w:color w:val="auto"/>
          <w:u w:val="none"/>
        </w:rPr>
        <w:t xml:space="preserve">  July 2011. Ghana. Available at: </w:t>
      </w:r>
      <w:hyperlink r:id="rId23" w:history="1">
        <w:r w:rsidR="00F06D8D" w:rsidRPr="00916D08">
          <w:rPr>
            <w:rStyle w:val="Hyperlink"/>
            <w:rFonts w:asciiTheme="minorHAnsi" w:hAnsiTheme="minorHAnsi"/>
            <w:b/>
          </w:rPr>
          <w:t>http://www.newmont.com/sites/default/files/Socio_Economic_Impact_of_Newmont_Ghana_Gold_July_2011_0.pdf</w:t>
        </w:r>
      </w:hyperlink>
    </w:p>
    <w:p w:rsidR="00F06D8D" w:rsidRPr="00916D08" w:rsidRDefault="00F06D8D" w:rsidP="002716A0">
      <w:pPr>
        <w:ind w:left="360"/>
        <w:rPr>
          <w:rStyle w:val="Hyperlink"/>
          <w:rFonts w:asciiTheme="minorHAnsi" w:hAnsiTheme="minorHAnsi"/>
          <w:color w:val="auto"/>
          <w:u w:val="none"/>
        </w:rPr>
      </w:pPr>
    </w:p>
    <w:p w:rsidR="00F06D8D" w:rsidRPr="00916D08" w:rsidRDefault="00BC5494" w:rsidP="002716A0">
      <w:pPr>
        <w:ind w:left="360"/>
        <w:rPr>
          <w:rFonts w:asciiTheme="minorHAnsi" w:hAnsiTheme="minorHAnsi"/>
        </w:rPr>
      </w:pPr>
      <w:proofErr w:type="spellStart"/>
      <w:proofErr w:type="gramStart"/>
      <w:r>
        <w:rPr>
          <w:rStyle w:val="Hyperlink"/>
          <w:rFonts w:asciiTheme="minorHAnsi" w:hAnsiTheme="minorHAnsi"/>
          <w:color w:val="auto"/>
          <w:u w:val="none"/>
        </w:rPr>
        <w:t>Kapstein</w:t>
      </w:r>
      <w:proofErr w:type="spellEnd"/>
      <w:r>
        <w:rPr>
          <w:rStyle w:val="Hyperlink"/>
          <w:rFonts w:asciiTheme="minorHAnsi" w:hAnsiTheme="minorHAnsi"/>
          <w:color w:val="auto"/>
          <w:u w:val="none"/>
        </w:rPr>
        <w:t>, Ethan and Rene Kim, 2010.</w:t>
      </w:r>
      <w:proofErr w:type="gramEnd"/>
      <w:r>
        <w:rPr>
          <w:rStyle w:val="Hyperlink"/>
          <w:rFonts w:asciiTheme="minorHAnsi" w:hAnsiTheme="minorHAnsi"/>
          <w:color w:val="auto"/>
          <w:u w:val="none"/>
        </w:rPr>
        <w:t xml:space="preserve"> </w:t>
      </w:r>
      <w:proofErr w:type="gramStart"/>
      <w:r w:rsidR="00F06D8D" w:rsidRPr="00916D08">
        <w:rPr>
          <w:rStyle w:val="Hyperlink"/>
          <w:rFonts w:asciiTheme="minorHAnsi" w:hAnsiTheme="minorHAnsi"/>
          <w:color w:val="auto"/>
          <w:u w:val="none"/>
        </w:rPr>
        <w:t>“The Social and Economic Impact of Standard Chartered in Ghana.”</w:t>
      </w:r>
      <w:proofErr w:type="gramEnd"/>
      <w:r w:rsidR="00F06D8D" w:rsidRPr="00916D08">
        <w:rPr>
          <w:rStyle w:val="Hyperlink"/>
          <w:rFonts w:asciiTheme="minorHAnsi" w:hAnsiTheme="minorHAnsi"/>
          <w:color w:val="auto"/>
          <w:u w:val="none"/>
        </w:rPr>
        <w:t xml:space="preserve"> October 2010. Ghana. Available at: </w:t>
      </w:r>
      <w:hyperlink r:id="rId24" w:history="1">
        <w:r w:rsidR="00F06D8D" w:rsidRPr="00916D08">
          <w:rPr>
            <w:rStyle w:val="Hyperlink"/>
            <w:rFonts w:asciiTheme="minorHAnsi" w:hAnsiTheme="minorHAnsi"/>
          </w:rPr>
          <w:t>http://www.standardchartered.com/media-centre/press-releases/2010/documents/20101004/Ghana-our_social_and_economic_impact.pdf</w:t>
        </w:r>
      </w:hyperlink>
    </w:p>
    <w:p w:rsidR="00F06D8D" w:rsidRPr="00916D08" w:rsidRDefault="00F06D8D" w:rsidP="002716A0">
      <w:pPr>
        <w:pStyle w:val="ListParagraph"/>
        <w:ind w:left="360"/>
        <w:rPr>
          <w:rStyle w:val="Hyperlink"/>
          <w:rFonts w:asciiTheme="minorHAnsi" w:hAnsiTheme="minorHAnsi"/>
          <w:color w:val="auto"/>
          <w:u w:val="none"/>
        </w:rPr>
      </w:pPr>
    </w:p>
    <w:p w:rsidR="00F06D8D" w:rsidRPr="00916D08" w:rsidRDefault="00F06D8D" w:rsidP="002716A0">
      <w:pPr>
        <w:ind w:left="360"/>
        <w:rPr>
          <w:rStyle w:val="Hyperlink"/>
          <w:rFonts w:asciiTheme="minorHAnsi" w:hAnsiTheme="minorHAnsi"/>
          <w:color w:val="auto"/>
          <w:u w:val="none"/>
        </w:rPr>
      </w:pPr>
      <w:proofErr w:type="spellStart"/>
      <w:proofErr w:type="gramStart"/>
      <w:r w:rsidRPr="00916D08">
        <w:rPr>
          <w:rFonts w:asciiTheme="minorHAnsi" w:hAnsiTheme="minorHAnsi"/>
        </w:rPr>
        <w:t>Kapstei</w:t>
      </w:r>
      <w:r w:rsidR="00BC5494">
        <w:rPr>
          <w:rFonts w:asciiTheme="minorHAnsi" w:hAnsiTheme="minorHAnsi"/>
        </w:rPr>
        <w:t>n</w:t>
      </w:r>
      <w:proofErr w:type="spellEnd"/>
      <w:r w:rsidR="00BC5494">
        <w:rPr>
          <w:rFonts w:asciiTheme="minorHAnsi" w:hAnsiTheme="minorHAnsi"/>
        </w:rPr>
        <w:t>, Ethan and Rene Kim, 2010.</w:t>
      </w:r>
      <w:proofErr w:type="gramEnd"/>
      <w:r w:rsidR="00BC5494">
        <w:rPr>
          <w:rFonts w:asciiTheme="minorHAnsi" w:hAnsiTheme="minorHAnsi"/>
        </w:rPr>
        <w:t xml:space="preserve"> </w:t>
      </w:r>
      <w:r w:rsidRPr="00916D08">
        <w:rPr>
          <w:rFonts w:asciiTheme="minorHAnsi" w:hAnsiTheme="minorHAnsi"/>
        </w:rPr>
        <w:t xml:space="preserve"> </w:t>
      </w:r>
      <w:proofErr w:type="gramStart"/>
      <w:r w:rsidRPr="00916D08">
        <w:rPr>
          <w:rFonts w:asciiTheme="minorHAnsi" w:hAnsiTheme="minorHAnsi"/>
        </w:rPr>
        <w:t>“The Social and Economic Impact of Standard Chartered in Indonesia.”</w:t>
      </w:r>
      <w:proofErr w:type="gramEnd"/>
      <w:r w:rsidRPr="00916D08">
        <w:rPr>
          <w:rFonts w:asciiTheme="minorHAnsi" w:hAnsiTheme="minorHAnsi"/>
        </w:rPr>
        <w:t xml:space="preserve">  October 2010. Indonesia. Available at: </w:t>
      </w:r>
      <w:hyperlink r:id="rId25" w:history="1">
        <w:r w:rsidRPr="00916D08">
          <w:rPr>
            <w:rStyle w:val="Hyperlink"/>
            <w:rFonts w:asciiTheme="minorHAnsi" w:hAnsiTheme="minorHAnsi"/>
          </w:rPr>
          <w:t>http://www.standardchartered.com/sustainability/news/20101014/en/EIS_Indonesia.PDF</w:t>
        </w:r>
      </w:hyperlink>
    </w:p>
    <w:p w:rsidR="00F06D8D" w:rsidRPr="00916D08" w:rsidRDefault="00F06D8D" w:rsidP="002716A0">
      <w:pPr>
        <w:pStyle w:val="ListParagraph"/>
        <w:ind w:left="360"/>
        <w:rPr>
          <w:rStyle w:val="Hyperlink"/>
          <w:rFonts w:asciiTheme="minorHAnsi" w:hAnsiTheme="minorHAnsi"/>
          <w:color w:val="auto"/>
          <w:u w:val="none"/>
        </w:rPr>
      </w:pPr>
    </w:p>
    <w:p w:rsidR="00B25128" w:rsidRPr="00916D08" w:rsidRDefault="001B2C25" w:rsidP="002716A0">
      <w:pPr>
        <w:ind w:left="360"/>
        <w:rPr>
          <w:rFonts w:asciiTheme="minorHAnsi" w:hAnsiTheme="minorHAnsi"/>
        </w:rPr>
      </w:pPr>
      <w:proofErr w:type="spellStart"/>
      <w:r w:rsidRPr="00916D08">
        <w:rPr>
          <w:rStyle w:val="Hyperlink"/>
          <w:rFonts w:asciiTheme="minorHAnsi" w:hAnsiTheme="minorHAnsi"/>
          <w:color w:val="auto"/>
          <w:u w:val="none"/>
        </w:rPr>
        <w:t>Klapper</w:t>
      </w:r>
      <w:proofErr w:type="spellEnd"/>
      <w:r w:rsidRPr="00916D08">
        <w:rPr>
          <w:rStyle w:val="Hyperlink"/>
          <w:rFonts w:asciiTheme="minorHAnsi" w:hAnsiTheme="minorHAnsi"/>
          <w:color w:val="auto"/>
          <w:u w:val="none"/>
        </w:rPr>
        <w:t xml:space="preserve">, </w:t>
      </w:r>
      <w:proofErr w:type="spellStart"/>
      <w:r w:rsidRPr="00916D08">
        <w:rPr>
          <w:rStyle w:val="Hyperlink"/>
          <w:rFonts w:asciiTheme="minorHAnsi" w:hAnsiTheme="minorHAnsi"/>
          <w:color w:val="auto"/>
          <w:u w:val="none"/>
        </w:rPr>
        <w:t>Leora</w:t>
      </w:r>
      <w:proofErr w:type="spellEnd"/>
      <w:r w:rsidRPr="00916D08">
        <w:rPr>
          <w:rStyle w:val="Hyperlink"/>
          <w:rFonts w:asciiTheme="minorHAnsi" w:hAnsiTheme="minorHAnsi"/>
          <w:color w:val="auto"/>
          <w:u w:val="none"/>
        </w:rPr>
        <w:t xml:space="preserve">, Raphael </w:t>
      </w:r>
      <w:proofErr w:type="spellStart"/>
      <w:r w:rsidRPr="00916D08">
        <w:rPr>
          <w:rStyle w:val="Hyperlink"/>
          <w:rFonts w:asciiTheme="minorHAnsi" w:hAnsiTheme="minorHAnsi"/>
          <w:color w:val="auto"/>
          <w:u w:val="none"/>
        </w:rPr>
        <w:t>Amit</w:t>
      </w:r>
      <w:proofErr w:type="spellEnd"/>
      <w:r w:rsidRPr="00916D08">
        <w:rPr>
          <w:rStyle w:val="Hyperlink"/>
          <w:rFonts w:asciiTheme="minorHAnsi" w:hAnsiTheme="minorHAnsi"/>
          <w:color w:val="auto"/>
          <w:u w:val="none"/>
        </w:rPr>
        <w:t>, Mauro F</w:t>
      </w:r>
      <w:r w:rsidR="00BC5494">
        <w:rPr>
          <w:rStyle w:val="Hyperlink"/>
          <w:rFonts w:asciiTheme="minorHAnsi" w:hAnsiTheme="minorHAnsi"/>
          <w:color w:val="auto"/>
          <w:u w:val="none"/>
        </w:rPr>
        <w:t xml:space="preserve">. </w:t>
      </w:r>
      <w:proofErr w:type="spellStart"/>
      <w:r w:rsidR="00BC5494">
        <w:rPr>
          <w:rStyle w:val="Hyperlink"/>
          <w:rFonts w:asciiTheme="minorHAnsi" w:hAnsiTheme="minorHAnsi"/>
          <w:color w:val="auto"/>
          <w:u w:val="none"/>
        </w:rPr>
        <w:t>Guillen</w:t>
      </w:r>
      <w:proofErr w:type="spellEnd"/>
      <w:r w:rsidR="00BC5494">
        <w:rPr>
          <w:rStyle w:val="Hyperlink"/>
          <w:rFonts w:asciiTheme="minorHAnsi" w:hAnsiTheme="minorHAnsi"/>
          <w:color w:val="auto"/>
          <w:u w:val="none"/>
        </w:rPr>
        <w:t xml:space="preserve">, Juan Manuel Quesada, 2007. </w:t>
      </w:r>
      <w:proofErr w:type="gramStart"/>
      <w:r w:rsidRPr="00916D08">
        <w:rPr>
          <w:rStyle w:val="Hyperlink"/>
          <w:rFonts w:asciiTheme="minorHAnsi" w:hAnsiTheme="minorHAnsi"/>
          <w:color w:val="auto"/>
          <w:u w:val="none"/>
        </w:rPr>
        <w:t>“</w:t>
      </w:r>
      <w:proofErr w:type="gramEnd"/>
      <w:r w:rsidRPr="00916D08">
        <w:rPr>
          <w:rStyle w:val="Hyperlink"/>
          <w:rFonts w:asciiTheme="minorHAnsi" w:hAnsiTheme="minorHAnsi"/>
          <w:color w:val="auto"/>
          <w:u w:val="none"/>
        </w:rPr>
        <w:t xml:space="preserve">Entrepreneurship and Firm Formation </w:t>
      </w:r>
      <w:proofErr w:type="gramStart"/>
      <w:r w:rsidRPr="00916D08">
        <w:rPr>
          <w:rStyle w:val="Hyperlink"/>
          <w:rFonts w:asciiTheme="minorHAnsi" w:hAnsiTheme="minorHAnsi"/>
          <w:color w:val="auto"/>
          <w:u w:val="none"/>
        </w:rPr>
        <w:t>Across</w:t>
      </w:r>
      <w:proofErr w:type="gramEnd"/>
      <w:r w:rsidRPr="00916D08">
        <w:rPr>
          <w:rStyle w:val="Hyperlink"/>
          <w:rFonts w:asciiTheme="minorHAnsi" w:hAnsiTheme="minorHAnsi"/>
          <w:color w:val="auto"/>
          <w:u w:val="none"/>
        </w:rPr>
        <w:t xml:space="preserve"> Countries.”  August 2007. </w:t>
      </w:r>
      <w:proofErr w:type="gramStart"/>
      <w:r w:rsidRPr="00916D08">
        <w:rPr>
          <w:rStyle w:val="Hyperlink"/>
          <w:rFonts w:asciiTheme="minorHAnsi" w:hAnsiTheme="minorHAnsi"/>
          <w:color w:val="auto"/>
          <w:u w:val="none"/>
        </w:rPr>
        <w:t>World Bank Policy Research Working Paper Number 4313.</w:t>
      </w:r>
      <w:proofErr w:type="gramEnd"/>
      <w:r w:rsidRPr="00916D08">
        <w:rPr>
          <w:rStyle w:val="Hyperlink"/>
          <w:rFonts w:asciiTheme="minorHAnsi" w:hAnsiTheme="minorHAnsi"/>
          <w:color w:val="auto"/>
          <w:u w:val="none"/>
        </w:rPr>
        <w:t xml:space="preserve"> </w:t>
      </w:r>
      <w:proofErr w:type="gramStart"/>
      <w:r w:rsidRPr="00916D08">
        <w:rPr>
          <w:rStyle w:val="Hyperlink"/>
          <w:rFonts w:asciiTheme="minorHAnsi" w:hAnsiTheme="minorHAnsi"/>
          <w:color w:val="auto"/>
          <w:u w:val="none"/>
        </w:rPr>
        <w:t>The World Bank.</w:t>
      </w:r>
      <w:proofErr w:type="gramEnd"/>
      <w:r w:rsidRPr="00916D08">
        <w:rPr>
          <w:rStyle w:val="Hyperlink"/>
          <w:rFonts w:asciiTheme="minorHAnsi" w:hAnsiTheme="minorHAnsi"/>
          <w:color w:val="auto"/>
          <w:u w:val="none"/>
        </w:rPr>
        <w:t xml:space="preserve"> Development Research Group. </w:t>
      </w:r>
      <w:proofErr w:type="gramStart"/>
      <w:r w:rsidRPr="00916D08">
        <w:rPr>
          <w:rStyle w:val="Hyperlink"/>
          <w:rFonts w:asciiTheme="minorHAnsi" w:hAnsiTheme="minorHAnsi"/>
          <w:color w:val="auto"/>
          <w:u w:val="none"/>
        </w:rPr>
        <w:t>Finance and Private Sector Team.</w:t>
      </w:r>
      <w:proofErr w:type="gramEnd"/>
      <w:r w:rsidRPr="00916D08">
        <w:rPr>
          <w:rStyle w:val="Hyperlink"/>
          <w:rFonts w:asciiTheme="minorHAnsi" w:hAnsiTheme="minorHAnsi"/>
          <w:color w:val="auto"/>
          <w:u w:val="none"/>
        </w:rPr>
        <w:t xml:space="preserve"> Available at: </w:t>
      </w:r>
      <w:hyperlink r:id="rId26" w:history="1">
        <w:r w:rsidRPr="00916D08">
          <w:rPr>
            <w:rStyle w:val="Hyperlink"/>
            <w:rFonts w:asciiTheme="minorHAnsi" w:hAnsiTheme="minorHAnsi"/>
          </w:rPr>
          <w:t>http://papers.ssrn.com/sol3/papers.cfm?abstract_id=1007152</w:t>
        </w:r>
      </w:hyperlink>
    </w:p>
    <w:p w:rsidR="00807539" w:rsidRPr="00916D08" w:rsidRDefault="00807539" w:rsidP="002716A0">
      <w:pPr>
        <w:pStyle w:val="ListParagraph"/>
        <w:ind w:left="360"/>
        <w:rPr>
          <w:rFonts w:asciiTheme="minorHAnsi" w:hAnsiTheme="minorHAnsi"/>
        </w:rPr>
      </w:pPr>
    </w:p>
    <w:p w:rsidR="00984244" w:rsidRPr="00916D08" w:rsidRDefault="00984244" w:rsidP="002716A0">
      <w:pPr>
        <w:ind w:left="360"/>
        <w:rPr>
          <w:rFonts w:asciiTheme="minorHAnsi" w:hAnsiTheme="minorHAnsi"/>
        </w:rPr>
      </w:pPr>
      <w:proofErr w:type="spellStart"/>
      <w:proofErr w:type="gramStart"/>
      <w:r w:rsidRPr="00916D08">
        <w:rPr>
          <w:rFonts w:asciiTheme="minorHAnsi" w:hAnsiTheme="minorHAnsi"/>
        </w:rPr>
        <w:t>Mar</w:t>
      </w:r>
      <w:r w:rsidR="00BC5494">
        <w:rPr>
          <w:rFonts w:asciiTheme="minorHAnsi" w:hAnsiTheme="minorHAnsi"/>
        </w:rPr>
        <w:t>fan</w:t>
      </w:r>
      <w:proofErr w:type="spellEnd"/>
      <w:r w:rsidR="00BC5494">
        <w:rPr>
          <w:rFonts w:asciiTheme="minorHAnsi" w:hAnsiTheme="minorHAnsi"/>
        </w:rPr>
        <w:t xml:space="preserve">, Manuel and Patricio </w:t>
      </w:r>
      <w:proofErr w:type="spellStart"/>
      <w:r w:rsidR="00BC5494">
        <w:rPr>
          <w:rFonts w:asciiTheme="minorHAnsi" w:hAnsiTheme="minorHAnsi"/>
        </w:rPr>
        <w:t>Meller</w:t>
      </w:r>
      <w:proofErr w:type="spellEnd"/>
      <w:r w:rsidR="00BC5494">
        <w:rPr>
          <w:rFonts w:asciiTheme="minorHAnsi" w:hAnsiTheme="minorHAnsi"/>
        </w:rPr>
        <w:t>, 1981.</w:t>
      </w:r>
      <w:proofErr w:type="gramEnd"/>
      <w:r w:rsidRPr="00916D08">
        <w:rPr>
          <w:rFonts w:asciiTheme="minorHAnsi" w:hAnsiTheme="minorHAnsi"/>
        </w:rPr>
        <w:t xml:space="preserve"> “Small and Large Industry: Employment Generation, Linkages, and Key Sectors,” Economic Development and Cultural Change, Vol. 29, No.2 (Jan., 1981), pp. 263-274</w:t>
      </w:r>
    </w:p>
    <w:p w:rsidR="00807539" w:rsidRPr="00916D08" w:rsidRDefault="00807539" w:rsidP="002716A0">
      <w:pPr>
        <w:ind w:left="360"/>
        <w:rPr>
          <w:rFonts w:asciiTheme="minorHAnsi" w:hAnsiTheme="minorHAnsi"/>
        </w:rPr>
      </w:pPr>
    </w:p>
    <w:p w:rsidR="00CD78F6" w:rsidRPr="00916D08" w:rsidRDefault="00CD78F6" w:rsidP="002716A0">
      <w:pPr>
        <w:ind w:left="360"/>
        <w:rPr>
          <w:rFonts w:asciiTheme="minorHAnsi" w:hAnsiTheme="minorHAnsi"/>
        </w:rPr>
      </w:pPr>
      <w:proofErr w:type="gramStart"/>
      <w:r w:rsidRPr="00916D08">
        <w:rPr>
          <w:rFonts w:asciiTheme="minorHAnsi" w:hAnsiTheme="minorHAnsi"/>
        </w:rPr>
        <w:t>McKinsey Global Institute,</w:t>
      </w:r>
      <w:r w:rsidR="00BC5494">
        <w:rPr>
          <w:rFonts w:asciiTheme="minorHAnsi" w:hAnsiTheme="minorHAnsi"/>
        </w:rPr>
        <w:t xml:space="preserve"> 2011.</w:t>
      </w:r>
      <w:proofErr w:type="gramEnd"/>
      <w:r w:rsidRPr="00916D08">
        <w:rPr>
          <w:rFonts w:asciiTheme="minorHAnsi" w:hAnsiTheme="minorHAnsi"/>
        </w:rPr>
        <w:t xml:space="preserve"> “An Economy that works: Job Creation </w:t>
      </w:r>
      <w:r w:rsidR="00BC5494">
        <w:rPr>
          <w:rFonts w:asciiTheme="minorHAnsi" w:hAnsiTheme="minorHAnsi"/>
        </w:rPr>
        <w:t>and America’s Future</w:t>
      </w:r>
      <w:r w:rsidRPr="00916D08">
        <w:rPr>
          <w:rFonts w:asciiTheme="minorHAnsi" w:hAnsiTheme="minorHAnsi"/>
        </w:rPr>
        <w:t>.</w:t>
      </w:r>
      <w:r w:rsidR="00BC5494">
        <w:rPr>
          <w:rFonts w:asciiTheme="minorHAnsi" w:hAnsiTheme="minorHAnsi"/>
        </w:rPr>
        <w:t>”</w:t>
      </w:r>
      <w:r w:rsidRPr="00916D08">
        <w:rPr>
          <w:rFonts w:asciiTheme="minorHAnsi" w:hAnsiTheme="minorHAnsi"/>
        </w:rPr>
        <w:t xml:space="preserve"> Available at: </w:t>
      </w:r>
      <w:hyperlink r:id="rId27" w:history="1">
        <w:r w:rsidR="00242FF0" w:rsidRPr="00916D08">
          <w:rPr>
            <w:rStyle w:val="Hyperlink"/>
            <w:rFonts w:asciiTheme="minorHAnsi" w:hAnsiTheme="minorHAnsi"/>
          </w:rPr>
          <w:t>http://www.mckinsey.com/mgi/publications/us_jobs/index.asp</w:t>
        </w:r>
      </w:hyperlink>
    </w:p>
    <w:p w:rsidR="00807539" w:rsidRPr="00916D08" w:rsidRDefault="00807539" w:rsidP="002716A0">
      <w:pPr>
        <w:pStyle w:val="ListParagraph"/>
        <w:ind w:left="360"/>
        <w:rPr>
          <w:rFonts w:asciiTheme="minorHAnsi" w:hAnsiTheme="minorHAnsi"/>
        </w:rPr>
      </w:pPr>
    </w:p>
    <w:p w:rsidR="00807539" w:rsidRPr="00916D08" w:rsidRDefault="006873BB" w:rsidP="002716A0">
      <w:pPr>
        <w:ind w:left="360"/>
        <w:rPr>
          <w:rFonts w:asciiTheme="minorHAnsi" w:hAnsiTheme="minorHAnsi"/>
        </w:rPr>
      </w:pPr>
      <w:proofErr w:type="gramStart"/>
      <w:r w:rsidRPr="00916D08">
        <w:rPr>
          <w:rFonts w:asciiTheme="minorHAnsi" w:hAnsiTheme="minorHAnsi"/>
        </w:rPr>
        <w:t>McKinsey Global Institute,</w:t>
      </w:r>
      <w:r w:rsidR="00BC5494">
        <w:rPr>
          <w:rFonts w:asciiTheme="minorHAnsi" w:hAnsiTheme="minorHAnsi"/>
        </w:rPr>
        <w:t xml:space="preserve"> 2010.</w:t>
      </w:r>
      <w:proofErr w:type="gramEnd"/>
      <w:r w:rsidRPr="00916D08">
        <w:rPr>
          <w:rFonts w:asciiTheme="minorHAnsi" w:hAnsiTheme="minorHAnsi"/>
        </w:rPr>
        <w:t xml:space="preserve"> “How to compete and grow: A sect</w:t>
      </w:r>
      <w:r w:rsidR="00BC5494">
        <w:rPr>
          <w:rFonts w:asciiTheme="minorHAnsi" w:hAnsiTheme="minorHAnsi"/>
        </w:rPr>
        <w:t>or guide to policy,</w:t>
      </w:r>
      <w:proofErr w:type="gramStart"/>
      <w:r w:rsidR="00BC5494">
        <w:rPr>
          <w:rFonts w:asciiTheme="minorHAnsi" w:hAnsiTheme="minorHAnsi"/>
        </w:rPr>
        <w:t xml:space="preserve">” </w:t>
      </w:r>
      <w:r w:rsidRPr="00916D08">
        <w:rPr>
          <w:rFonts w:asciiTheme="minorHAnsi" w:hAnsiTheme="minorHAnsi"/>
        </w:rPr>
        <w:t xml:space="preserve"> Available</w:t>
      </w:r>
      <w:proofErr w:type="gramEnd"/>
      <w:r w:rsidRPr="00916D08">
        <w:rPr>
          <w:rFonts w:asciiTheme="minorHAnsi" w:hAnsiTheme="minorHAnsi"/>
        </w:rPr>
        <w:t xml:space="preserve"> at: </w:t>
      </w:r>
      <w:hyperlink r:id="rId28" w:history="1">
        <w:r w:rsidR="007C79DE" w:rsidRPr="00916D08">
          <w:rPr>
            <w:rStyle w:val="Hyperlink"/>
            <w:rFonts w:asciiTheme="minorHAnsi" w:hAnsiTheme="minorHAnsi"/>
          </w:rPr>
          <w:t>http://www.mckinsey.com/mgi/publications/competitiveness/index.asp</w:t>
        </w:r>
      </w:hyperlink>
    </w:p>
    <w:p w:rsidR="00BF73A5" w:rsidRPr="00916D08" w:rsidRDefault="00BF73A5" w:rsidP="002716A0">
      <w:pPr>
        <w:ind w:left="360"/>
        <w:rPr>
          <w:rFonts w:asciiTheme="minorHAnsi" w:hAnsiTheme="minorHAnsi"/>
        </w:rPr>
      </w:pPr>
    </w:p>
    <w:p w:rsidR="00BF73A5" w:rsidRPr="00916D08" w:rsidRDefault="00BF73A5" w:rsidP="002716A0">
      <w:pPr>
        <w:ind w:left="360"/>
        <w:rPr>
          <w:rFonts w:asciiTheme="minorHAnsi" w:hAnsiTheme="minorHAnsi"/>
        </w:rPr>
      </w:pPr>
      <w:proofErr w:type="spellStart"/>
      <w:proofErr w:type="gramStart"/>
      <w:r w:rsidRPr="00916D08">
        <w:rPr>
          <w:rFonts w:asciiTheme="minorHAnsi" w:hAnsiTheme="minorHAnsi"/>
        </w:rPr>
        <w:t>Muravyev</w:t>
      </w:r>
      <w:proofErr w:type="spellEnd"/>
      <w:r w:rsidRPr="00916D08">
        <w:rPr>
          <w:rFonts w:asciiTheme="minorHAnsi" w:hAnsiTheme="minorHAnsi"/>
        </w:rPr>
        <w:t xml:space="preserve">, Alexander; </w:t>
      </w:r>
      <w:proofErr w:type="spellStart"/>
      <w:r w:rsidRPr="00916D08">
        <w:rPr>
          <w:rFonts w:asciiTheme="minorHAnsi" w:hAnsiTheme="minorHAnsi"/>
        </w:rPr>
        <w:t>Oleks</w:t>
      </w:r>
      <w:r w:rsidR="00BC5494">
        <w:rPr>
          <w:rFonts w:asciiTheme="minorHAnsi" w:hAnsiTheme="minorHAnsi"/>
        </w:rPr>
        <w:t>andr</w:t>
      </w:r>
      <w:proofErr w:type="spellEnd"/>
      <w:r w:rsidR="00BC5494">
        <w:rPr>
          <w:rFonts w:asciiTheme="minorHAnsi" w:hAnsiTheme="minorHAnsi"/>
        </w:rPr>
        <w:t xml:space="preserve"> Talavera, Dorothea Schafer, 2009.</w:t>
      </w:r>
      <w:proofErr w:type="gramEnd"/>
      <w:r w:rsidR="00BC5494">
        <w:rPr>
          <w:rFonts w:asciiTheme="minorHAnsi" w:hAnsiTheme="minorHAnsi"/>
        </w:rPr>
        <w:t xml:space="preserve"> </w:t>
      </w:r>
      <w:r w:rsidRPr="00916D08">
        <w:rPr>
          <w:rFonts w:asciiTheme="minorHAnsi" w:hAnsiTheme="minorHAnsi"/>
        </w:rPr>
        <w:t xml:space="preserve"> “</w:t>
      </w:r>
      <w:proofErr w:type="spellStart"/>
      <w:r w:rsidRPr="00916D08">
        <w:rPr>
          <w:rFonts w:asciiTheme="minorHAnsi" w:hAnsiTheme="minorHAnsi"/>
        </w:rPr>
        <w:t>Enterpreneurs</w:t>
      </w:r>
      <w:proofErr w:type="spellEnd"/>
      <w:r w:rsidRPr="00916D08">
        <w:rPr>
          <w:rFonts w:asciiTheme="minorHAnsi" w:hAnsiTheme="minorHAnsi"/>
        </w:rPr>
        <w:t xml:space="preserve">’ gender and financial constraints: Evidence from international data.”  Journal of Comparative Economics 37 (2009) 270-286. Available at: </w:t>
      </w:r>
      <w:hyperlink r:id="rId29" w:history="1">
        <w:r w:rsidRPr="00916D08">
          <w:rPr>
            <w:rStyle w:val="Hyperlink"/>
            <w:rFonts w:asciiTheme="minorHAnsi" w:hAnsiTheme="minorHAnsi"/>
          </w:rPr>
          <w:t>http://www.sciencedirect.com/science/article/pii/S0147596708000899</w:t>
        </w:r>
      </w:hyperlink>
    </w:p>
    <w:p w:rsidR="00807539" w:rsidRPr="00916D08" w:rsidRDefault="00807539" w:rsidP="002716A0">
      <w:pPr>
        <w:ind w:left="360"/>
        <w:rPr>
          <w:rFonts w:asciiTheme="minorHAnsi" w:hAnsiTheme="minorHAnsi"/>
        </w:rPr>
      </w:pPr>
    </w:p>
    <w:p w:rsidR="001F5B95" w:rsidRPr="00916D08" w:rsidRDefault="00807539" w:rsidP="002716A0">
      <w:pPr>
        <w:ind w:left="360"/>
        <w:rPr>
          <w:rFonts w:asciiTheme="minorHAnsi" w:hAnsiTheme="minorHAnsi"/>
        </w:rPr>
      </w:pPr>
      <w:r w:rsidRPr="00916D08">
        <w:rPr>
          <w:rFonts w:asciiTheme="minorHAnsi" w:hAnsiTheme="minorHAnsi"/>
        </w:rPr>
        <w:t xml:space="preserve">NCDO and </w:t>
      </w:r>
      <w:proofErr w:type="spellStart"/>
      <w:r w:rsidRPr="00916D08">
        <w:rPr>
          <w:rFonts w:asciiTheme="minorHAnsi" w:hAnsiTheme="minorHAnsi"/>
        </w:rPr>
        <w:t>Sustainalytics</w:t>
      </w:r>
      <w:proofErr w:type="spellEnd"/>
      <w:proofErr w:type="gramStart"/>
      <w:r w:rsidRPr="00916D08">
        <w:rPr>
          <w:rFonts w:asciiTheme="minorHAnsi" w:hAnsiTheme="minorHAnsi"/>
        </w:rPr>
        <w:t>,  Methodology</w:t>
      </w:r>
      <w:proofErr w:type="gramEnd"/>
      <w:r w:rsidRPr="00916D08">
        <w:rPr>
          <w:rFonts w:asciiTheme="minorHAnsi" w:hAnsiTheme="minorHAnsi"/>
        </w:rPr>
        <w:t xml:space="preserve">: </w:t>
      </w:r>
      <w:hyperlink r:id="rId30" w:history="1">
        <w:r w:rsidRPr="00916D08">
          <w:rPr>
            <w:rStyle w:val="Hyperlink"/>
            <w:rFonts w:asciiTheme="minorHAnsi" w:hAnsiTheme="minorHAnsi"/>
          </w:rPr>
          <w:t>www.mdgscan.com</w:t>
        </w:r>
      </w:hyperlink>
      <w:r w:rsidRPr="00916D08">
        <w:rPr>
          <w:rFonts w:asciiTheme="minorHAnsi" w:hAnsiTheme="minorHAnsi"/>
        </w:rPr>
        <w:t xml:space="preserve">, NCDO &amp; </w:t>
      </w:r>
      <w:proofErr w:type="spellStart"/>
      <w:r w:rsidRPr="00916D08">
        <w:rPr>
          <w:rFonts w:asciiTheme="minorHAnsi" w:hAnsiTheme="minorHAnsi"/>
        </w:rPr>
        <w:t>Sustainalytics</w:t>
      </w:r>
      <w:proofErr w:type="spellEnd"/>
      <w:r w:rsidRPr="00916D08">
        <w:rPr>
          <w:rFonts w:asciiTheme="minorHAnsi" w:hAnsiTheme="minorHAnsi"/>
        </w:rPr>
        <w:t>, Version 4, April 2010</w:t>
      </w:r>
    </w:p>
    <w:p w:rsidR="00EE022B" w:rsidRPr="00916D08" w:rsidRDefault="00EE022B" w:rsidP="002716A0">
      <w:pPr>
        <w:pStyle w:val="ListParagraph"/>
        <w:ind w:left="360"/>
        <w:rPr>
          <w:rFonts w:asciiTheme="minorHAnsi" w:hAnsiTheme="minorHAnsi"/>
        </w:rPr>
      </w:pPr>
    </w:p>
    <w:p w:rsidR="00EE022B" w:rsidRPr="00916D08" w:rsidRDefault="00BC5494" w:rsidP="002716A0">
      <w:pPr>
        <w:ind w:left="360"/>
        <w:rPr>
          <w:rFonts w:asciiTheme="minorHAnsi" w:hAnsiTheme="minorHAnsi"/>
        </w:rPr>
      </w:pPr>
      <w:r>
        <w:rPr>
          <w:rFonts w:asciiTheme="minorHAnsi" w:hAnsiTheme="minorHAnsi"/>
        </w:rPr>
        <w:t xml:space="preserve"> O’Higgins, Niall, 2001.</w:t>
      </w:r>
      <w:r w:rsidR="00EE022B" w:rsidRPr="00916D08">
        <w:rPr>
          <w:rFonts w:asciiTheme="minorHAnsi" w:hAnsiTheme="minorHAnsi"/>
        </w:rPr>
        <w:t xml:space="preserve"> </w:t>
      </w:r>
      <w:proofErr w:type="gramStart"/>
      <w:r w:rsidR="00EE022B" w:rsidRPr="00916D08">
        <w:rPr>
          <w:rFonts w:asciiTheme="minorHAnsi" w:hAnsiTheme="minorHAnsi"/>
          <w:i/>
        </w:rPr>
        <w:t>Youth Unemployment and Employment Policy</w:t>
      </w:r>
      <w:r w:rsidR="00EE022B" w:rsidRPr="00916D08">
        <w:rPr>
          <w:rFonts w:asciiTheme="minorHAnsi" w:hAnsiTheme="minorHAnsi"/>
        </w:rPr>
        <w:t>.</w:t>
      </w:r>
      <w:proofErr w:type="gramEnd"/>
      <w:r w:rsidR="00EE022B" w:rsidRPr="00916D08">
        <w:rPr>
          <w:rFonts w:asciiTheme="minorHAnsi" w:hAnsiTheme="minorHAnsi"/>
        </w:rPr>
        <w:t xml:space="preserve"> </w:t>
      </w:r>
      <w:proofErr w:type="gramStart"/>
      <w:r w:rsidR="00EE022B" w:rsidRPr="00916D08">
        <w:rPr>
          <w:rFonts w:asciiTheme="minorHAnsi" w:hAnsiTheme="minorHAnsi"/>
        </w:rPr>
        <w:t xml:space="preserve">Munich Personal </w:t>
      </w:r>
      <w:proofErr w:type="spellStart"/>
      <w:r w:rsidR="00EE022B" w:rsidRPr="00916D08">
        <w:rPr>
          <w:rFonts w:asciiTheme="minorHAnsi" w:hAnsiTheme="minorHAnsi"/>
        </w:rPr>
        <w:t>RePEc</w:t>
      </w:r>
      <w:proofErr w:type="spellEnd"/>
      <w:r w:rsidR="00EE022B" w:rsidRPr="00916D08">
        <w:rPr>
          <w:rFonts w:asciiTheme="minorHAnsi" w:hAnsiTheme="minorHAnsi"/>
        </w:rPr>
        <w:t xml:space="preserve"> Archive</w:t>
      </w:r>
      <w:r>
        <w:rPr>
          <w:rFonts w:asciiTheme="minorHAnsi" w:hAnsiTheme="minorHAnsi"/>
        </w:rPr>
        <w:t>.</w:t>
      </w:r>
      <w:proofErr w:type="gramEnd"/>
      <w:r>
        <w:rPr>
          <w:rFonts w:asciiTheme="minorHAnsi" w:hAnsiTheme="minorHAnsi"/>
        </w:rPr>
        <w:t xml:space="preserve"> </w:t>
      </w:r>
      <w:proofErr w:type="gramStart"/>
      <w:r>
        <w:rPr>
          <w:rFonts w:asciiTheme="minorHAnsi" w:hAnsiTheme="minorHAnsi"/>
        </w:rPr>
        <w:t>International Labor Office.</w:t>
      </w:r>
      <w:proofErr w:type="gramEnd"/>
      <w:r w:rsidR="00EE022B" w:rsidRPr="00916D08">
        <w:rPr>
          <w:rFonts w:asciiTheme="minorHAnsi" w:hAnsiTheme="minorHAnsi"/>
        </w:rPr>
        <w:t xml:space="preserve"> </w:t>
      </w:r>
    </w:p>
    <w:p w:rsidR="004021CF" w:rsidRPr="00916D08" w:rsidRDefault="004021CF" w:rsidP="002716A0">
      <w:pPr>
        <w:pStyle w:val="ListParagraph"/>
        <w:ind w:left="360"/>
        <w:rPr>
          <w:rFonts w:asciiTheme="minorHAnsi" w:hAnsiTheme="minorHAnsi"/>
        </w:rPr>
      </w:pPr>
    </w:p>
    <w:p w:rsidR="004021CF" w:rsidRPr="00916D08" w:rsidRDefault="004021CF" w:rsidP="002716A0">
      <w:pPr>
        <w:ind w:left="360"/>
        <w:rPr>
          <w:rFonts w:asciiTheme="minorHAnsi" w:hAnsiTheme="minorHAnsi"/>
        </w:rPr>
      </w:pPr>
      <w:r w:rsidRPr="00916D08">
        <w:rPr>
          <w:rFonts w:asciiTheme="minorHAnsi" w:hAnsiTheme="minorHAnsi"/>
        </w:rPr>
        <w:lastRenderedPageBreak/>
        <w:t xml:space="preserve"> </w:t>
      </w:r>
      <w:proofErr w:type="spellStart"/>
      <w:r w:rsidRPr="00916D08">
        <w:rPr>
          <w:rFonts w:asciiTheme="minorHAnsi" w:hAnsiTheme="minorHAnsi"/>
        </w:rPr>
        <w:t>Oosterhaven</w:t>
      </w:r>
      <w:proofErr w:type="spellEnd"/>
      <w:r w:rsidRPr="00916D08">
        <w:rPr>
          <w:rFonts w:asciiTheme="minorHAnsi" w:hAnsiTheme="minorHAnsi"/>
        </w:rPr>
        <w:t xml:space="preserve">, Jan and </w:t>
      </w:r>
      <w:proofErr w:type="spellStart"/>
      <w:r w:rsidRPr="00916D08">
        <w:rPr>
          <w:rFonts w:asciiTheme="minorHAnsi" w:hAnsiTheme="minorHAnsi"/>
        </w:rPr>
        <w:t>Stelder</w:t>
      </w:r>
      <w:proofErr w:type="spellEnd"/>
      <w:r w:rsidRPr="00916D08">
        <w:rPr>
          <w:rFonts w:asciiTheme="minorHAnsi" w:hAnsiTheme="minorHAnsi"/>
        </w:rPr>
        <w:t>, Dirk</w:t>
      </w:r>
      <w:proofErr w:type="gramStart"/>
      <w:r w:rsidRPr="00916D08">
        <w:rPr>
          <w:rFonts w:asciiTheme="minorHAnsi" w:hAnsiTheme="minorHAnsi"/>
        </w:rPr>
        <w:t xml:space="preserve">, </w:t>
      </w:r>
      <w:r w:rsidR="00BC5494">
        <w:rPr>
          <w:rFonts w:asciiTheme="minorHAnsi" w:hAnsiTheme="minorHAnsi"/>
        </w:rPr>
        <w:t xml:space="preserve"> 2002</w:t>
      </w:r>
      <w:proofErr w:type="gramEnd"/>
      <w:r w:rsidR="00BC5494">
        <w:rPr>
          <w:rFonts w:asciiTheme="minorHAnsi" w:hAnsiTheme="minorHAnsi"/>
        </w:rPr>
        <w:t>. “</w:t>
      </w:r>
      <w:r w:rsidRPr="00916D08">
        <w:rPr>
          <w:rFonts w:asciiTheme="minorHAnsi" w:hAnsiTheme="minorHAnsi"/>
        </w:rPr>
        <w:t>Net Multipliers Avoid Exaggerating Impacts: With A Bi-Regional Illustration for the Dutch Transportation Sector.</w:t>
      </w:r>
      <w:r w:rsidR="00BC5494">
        <w:rPr>
          <w:rFonts w:asciiTheme="minorHAnsi" w:hAnsiTheme="minorHAnsi"/>
        </w:rPr>
        <w:t xml:space="preserve">” </w:t>
      </w:r>
      <w:proofErr w:type="gramStart"/>
      <w:r w:rsidRPr="00916D08">
        <w:rPr>
          <w:rFonts w:asciiTheme="minorHAnsi" w:hAnsiTheme="minorHAnsi"/>
        </w:rPr>
        <w:t>Journal of Regional Science, Vol. 42, pp. 533-543, 2002.</w:t>
      </w:r>
      <w:proofErr w:type="gramEnd"/>
      <w:r w:rsidRPr="00916D08">
        <w:rPr>
          <w:rFonts w:asciiTheme="minorHAnsi" w:hAnsiTheme="minorHAnsi"/>
        </w:rPr>
        <w:t xml:space="preserve"> Available at SSRN: </w:t>
      </w:r>
      <w:hyperlink r:id="rId31" w:history="1">
        <w:r w:rsidRPr="00916D08">
          <w:rPr>
            <w:rStyle w:val="Hyperlink"/>
            <w:rFonts w:asciiTheme="minorHAnsi" w:hAnsiTheme="minorHAnsi"/>
          </w:rPr>
          <w:t>http://ssrn.com/abstract=330415</w:t>
        </w:r>
      </w:hyperlink>
    </w:p>
    <w:p w:rsidR="00C15F3E" w:rsidRPr="00916D08" w:rsidRDefault="00C15F3E" w:rsidP="002716A0">
      <w:pPr>
        <w:ind w:left="360"/>
        <w:rPr>
          <w:rFonts w:asciiTheme="minorHAnsi" w:hAnsiTheme="minorHAnsi"/>
        </w:rPr>
      </w:pPr>
    </w:p>
    <w:p w:rsidR="00C15F3E" w:rsidRPr="00916D08" w:rsidRDefault="00C15F3E" w:rsidP="002716A0">
      <w:pPr>
        <w:ind w:left="360"/>
        <w:rPr>
          <w:rFonts w:asciiTheme="minorHAnsi" w:hAnsiTheme="minorHAnsi"/>
        </w:rPr>
      </w:pPr>
      <w:r w:rsidRPr="00916D08">
        <w:rPr>
          <w:rFonts w:asciiTheme="minorHAnsi" w:hAnsiTheme="minorHAnsi"/>
        </w:rPr>
        <w:t xml:space="preserve"> </w:t>
      </w:r>
      <w:proofErr w:type="gramStart"/>
      <w:r w:rsidR="00BC5494">
        <w:rPr>
          <w:rFonts w:asciiTheme="minorHAnsi" w:hAnsiTheme="minorHAnsi"/>
        </w:rPr>
        <w:t>Peacock, Alan and David Simpson, 2004.</w:t>
      </w:r>
      <w:proofErr w:type="gramEnd"/>
      <w:r w:rsidR="00BC5494">
        <w:rPr>
          <w:rFonts w:asciiTheme="minorHAnsi" w:hAnsiTheme="minorHAnsi"/>
        </w:rPr>
        <w:t xml:space="preserve"> </w:t>
      </w:r>
      <w:r w:rsidRPr="00916D08">
        <w:rPr>
          <w:rFonts w:asciiTheme="minorHAnsi" w:hAnsiTheme="minorHAnsi"/>
        </w:rPr>
        <w:t xml:space="preserve"> “Fantasy Jobs: Finding a Better Measure of Indirect Employment” Policy Institute series. </w:t>
      </w:r>
      <w:proofErr w:type="gramStart"/>
      <w:r w:rsidRPr="00916D08">
        <w:rPr>
          <w:rFonts w:asciiTheme="minorHAnsi" w:hAnsiTheme="minorHAnsi"/>
        </w:rPr>
        <w:t>Economy No. 7.</w:t>
      </w:r>
      <w:proofErr w:type="gramEnd"/>
      <w:r w:rsidRPr="00916D08">
        <w:rPr>
          <w:rFonts w:asciiTheme="minorHAnsi" w:hAnsiTheme="minorHAnsi"/>
        </w:rPr>
        <w:t xml:space="preserve"> September 2004. </w:t>
      </w:r>
    </w:p>
    <w:p w:rsidR="00A0304A" w:rsidRPr="00916D08" w:rsidRDefault="00C15F3E" w:rsidP="00BC5494">
      <w:pPr>
        <w:ind w:left="360"/>
        <w:rPr>
          <w:rFonts w:asciiTheme="minorHAnsi" w:hAnsiTheme="minorHAnsi"/>
        </w:rPr>
      </w:pPr>
      <w:proofErr w:type="gramStart"/>
      <w:r w:rsidRPr="00916D08">
        <w:rPr>
          <w:rFonts w:asciiTheme="minorHAnsi" w:hAnsiTheme="minorHAnsi"/>
        </w:rPr>
        <w:t>Available at.</w:t>
      </w:r>
      <w:proofErr w:type="gramEnd"/>
      <w:r w:rsidRPr="00916D08">
        <w:rPr>
          <w:rFonts w:asciiTheme="minorHAnsi" w:hAnsiTheme="minorHAnsi"/>
        </w:rPr>
        <w:t xml:space="preserve"> </w:t>
      </w:r>
      <w:hyperlink r:id="rId32" w:history="1">
        <w:r w:rsidRPr="00916D08">
          <w:rPr>
            <w:rStyle w:val="Hyperlink"/>
            <w:rFonts w:asciiTheme="minorHAnsi" w:hAnsiTheme="minorHAnsi"/>
          </w:rPr>
          <w:t>http://policyinstitute.info/resource/2007/10/peacocksimpsonsep04.pdf</w:t>
        </w:r>
      </w:hyperlink>
      <w:r w:rsidR="00317885" w:rsidRPr="00916D08">
        <w:rPr>
          <w:rFonts w:asciiTheme="minorHAnsi" w:hAnsiTheme="minorHAnsi"/>
        </w:rPr>
        <w:br/>
      </w:r>
    </w:p>
    <w:p w:rsidR="00317885" w:rsidRPr="00916D08" w:rsidRDefault="00BC5494" w:rsidP="002716A0">
      <w:pPr>
        <w:ind w:left="360"/>
        <w:rPr>
          <w:rFonts w:asciiTheme="minorHAnsi" w:hAnsiTheme="minorHAnsi"/>
        </w:rPr>
      </w:pPr>
      <w:r>
        <w:rPr>
          <w:rFonts w:asciiTheme="minorHAnsi" w:hAnsiTheme="minorHAnsi"/>
        </w:rPr>
        <w:t xml:space="preserve"> </w:t>
      </w:r>
      <w:proofErr w:type="gramStart"/>
      <w:r>
        <w:rPr>
          <w:rFonts w:asciiTheme="minorHAnsi" w:hAnsiTheme="minorHAnsi"/>
        </w:rPr>
        <w:t>Sustainable Energy Department, 2011.</w:t>
      </w:r>
      <w:proofErr w:type="gramEnd"/>
      <w:r>
        <w:rPr>
          <w:rFonts w:asciiTheme="minorHAnsi" w:hAnsiTheme="minorHAnsi"/>
        </w:rPr>
        <w:t xml:space="preserve"> </w:t>
      </w:r>
      <w:proofErr w:type="gramStart"/>
      <w:r w:rsidR="00317885" w:rsidRPr="00916D08">
        <w:rPr>
          <w:rFonts w:asciiTheme="minorHAnsi" w:hAnsiTheme="minorHAnsi"/>
        </w:rPr>
        <w:t>“Issues in estimating the employment generated by energy sector activities.”</w:t>
      </w:r>
      <w:proofErr w:type="gramEnd"/>
      <w:r w:rsidR="00317885" w:rsidRPr="00916D08">
        <w:rPr>
          <w:rFonts w:asciiTheme="minorHAnsi" w:hAnsiTheme="minorHAnsi"/>
        </w:rPr>
        <w:t xml:space="preserve"> </w:t>
      </w:r>
      <w:proofErr w:type="gramStart"/>
      <w:r w:rsidR="00317885" w:rsidRPr="00916D08">
        <w:rPr>
          <w:rFonts w:asciiTheme="minorHAnsi" w:hAnsiTheme="minorHAnsi"/>
        </w:rPr>
        <w:t>The World Bank.</w:t>
      </w:r>
      <w:proofErr w:type="gramEnd"/>
      <w:r w:rsidR="00317885" w:rsidRPr="00916D08">
        <w:rPr>
          <w:rFonts w:asciiTheme="minorHAnsi" w:hAnsiTheme="minorHAnsi"/>
        </w:rPr>
        <w:t xml:space="preserve"> Available at: </w:t>
      </w:r>
      <w:hyperlink r:id="rId33" w:history="1">
        <w:r w:rsidR="00317885" w:rsidRPr="00916D08">
          <w:rPr>
            <w:rStyle w:val="Hyperlink"/>
            <w:rFonts w:asciiTheme="minorHAnsi" w:hAnsiTheme="minorHAnsi"/>
            <w:b/>
          </w:rPr>
          <w:t>http://siteresources.worldbank.org/EXTENERGY2/Resources/MeasuringEmploymentImpactofEnergySector.pdf</w:t>
        </w:r>
      </w:hyperlink>
    </w:p>
    <w:p w:rsidR="001B2C25" w:rsidRPr="00FB47F3" w:rsidRDefault="001B2C25" w:rsidP="001B2C25">
      <w:pPr>
        <w:pStyle w:val="ListParagraph"/>
        <w:rPr>
          <w:rFonts w:asciiTheme="minorHAnsi" w:hAnsiTheme="minorHAnsi"/>
          <w:sz w:val="24"/>
          <w:szCs w:val="24"/>
        </w:rPr>
      </w:pPr>
    </w:p>
    <w:p w:rsidR="00F77B2B" w:rsidRDefault="00F77B2B" w:rsidP="00F77B2B">
      <w:pPr>
        <w:pStyle w:val="ListParagraph"/>
      </w:pPr>
    </w:p>
    <w:p w:rsidR="00FB4610" w:rsidRPr="00FB4610" w:rsidRDefault="00FB4610" w:rsidP="00FB4610">
      <w:pPr>
        <w:pStyle w:val="ListParagraph"/>
        <w:rPr>
          <w:rFonts w:ascii="BookAntiqua" w:hAnsi="BookAntiqua" w:cs="BookAntiqua"/>
          <w:sz w:val="21"/>
          <w:szCs w:val="21"/>
        </w:rPr>
      </w:pPr>
    </w:p>
    <w:p w:rsidR="00714E32" w:rsidRPr="00714E32" w:rsidRDefault="00714E32" w:rsidP="00714E32">
      <w:pPr>
        <w:pStyle w:val="ListParagraph"/>
        <w:rPr>
          <w:rFonts w:asciiTheme="minorHAnsi" w:hAnsiTheme="minorHAnsi" w:cs="BookAntiqua"/>
          <w:sz w:val="24"/>
          <w:szCs w:val="24"/>
        </w:rPr>
      </w:pPr>
    </w:p>
    <w:bookmarkEnd w:id="1"/>
    <w:p w:rsidR="00CF4EC1" w:rsidRPr="004021CF" w:rsidRDefault="00CF4EC1" w:rsidP="004021CF">
      <w:pPr>
        <w:ind w:left="360"/>
        <w:rPr>
          <w:rStyle w:val="Hyperlink"/>
          <w:rFonts w:asciiTheme="minorHAnsi" w:hAnsiTheme="minorHAnsi" w:cs="BookAntiqua"/>
          <w:color w:val="auto"/>
          <w:sz w:val="24"/>
          <w:szCs w:val="24"/>
          <w:u w:val="none"/>
        </w:rPr>
      </w:pPr>
    </w:p>
    <w:p w:rsidR="00B72295" w:rsidRPr="00317885" w:rsidRDefault="00B72295" w:rsidP="00B72295">
      <w:pPr>
        <w:pStyle w:val="ListParagraph"/>
        <w:rPr>
          <w:rFonts w:asciiTheme="minorHAnsi" w:hAnsiTheme="minorHAnsi"/>
          <w:sz w:val="24"/>
          <w:szCs w:val="24"/>
        </w:rPr>
      </w:pPr>
    </w:p>
    <w:p w:rsidR="00CF4EC1" w:rsidRDefault="00CF4EC1" w:rsidP="00CF4EC1">
      <w:pPr>
        <w:autoSpaceDE w:val="0"/>
        <w:autoSpaceDN w:val="0"/>
        <w:adjustRightInd w:val="0"/>
        <w:rPr>
          <w:rFonts w:cs="Arial"/>
          <w:color w:val="000000"/>
          <w:sz w:val="40"/>
          <w:szCs w:val="40"/>
        </w:rPr>
      </w:pPr>
    </w:p>
    <w:p w:rsidR="00EE022B" w:rsidRDefault="00CF4EC1" w:rsidP="00CF4EC1">
      <w:pPr>
        <w:pStyle w:val="ListParagraph"/>
        <w:rPr>
          <w:rFonts w:asciiTheme="minorHAnsi" w:hAnsiTheme="minorHAnsi"/>
          <w:sz w:val="18"/>
          <w:szCs w:val="18"/>
        </w:rPr>
      </w:pPr>
      <w:r>
        <w:rPr>
          <w:rFonts w:cs="Arial"/>
          <w:color w:val="FFFFFF"/>
          <w:sz w:val="20"/>
          <w:szCs w:val="20"/>
        </w:rPr>
        <w:t>Public</w:t>
      </w:r>
    </w:p>
    <w:sectPr w:rsidR="00EE022B" w:rsidSect="002636F4">
      <w:headerReference w:type="even" r:id="rId34"/>
      <w:headerReference w:type="default" r:id="rId35"/>
      <w:footerReference w:type="even" r:id="rId36"/>
      <w:footerReference w:type="default" r:id="rId37"/>
      <w:headerReference w:type="first" r:id="rId38"/>
      <w:footerReference w:type="first" r:id="rId39"/>
      <w:pgSz w:w="15840" w:h="12240" w:orient="landscape" w:code="1"/>
      <w:pgMar w:top="720" w:right="1440" w:bottom="1440" w:left="1440" w:header="720" w:footer="28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D08" w:rsidRDefault="00916D08" w:rsidP="00DA6E62">
      <w:r>
        <w:separator/>
      </w:r>
    </w:p>
  </w:endnote>
  <w:endnote w:type="continuationSeparator" w:id="0">
    <w:p w:rsidR="00916D08" w:rsidRDefault="00916D08" w:rsidP="00DA6E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ˇø‹D_$">
    <w:altName w:val="Cambria"/>
    <w:panose1 w:val="00000000000000000000"/>
    <w:charset w:val="4D"/>
    <w:family w:val="auto"/>
    <w:notTrueType/>
    <w:pitch w:val="default"/>
    <w:sig w:usb0="00000003" w:usb1="00000000" w:usb2="00000000" w:usb3="00000000" w:csb0="00000001" w:csb1="00000000"/>
  </w:font>
  <w:font w:name="=„•'ECˇø‹D_$">
    <w:altName w:val="Cambria"/>
    <w:panose1 w:val="00000000000000000000"/>
    <w:charset w:val="4D"/>
    <w:family w:val="auto"/>
    <w:notTrueType/>
    <w:pitch w:val="default"/>
    <w:sig w:usb0="00000003" w:usb1="00000000" w:usb2="00000000" w:usb3="00000000" w:csb0="00000001" w:csb1="00000000"/>
  </w:font>
  <w:font w:name="•'E1®‹ˇø‹D_$">
    <w:altName w:val="Cambria"/>
    <w:panose1 w:val="00000000000000000000"/>
    <w:charset w:val="4D"/>
    <w:family w:val="auto"/>
    <w:notTrueType/>
    <w:pitch w:val="default"/>
    <w:sig w:usb0="00000003" w:usb1="00000000" w:usb2="00000000" w:usb3="00000000" w:csb0="00000001" w:csb1="00000000"/>
  </w:font>
  <w:font w:name="≤®‹ˇø‹D_$">
    <w:altName w:val="Cambria"/>
    <w:panose1 w:val="00000000000000000000"/>
    <w:charset w:val="4D"/>
    <w:family w:val="auto"/>
    <w:notTrueType/>
    <w:pitch w:val="default"/>
    <w:sig w:usb0="00000003" w:usb1="00000000" w:usb2="00000000" w:usb3="00000000" w:csb0="00000001" w:csb1="00000000"/>
  </w:font>
  <w:font w:name="Wπ®‹ˇø‹D_$">
    <w:altName w:val="Cambria"/>
    <w:panose1 w:val="00000000000000000000"/>
    <w:charset w:val="4D"/>
    <w:family w:val="auto"/>
    <w:notTrueType/>
    <w:pitch w:val="default"/>
    <w:sig w:usb0="00000003" w:usb1="00000000" w:usb2="00000000" w:usb3="00000000" w:csb0="00000001" w:csb1="00000000"/>
  </w:font>
  <w:font w:name="[≤®‹ˇø‹D_$">
    <w:altName w:val="Cambria"/>
    <w:panose1 w:val="00000000000000000000"/>
    <w:charset w:val="4D"/>
    <w:family w:val="auto"/>
    <w:notTrueType/>
    <w:pitch w:val="default"/>
    <w:sig w:usb0="00000003" w:usb1="00000000" w:usb2="00000000" w:usb3="00000000" w:csb0="00000001" w:csb1="00000000"/>
  </w:font>
  <w:font w:name="ú‡•'ECˇø‹D_$">
    <w:altName w:val="Cambria"/>
    <w:panose1 w:val="00000000000000000000"/>
    <w:charset w:val="4D"/>
    <w:family w:val="auto"/>
    <w:notTrueType/>
    <w:pitch w:val="default"/>
    <w:sig w:usb0="00000003" w:usb1="00000000" w:usb2="00000000" w:usb3="00000000" w:csb0="00000001" w:csb1="00000000"/>
  </w:font>
  <w:font w:name="BookAntiqua">
    <w:altName w:val="Times New Roman"/>
    <w:panose1 w:val="00000000000000000000"/>
    <w:charset w:val="00"/>
    <w:family w:val="roman"/>
    <w:notTrueType/>
    <w:pitch w:val="default"/>
    <w:sig w:usb0="00000001" w:usb1="00000000" w:usb2="00000000" w:usb3="00000000" w:csb0="00000003" w:csb1="00000000"/>
  </w:font>
  <w:font w:name="BookAntiqua-Ital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D08" w:rsidRDefault="00916D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01512"/>
      <w:docPartObj>
        <w:docPartGallery w:val="Page Numbers (Bottom of Page)"/>
        <w:docPartUnique/>
      </w:docPartObj>
    </w:sdtPr>
    <w:sdtContent>
      <w:p w:rsidR="00916D08" w:rsidRDefault="00916D08">
        <w:pPr>
          <w:pStyle w:val="Footer"/>
        </w:pPr>
        <w:fldSimple w:instr=" PAGE   \* MERGEFORMAT ">
          <w:r w:rsidR="00BC5494">
            <w:rPr>
              <w:noProof/>
            </w:rPr>
            <w:t>77</w:t>
          </w:r>
        </w:fldSimple>
      </w:p>
    </w:sdtContent>
  </w:sdt>
  <w:p w:rsidR="00916D08" w:rsidRDefault="00916D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01510"/>
      <w:docPartObj>
        <w:docPartGallery w:val="Page Numbers (Bottom of Page)"/>
        <w:docPartUnique/>
      </w:docPartObj>
    </w:sdtPr>
    <w:sdtContent>
      <w:p w:rsidR="00916D08" w:rsidRDefault="00916D08">
        <w:pPr>
          <w:pStyle w:val="Footer"/>
        </w:pPr>
        <w:fldSimple w:instr=" PAGE   \* MERGEFORMAT ">
          <w:r>
            <w:rPr>
              <w:noProof/>
            </w:rPr>
            <w:t>1</w:t>
          </w:r>
        </w:fldSimple>
      </w:p>
    </w:sdtContent>
  </w:sdt>
  <w:p w:rsidR="00916D08" w:rsidRDefault="00916D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D08" w:rsidRDefault="00916D08" w:rsidP="00DA6E62">
      <w:r>
        <w:separator/>
      </w:r>
    </w:p>
  </w:footnote>
  <w:footnote w:type="continuationSeparator" w:id="0">
    <w:p w:rsidR="00916D08" w:rsidRDefault="00916D08" w:rsidP="00DA6E62">
      <w:r>
        <w:continuationSeparator/>
      </w:r>
    </w:p>
  </w:footnote>
  <w:footnote w:id="1">
    <w:p w:rsidR="00916D08" w:rsidRPr="00DA6E62" w:rsidRDefault="00916D08">
      <w:pPr>
        <w:pStyle w:val="FootnoteText"/>
        <w:rPr>
          <w:rFonts w:asciiTheme="minorHAnsi" w:hAnsiTheme="minorHAnsi"/>
        </w:rPr>
      </w:pPr>
      <w:r w:rsidRPr="00DA6E62">
        <w:rPr>
          <w:rStyle w:val="FootnoteReference"/>
          <w:rFonts w:asciiTheme="minorHAnsi" w:hAnsiTheme="minorHAnsi"/>
        </w:rPr>
        <w:footnoteRef/>
      </w:r>
      <w:r w:rsidRPr="00DA6E62">
        <w:rPr>
          <w:rFonts w:asciiTheme="minorHAnsi" w:hAnsiTheme="minorHAnsi"/>
        </w:rPr>
        <w:t xml:space="preserve"> Establishment refers to a physical location </w:t>
      </w:r>
    </w:p>
  </w:footnote>
  <w:footnote w:id="2">
    <w:p w:rsidR="00916D08" w:rsidRPr="00685DB5" w:rsidRDefault="00916D08">
      <w:pPr>
        <w:pStyle w:val="FootnoteText"/>
        <w:rPr>
          <w:rFonts w:asciiTheme="minorHAnsi" w:hAnsiTheme="minorHAnsi"/>
        </w:rPr>
      </w:pPr>
      <w:r>
        <w:rPr>
          <w:rStyle w:val="FootnoteReference"/>
        </w:rPr>
        <w:footnoteRef/>
      </w:r>
      <w:r>
        <w:t xml:space="preserve"> </w:t>
      </w:r>
      <w:r w:rsidRPr="00685DB5">
        <w:rPr>
          <w:rFonts w:asciiTheme="minorHAnsi" w:hAnsiTheme="minorHAnsi"/>
        </w:rPr>
        <w:t>Ordinary Least Squares</w:t>
      </w:r>
    </w:p>
  </w:footnote>
  <w:footnote w:id="3">
    <w:p w:rsidR="00916D08" w:rsidRDefault="00916D08">
      <w:pPr>
        <w:pStyle w:val="FootnoteText"/>
      </w:pPr>
      <w:r w:rsidRPr="00685DB5">
        <w:rPr>
          <w:rStyle w:val="FootnoteReference"/>
          <w:rFonts w:asciiTheme="minorHAnsi" w:hAnsiTheme="minorHAnsi"/>
        </w:rPr>
        <w:footnoteRef/>
      </w:r>
      <w:r w:rsidRPr="00685DB5">
        <w:rPr>
          <w:rFonts w:asciiTheme="minorHAnsi" w:hAnsiTheme="minorHAnsi"/>
        </w:rPr>
        <w:t xml:space="preserve"> Standard Errors</w:t>
      </w:r>
    </w:p>
  </w:footnote>
  <w:footnote w:id="4">
    <w:p w:rsidR="00916D08" w:rsidRPr="003F4B04" w:rsidRDefault="00916D08">
      <w:pPr>
        <w:pStyle w:val="FootnoteText"/>
        <w:rPr>
          <w:rFonts w:asciiTheme="minorHAnsi" w:hAnsiTheme="minorHAnsi"/>
        </w:rPr>
      </w:pPr>
      <w:r>
        <w:rPr>
          <w:rStyle w:val="FootnoteReference"/>
        </w:rPr>
        <w:footnoteRef/>
      </w:r>
      <w:r>
        <w:t xml:space="preserve"> </w:t>
      </w:r>
      <w:r>
        <w:rPr>
          <w:rFonts w:asciiTheme="minorHAnsi" w:hAnsiTheme="minorHAnsi"/>
        </w:rPr>
        <w:t xml:space="preserve">While authors make a disclaimer that the data is at the establishment level the words “firm” and “establishment” are used in the article interchangeably. “In the Enterprise Surveys, the establishment is defined as a physical location where business is carried out and where industrial operations take place or services are provided. In addition, an establishment must make its own financial decisions, have its own financial statements separate from those of the firm, and have its own management and control over its payroll.” </w:t>
      </w:r>
    </w:p>
  </w:footnote>
  <w:footnote w:id="5">
    <w:p w:rsidR="00916D08" w:rsidRPr="002C3F46" w:rsidRDefault="00916D08">
      <w:pPr>
        <w:pStyle w:val="FootnoteText"/>
        <w:rPr>
          <w:rFonts w:asciiTheme="minorHAnsi" w:hAnsiTheme="minorHAnsi"/>
          <w:bCs/>
          <w:sz w:val="18"/>
          <w:szCs w:val="18"/>
        </w:rPr>
      </w:pPr>
      <w:r w:rsidRPr="002C3F46">
        <w:rPr>
          <w:rStyle w:val="FootnoteReference"/>
          <w:rFonts w:asciiTheme="minorHAnsi" w:hAnsiTheme="minorHAnsi"/>
          <w:sz w:val="18"/>
          <w:szCs w:val="18"/>
        </w:rPr>
        <w:footnoteRef/>
      </w:r>
      <w:r w:rsidRPr="002C3F46">
        <w:rPr>
          <w:rFonts w:asciiTheme="minorHAnsi" w:hAnsiTheme="minorHAnsi"/>
          <w:sz w:val="18"/>
          <w:szCs w:val="18"/>
        </w:rPr>
        <w:t xml:space="preserve"> Coefficients are obtained by scaling down to one the simple average of industries backward (forward) </w:t>
      </w:r>
      <w:r w:rsidRPr="002C3F46">
        <w:rPr>
          <w:rFonts w:asciiTheme="minorHAnsi" w:hAnsiTheme="minorHAnsi"/>
          <w:bCs/>
          <w:sz w:val="18"/>
          <w:szCs w:val="18"/>
        </w:rPr>
        <w:t>employment linkage effects and computing the relative value of each industry</w:t>
      </w:r>
    </w:p>
  </w:footnote>
  <w:footnote w:id="6">
    <w:p w:rsidR="00916D08" w:rsidRDefault="00916D08" w:rsidP="00DF71EB">
      <w:pPr>
        <w:pStyle w:val="FootnoteText"/>
      </w:pPr>
      <w:r>
        <w:rPr>
          <w:rStyle w:val="FootnoteReference"/>
        </w:rPr>
        <w:footnoteRef/>
      </w:r>
      <w:r>
        <w:t xml:space="preserve"> </w:t>
      </w:r>
      <w:proofErr w:type="gramStart"/>
      <w:r w:rsidRPr="000C375C">
        <w:rPr>
          <w:rFonts w:asciiTheme="minorHAnsi" w:hAnsiTheme="minorHAnsi"/>
          <w:sz w:val="18"/>
          <w:szCs w:val="18"/>
        </w:rPr>
        <w:t>Small means 49 employees or less, large more than 49 employees.</w:t>
      </w:r>
      <w:proofErr w:type="gramEnd"/>
      <w:r>
        <w:t xml:space="preserve"> </w:t>
      </w:r>
    </w:p>
  </w:footnote>
  <w:footnote w:id="7">
    <w:p w:rsidR="00916D08" w:rsidRDefault="00916D08">
      <w:pPr>
        <w:pStyle w:val="FootnoteText"/>
      </w:pPr>
      <w:r>
        <w:rPr>
          <w:rStyle w:val="FootnoteReference"/>
        </w:rPr>
        <w:footnoteRef/>
      </w:r>
      <w:r>
        <w:t xml:space="preserve"> </w:t>
      </w:r>
      <w:r w:rsidRPr="00E80383">
        <w:rPr>
          <w:rFonts w:asciiTheme="minorHAnsi" w:hAnsiTheme="minorHAnsi"/>
          <w:sz w:val="18"/>
          <w:szCs w:val="18"/>
        </w:rPr>
        <w:t>Type I multiplier gives a total number of both direct and indirect jobs created for every direct job created, Type II multiplier gives a total number of direct, indirect and induced jobs created for every direct job.</w:t>
      </w:r>
      <w:r>
        <w:t xml:space="preserve"> </w:t>
      </w:r>
    </w:p>
  </w:footnote>
  <w:footnote w:id="8">
    <w:p w:rsidR="00916D08" w:rsidRDefault="00916D08">
      <w:pPr>
        <w:pStyle w:val="FootnoteText"/>
      </w:pPr>
      <w:r>
        <w:rPr>
          <w:rStyle w:val="FootnoteReference"/>
        </w:rPr>
        <w:footnoteRef/>
      </w:r>
      <w:r>
        <w:t xml:space="preserve"> </w:t>
      </w:r>
      <w:r w:rsidRPr="007275B6">
        <w:rPr>
          <w:rFonts w:asciiTheme="minorHAnsi" w:hAnsiTheme="minorHAnsi"/>
          <w:sz w:val="18"/>
          <w:szCs w:val="18"/>
        </w:rPr>
        <w:t>Employment multipliers: First number is an open system estimate (Type I=</w:t>
      </w:r>
      <w:proofErr w:type="spellStart"/>
      <w:r w:rsidRPr="007275B6">
        <w:rPr>
          <w:rFonts w:asciiTheme="minorHAnsi" w:hAnsiTheme="minorHAnsi"/>
          <w:sz w:val="18"/>
          <w:szCs w:val="18"/>
        </w:rPr>
        <w:t>direct+indirect</w:t>
      </w:r>
      <w:proofErr w:type="spellEnd"/>
      <w:r w:rsidRPr="007275B6">
        <w:rPr>
          <w:rFonts w:asciiTheme="minorHAnsi" w:hAnsiTheme="minorHAnsi"/>
          <w:sz w:val="18"/>
          <w:szCs w:val="18"/>
        </w:rPr>
        <w:t>), second number is a closed system estimate (Type II=</w:t>
      </w:r>
      <w:proofErr w:type="spellStart"/>
      <w:r w:rsidRPr="007275B6">
        <w:rPr>
          <w:rFonts w:asciiTheme="minorHAnsi" w:hAnsiTheme="minorHAnsi"/>
          <w:sz w:val="18"/>
          <w:szCs w:val="18"/>
        </w:rPr>
        <w:t>direct+indirect+induced</w:t>
      </w:r>
      <w:proofErr w:type="spellEnd"/>
      <w:r w:rsidRPr="007275B6">
        <w:rPr>
          <w:rFonts w:asciiTheme="minorHAnsi" w:hAnsiTheme="minorHAnsi"/>
          <w:sz w:val="18"/>
          <w:szCs w:val="18"/>
        </w:rPr>
        <w:t>).</w:t>
      </w:r>
    </w:p>
  </w:footnote>
  <w:footnote w:id="9">
    <w:p w:rsidR="00916D08" w:rsidRPr="004D3BAD" w:rsidRDefault="00916D08" w:rsidP="00773307">
      <w:pPr>
        <w:pStyle w:val="FootnoteText"/>
        <w:rPr>
          <w:rFonts w:asciiTheme="minorHAnsi" w:hAnsiTheme="minorHAnsi"/>
        </w:rPr>
      </w:pPr>
      <w:r w:rsidRPr="004D3BAD">
        <w:rPr>
          <w:rStyle w:val="FootnoteReference"/>
          <w:rFonts w:asciiTheme="minorHAnsi" w:hAnsiTheme="minorHAnsi"/>
        </w:rPr>
        <w:footnoteRef/>
      </w:r>
      <w:r w:rsidRPr="004D3BAD">
        <w:rPr>
          <w:rFonts w:asciiTheme="minorHAnsi" w:hAnsiTheme="minorHAnsi"/>
        </w:rPr>
        <w:t xml:space="preserve"> The fixed effects specification was rejected after </w:t>
      </w:r>
      <w:proofErr w:type="spellStart"/>
      <w:r w:rsidRPr="004D3BAD">
        <w:rPr>
          <w:rFonts w:asciiTheme="minorHAnsi" w:hAnsiTheme="minorHAnsi"/>
        </w:rPr>
        <w:t>Hausman</w:t>
      </w:r>
      <w:proofErr w:type="spellEnd"/>
      <w:r w:rsidRPr="004D3BAD">
        <w:rPr>
          <w:rFonts w:asciiTheme="minorHAnsi" w:hAnsiTheme="minorHAnsi"/>
        </w:rPr>
        <w:t xml:space="preserve"> test</w:t>
      </w:r>
    </w:p>
  </w:footnote>
  <w:footnote w:id="10">
    <w:p w:rsidR="00916D08" w:rsidRPr="00095FA2" w:rsidRDefault="00916D08" w:rsidP="0080147E">
      <w:pPr>
        <w:pStyle w:val="FootnoteText"/>
        <w:rPr>
          <w:rFonts w:asciiTheme="minorHAnsi" w:hAnsiTheme="minorHAnsi"/>
          <w:sz w:val="18"/>
          <w:szCs w:val="18"/>
        </w:rPr>
      </w:pPr>
      <w:r>
        <w:rPr>
          <w:rStyle w:val="FootnoteReference"/>
        </w:rPr>
        <w:footnoteRef/>
      </w:r>
      <w:r>
        <w:t xml:space="preserve"> </w:t>
      </w:r>
      <w:r w:rsidRPr="00095FA2">
        <w:rPr>
          <w:rFonts w:asciiTheme="minorHAnsi" w:hAnsiTheme="minorHAnsi"/>
          <w:sz w:val="18"/>
          <w:szCs w:val="18"/>
        </w:rPr>
        <w:t xml:space="preserve">Business services includes professional, scientific, and technical services; administrative and support services; and waste management services. </w:t>
      </w:r>
    </w:p>
  </w:footnote>
  <w:footnote w:id="11">
    <w:p w:rsidR="00916D08" w:rsidRPr="00095FA2" w:rsidRDefault="00916D08" w:rsidP="0080147E">
      <w:pPr>
        <w:pStyle w:val="FootnoteText"/>
        <w:rPr>
          <w:sz w:val="18"/>
          <w:szCs w:val="18"/>
        </w:rPr>
      </w:pPr>
      <w:r w:rsidRPr="00095FA2">
        <w:rPr>
          <w:rStyle w:val="FootnoteReference"/>
          <w:rFonts w:asciiTheme="minorHAnsi" w:hAnsiTheme="minorHAnsi"/>
          <w:sz w:val="18"/>
          <w:szCs w:val="18"/>
        </w:rPr>
        <w:footnoteRef/>
      </w:r>
      <w:r w:rsidRPr="00095FA2">
        <w:rPr>
          <w:rFonts w:asciiTheme="minorHAnsi" w:hAnsiTheme="minorHAnsi"/>
          <w:sz w:val="18"/>
          <w:szCs w:val="18"/>
        </w:rPr>
        <w:t xml:space="preserve"> Other includes mining, utilities, wholesale trade and warehousing, information, self-employed and agriculture</w:t>
      </w:r>
      <w:r w:rsidRPr="00095FA2">
        <w:rPr>
          <w:sz w:val="18"/>
          <w:szCs w:val="18"/>
        </w:rPr>
        <w:t>.</w:t>
      </w:r>
    </w:p>
  </w:footnote>
  <w:footnote w:id="12">
    <w:p w:rsidR="00916D08" w:rsidRPr="005E451C" w:rsidRDefault="00916D08" w:rsidP="002716A0">
      <w:pPr>
        <w:pStyle w:val="ListParagraph"/>
        <w:numPr>
          <w:ilvl w:val="0"/>
          <w:numId w:val="26"/>
        </w:numPr>
        <w:ind w:left="162" w:hanging="90"/>
        <w:rPr>
          <w:rFonts w:asciiTheme="minorHAnsi" w:hAnsiTheme="minorHAnsi"/>
          <w:sz w:val="18"/>
          <w:szCs w:val="18"/>
        </w:rPr>
      </w:pPr>
      <w:r>
        <w:rPr>
          <w:rStyle w:val="FootnoteReference"/>
        </w:rPr>
        <w:footnoteRef/>
      </w:r>
      <w:r>
        <w:t xml:space="preserve"> </w:t>
      </w:r>
      <w:r>
        <w:rPr>
          <w:rFonts w:asciiTheme="minorHAnsi" w:hAnsiTheme="minorHAnsi"/>
          <w:sz w:val="18"/>
          <w:szCs w:val="18"/>
        </w:rPr>
        <w:t xml:space="preserve">To test this </w:t>
      </w:r>
      <w:r w:rsidRPr="005E451C">
        <w:rPr>
          <w:rFonts w:asciiTheme="minorHAnsi" w:hAnsiTheme="minorHAnsi"/>
          <w:sz w:val="18"/>
          <w:szCs w:val="18"/>
        </w:rPr>
        <w:t xml:space="preserve">authors form an index of industry-level routine task intensity during the </w:t>
      </w:r>
      <w:proofErr w:type="spellStart"/>
      <w:r w:rsidRPr="005E451C">
        <w:rPr>
          <w:rFonts w:asciiTheme="minorHAnsi" w:hAnsiTheme="minorHAnsi"/>
          <w:sz w:val="18"/>
          <w:szCs w:val="18"/>
        </w:rPr>
        <w:t>precomputer</w:t>
      </w:r>
      <w:proofErr w:type="spellEnd"/>
      <w:r w:rsidRPr="005E451C">
        <w:rPr>
          <w:rFonts w:asciiTheme="minorHAnsi" w:hAnsiTheme="minorHAnsi"/>
          <w:sz w:val="18"/>
          <w:szCs w:val="18"/>
        </w:rPr>
        <w:t xml:space="preserve"> era.  </w:t>
      </w:r>
    </w:p>
    <w:p w:rsidR="00916D08" w:rsidRDefault="00916D08">
      <w:pPr>
        <w:pStyle w:val="FootnoteText"/>
      </w:pPr>
    </w:p>
  </w:footnote>
  <w:footnote w:id="13">
    <w:p w:rsidR="00916D08" w:rsidRDefault="00916D08" w:rsidP="005E451C">
      <w:pPr>
        <w:pStyle w:val="FootnoteText"/>
      </w:pPr>
      <w:r>
        <w:rPr>
          <w:rStyle w:val="FootnoteReference"/>
        </w:rPr>
        <w:footnoteRef/>
      </w:r>
      <w:r>
        <w:t xml:space="preserve"> </w:t>
      </w:r>
      <w:r w:rsidRPr="00F2166A">
        <w:rPr>
          <w:rFonts w:asciiTheme="minorHAnsi" w:hAnsiTheme="minorHAnsi"/>
          <w:sz w:val="18"/>
          <w:szCs w:val="18"/>
        </w:rPr>
        <w:t>The model is labeled to be “fixed coefficients” because elasticity of substitution between college and non-college workers is assumed to be zero.</w:t>
      </w:r>
      <w:r>
        <w:t xml:space="preserve"> </w:t>
      </w:r>
    </w:p>
  </w:footnote>
  <w:footnote w:id="14">
    <w:p w:rsidR="00916D08" w:rsidRPr="00090DCA" w:rsidRDefault="00916D08">
      <w:pPr>
        <w:pStyle w:val="FootnoteText"/>
        <w:rPr>
          <w:sz w:val="18"/>
          <w:szCs w:val="18"/>
        </w:rPr>
      </w:pPr>
      <w:r>
        <w:rPr>
          <w:rStyle w:val="FootnoteReference"/>
        </w:rPr>
        <w:footnoteRef/>
      </w:r>
      <w:r>
        <w:t xml:space="preserve"> </w:t>
      </w:r>
      <w:r w:rsidRPr="00090DCA">
        <w:rPr>
          <w:rFonts w:asciiTheme="minorHAnsi" w:hAnsiTheme="minorHAnsi"/>
          <w:sz w:val="18"/>
          <w:szCs w:val="18"/>
        </w:rPr>
        <w:t>In light of insufficient data for deriving projections for this indicator three models to derive it are presented on page 22 of the report. They are: (</w:t>
      </w:r>
      <w:proofErr w:type="spellStart"/>
      <w:r w:rsidRPr="00090DCA">
        <w:rPr>
          <w:rFonts w:asciiTheme="minorHAnsi" w:hAnsiTheme="minorHAnsi"/>
          <w:sz w:val="18"/>
          <w:szCs w:val="18"/>
        </w:rPr>
        <w:t>i</w:t>
      </w:r>
      <w:proofErr w:type="spellEnd"/>
      <w:r w:rsidRPr="00090DCA">
        <w:rPr>
          <w:rFonts w:asciiTheme="minorHAnsi" w:hAnsiTheme="minorHAnsi"/>
          <w:sz w:val="18"/>
          <w:szCs w:val="18"/>
        </w:rPr>
        <w:t xml:space="preserve">) vulnerable employment rate is based on long term trend; (ii) rate is based on elasticity of vulnerable employment rate to the GDP growth rate observed in the year with the largest year drop in GDP on record; (iii) rate is based on application of the largest year-on-year increase in the vulnerable employment rate on record to each country’s unemployment rate. </w:t>
      </w:r>
    </w:p>
  </w:footnote>
  <w:footnote w:id="15">
    <w:p w:rsidR="00916D08" w:rsidRPr="002B1FC5" w:rsidRDefault="00916D08" w:rsidP="00DE3C32">
      <w:pPr>
        <w:pStyle w:val="FootnoteText"/>
        <w:rPr>
          <w:rFonts w:asciiTheme="minorHAnsi" w:hAnsiTheme="minorHAnsi"/>
        </w:rPr>
      </w:pPr>
      <w:r>
        <w:rPr>
          <w:rStyle w:val="FootnoteReference"/>
        </w:rPr>
        <w:footnoteRef/>
      </w:r>
      <w:r>
        <w:t xml:space="preserve"> </w:t>
      </w:r>
      <w:r>
        <w:rPr>
          <w:rFonts w:asciiTheme="minorHAnsi" w:hAnsiTheme="minorHAnsi"/>
        </w:rPr>
        <w:t xml:space="preserve">The studies in the references though do not cover all the countries that </w:t>
      </w:r>
      <w:proofErr w:type="spellStart"/>
      <w:r>
        <w:rPr>
          <w:rFonts w:asciiTheme="minorHAnsi" w:hAnsiTheme="minorHAnsi"/>
        </w:rPr>
        <w:t>sustainalytics</w:t>
      </w:r>
      <w:proofErr w:type="spellEnd"/>
      <w:r>
        <w:rPr>
          <w:rFonts w:asciiTheme="minorHAnsi" w:hAnsiTheme="minorHAnsi"/>
        </w:rPr>
        <w:t xml:space="preserve"> report does, so median values of studies from India, </w:t>
      </w:r>
      <w:proofErr w:type="spellStart"/>
      <w:r>
        <w:rPr>
          <w:rFonts w:asciiTheme="minorHAnsi" w:hAnsiTheme="minorHAnsi"/>
        </w:rPr>
        <w:t>Ghana,Cambodia</w:t>
      </w:r>
      <w:proofErr w:type="spellEnd"/>
      <w:r>
        <w:rPr>
          <w:rFonts w:asciiTheme="minorHAnsi" w:hAnsiTheme="minorHAnsi"/>
        </w:rPr>
        <w:t xml:space="preserve">, </w:t>
      </w:r>
      <w:proofErr w:type="spellStart"/>
      <w:r>
        <w:rPr>
          <w:rFonts w:asciiTheme="minorHAnsi" w:hAnsiTheme="minorHAnsi"/>
        </w:rPr>
        <w:t>Phillipines</w:t>
      </w:r>
      <w:proofErr w:type="spellEnd"/>
      <w:r>
        <w:rPr>
          <w:rFonts w:asciiTheme="minorHAnsi" w:hAnsiTheme="minorHAnsi"/>
        </w:rPr>
        <w:t xml:space="preserve">, Egypt, US, </w:t>
      </w:r>
      <w:proofErr w:type="spellStart"/>
      <w:r>
        <w:rPr>
          <w:rFonts w:asciiTheme="minorHAnsi" w:hAnsiTheme="minorHAnsi"/>
        </w:rPr>
        <w:t>Scottland</w:t>
      </w:r>
      <w:proofErr w:type="spellEnd"/>
      <w:r>
        <w:rPr>
          <w:rFonts w:asciiTheme="minorHAnsi" w:hAnsiTheme="minorHAnsi"/>
        </w:rPr>
        <w:t xml:space="preserve">, etc are used for all the countries in the report. The multipliers themselves seem to be only sector but not country dependent. </w:t>
      </w:r>
    </w:p>
  </w:footnote>
  <w:footnote w:id="16">
    <w:p w:rsidR="00916D08" w:rsidRDefault="00916D08" w:rsidP="00647228">
      <w:pPr>
        <w:pStyle w:val="FootnoteText"/>
      </w:pPr>
      <w:r>
        <w:rPr>
          <w:rStyle w:val="FootnoteReference"/>
        </w:rPr>
        <w:footnoteRef/>
      </w:r>
      <w:r>
        <w:t xml:space="preserve"> Home status is assigned to those who are neither employed, nor in school, nor seeking work. </w:t>
      </w:r>
    </w:p>
  </w:footnote>
  <w:footnote w:id="17">
    <w:p w:rsidR="00916D08" w:rsidRPr="006406DC" w:rsidRDefault="00916D08" w:rsidP="008023BC">
      <w:pPr>
        <w:pStyle w:val="FootnoteText"/>
        <w:rPr>
          <w:rFonts w:asciiTheme="majorHAnsi" w:hAnsiTheme="majorHAnsi"/>
          <w:sz w:val="22"/>
          <w:szCs w:val="22"/>
        </w:rPr>
      </w:pPr>
      <w:r>
        <w:rPr>
          <w:rStyle w:val="FootnoteReference"/>
        </w:rPr>
        <w:footnoteRef/>
      </w:r>
      <w:r>
        <w:t xml:space="preserve"> </w:t>
      </w:r>
      <w:r>
        <w:rPr>
          <w:rFonts w:asciiTheme="majorHAnsi" w:hAnsiTheme="majorHAnsi"/>
          <w:sz w:val="22"/>
          <w:szCs w:val="22"/>
        </w:rPr>
        <w:t xml:space="preserve">Some of the estimates are cited based on the input-output tables from Bank of Scotland and on the previous studies but they are quite outdated. </w:t>
      </w:r>
    </w:p>
  </w:footnote>
  <w:footnote w:id="18">
    <w:p w:rsidR="00916D08" w:rsidRDefault="00916D08" w:rsidP="00795FD8">
      <w:pPr>
        <w:pStyle w:val="FootnoteText"/>
      </w:pPr>
      <w:r>
        <w:rPr>
          <w:rStyle w:val="FootnoteReference"/>
        </w:rPr>
        <w:footnoteRef/>
      </w:r>
      <w:r>
        <w:t xml:space="preserve"> </w:t>
      </w:r>
      <w:proofErr w:type="spellStart"/>
      <w:r>
        <w:t>There</w:t>
      </w:r>
      <w:proofErr w:type="spellEnd"/>
      <w:r>
        <w:t xml:space="preserve"> numbers might be high due to the fact that many of the jobs contracted by those in the direct </w:t>
      </w:r>
      <w:proofErr w:type="spellStart"/>
      <w:r>
        <w:t>chaing</w:t>
      </w:r>
      <w:proofErr w:type="spellEnd"/>
      <w:r>
        <w:t xml:space="preserve"> are in the informal sector which is estimated to need 5 times more labor than the formal one. </w:t>
      </w:r>
    </w:p>
  </w:footnote>
  <w:footnote w:id="19">
    <w:p w:rsidR="00916D08" w:rsidRDefault="00916D08" w:rsidP="00C263DD">
      <w:pPr>
        <w:pStyle w:val="FootnoteText"/>
      </w:pPr>
      <w:r>
        <w:rPr>
          <w:rStyle w:val="FootnoteReference"/>
        </w:rPr>
        <w:footnoteRef/>
      </w:r>
      <w:r>
        <w:t xml:space="preserve"> Results hold after controlling for many important characteristics of firms that are related to their creditworthiness and performance, and are robust to a number of specification checks addressing the issues of self-selection and omitted variables. </w:t>
      </w:r>
    </w:p>
  </w:footnote>
  <w:footnote w:id="20">
    <w:p w:rsidR="00916D08" w:rsidRDefault="00916D08" w:rsidP="00AF6BAE">
      <w:pPr>
        <w:pStyle w:val="FootnoteText"/>
      </w:pPr>
      <w:r>
        <w:rPr>
          <w:rStyle w:val="FootnoteReference"/>
        </w:rPr>
        <w:footnoteRef/>
      </w:r>
      <w:r>
        <w:rPr>
          <w:rStyle w:val="FootnoteReference"/>
        </w:rPr>
        <w:footnoteRef/>
      </w:r>
      <w:r>
        <w:t xml:space="preserve"> </w:t>
      </w:r>
      <w:proofErr w:type="spellStart"/>
      <w:proofErr w:type="gramStart"/>
      <w:r>
        <w:t>Eding</w:t>
      </w:r>
      <w:proofErr w:type="spellEnd"/>
      <w:r>
        <w:t xml:space="preserve">, Gerard J, Jan </w:t>
      </w:r>
      <w:proofErr w:type="spellStart"/>
      <w:r>
        <w:t>Oosteraven</w:t>
      </w:r>
      <w:proofErr w:type="spellEnd"/>
      <w:r>
        <w:t xml:space="preserve">, Bas de Vet, and </w:t>
      </w:r>
      <w:proofErr w:type="spellStart"/>
      <w:r>
        <w:t>Henk</w:t>
      </w:r>
      <w:proofErr w:type="spellEnd"/>
      <w:r>
        <w:t xml:space="preserve"> </w:t>
      </w:r>
      <w:proofErr w:type="spellStart"/>
      <w:r>
        <w:t>Nijmeijer</w:t>
      </w:r>
      <w:proofErr w:type="spellEnd"/>
      <w:r>
        <w:t>.</w:t>
      </w:r>
      <w:proofErr w:type="gramEnd"/>
      <w:r>
        <w:t xml:space="preserve"> 1999 “Constructing Regional Supply and Use Tables: Dutch Experiences,” in G.D.J. </w:t>
      </w:r>
      <w:proofErr w:type="spellStart"/>
      <w:r>
        <w:t>Hewings</w:t>
      </w:r>
      <w:proofErr w:type="spellEnd"/>
      <w:r>
        <w:t xml:space="preserve">, M. </w:t>
      </w:r>
      <w:proofErr w:type="spellStart"/>
      <w:r>
        <w:t>Sonis</w:t>
      </w:r>
      <w:proofErr w:type="spellEnd"/>
      <w:r>
        <w:t xml:space="preserve">, M. Madden and </w:t>
      </w:r>
      <w:proofErr w:type="spellStart"/>
      <w:r>
        <w:t>Y.Kimura</w:t>
      </w:r>
      <w:proofErr w:type="spellEnd"/>
      <w:r>
        <w:t xml:space="preserve"> (</w:t>
      </w:r>
      <w:proofErr w:type="spellStart"/>
      <w:r>
        <w:t>eds</w:t>
      </w:r>
      <w:proofErr w:type="spellEnd"/>
      <w:r>
        <w:t>,)</w:t>
      </w:r>
      <w:proofErr w:type="gramStart"/>
      <w:r>
        <w:t xml:space="preserve">,  </w:t>
      </w:r>
      <w:r w:rsidRPr="008752D6">
        <w:rPr>
          <w:i/>
        </w:rPr>
        <w:t>Understanding</w:t>
      </w:r>
      <w:proofErr w:type="gramEnd"/>
      <w:r w:rsidRPr="008752D6">
        <w:rPr>
          <w:i/>
        </w:rPr>
        <w:t xml:space="preserve"> and Interpreting Economic  Structure</w:t>
      </w:r>
      <w:r>
        <w:t xml:space="preserve">, Berlin: Springer </w:t>
      </w:r>
      <w:proofErr w:type="spellStart"/>
      <w:r>
        <w:t>Verlag</w:t>
      </w:r>
      <w:proofErr w:type="spellEnd"/>
      <w:r>
        <w:t xml:space="preserve">, pp.237-263. </w:t>
      </w:r>
    </w:p>
    <w:p w:rsidR="00916D08" w:rsidRDefault="00916D08" w:rsidP="00AF6BAE">
      <w:pPr>
        <w:pStyle w:val="FootnoteText"/>
      </w:pPr>
      <w:proofErr w:type="gramStart"/>
      <w:r>
        <w:t>RUG/CBS, 1999.</w:t>
      </w:r>
      <w:proofErr w:type="gramEnd"/>
      <w:r>
        <w:t xml:space="preserve"> </w:t>
      </w:r>
      <w:proofErr w:type="spellStart"/>
      <w:proofErr w:type="gramStart"/>
      <w:r w:rsidRPr="004C5D06">
        <w:rPr>
          <w:i/>
        </w:rPr>
        <w:t>Regionale</w:t>
      </w:r>
      <w:proofErr w:type="spellEnd"/>
      <w:r w:rsidRPr="004C5D06">
        <w:rPr>
          <w:i/>
        </w:rPr>
        <w:t xml:space="preserve"> </w:t>
      </w:r>
      <w:proofErr w:type="spellStart"/>
      <w:r w:rsidRPr="004C5D06">
        <w:rPr>
          <w:i/>
        </w:rPr>
        <w:t>Samenhang</w:t>
      </w:r>
      <w:proofErr w:type="spellEnd"/>
      <w:r w:rsidRPr="004C5D06">
        <w:rPr>
          <w:i/>
        </w:rPr>
        <w:t xml:space="preserve"> in Nederland.</w:t>
      </w:r>
      <w:proofErr w:type="gramEnd"/>
      <w:r w:rsidRPr="004C5D06">
        <w:rPr>
          <w:i/>
        </w:rPr>
        <w:t xml:space="preserve"> </w:t>
      </w:r>
      <w:proofErr w:type="gramStart"/>
      <w:r w:rsidRPr="004C5D06">
        <w:rPr>
          <w:i/>
        </w:rPr>
        <w:t>Bi-</w:t>
      </w:r>
      <w:proofErr w:type="spellStart"/>
      <w:r w:rsidRPr="004C5D06">
        <w:rPr>
          <w:i/>
        </w:rPr>
        <w:t>regionale</w:t>
      </w:r>
      <w:proofErr w:type="spellEnd"/>
      <w:r w:rsidRPr="004C5D06">
        <w:rPr>
          <w:i/>
        </w:rPr>
        <w:t xml:space="preserve"> input-output </w:t>
      </w:r>
      <w:proofErr w:type="spellStart"/>
      <w:r w:rsidRPr="004C5D06">
        <w:rPr>
          <w:i/>
        </w:rPr>
        <w:t>tabellen</w:t>
      </w:r>
      <w:proofErr w:type="spellEnd"/>
      <w:r w:rsidRPr="004C5D06">
        <w:rPr>
          <w:i/>
        </w:rPr>
        <w:t xml:space="preserve"> en </w:t>
      </w:r>
      <w:proofErr w:type="spellStart"/>
      <w:r w:rsidRPr="004C5D06">
        <w:rPr>
          <w:i/>
        </w:rPr>
        <w:t>aanbod</w:t>
      </w:r>
      <w:proofErr w:type="spellEnd"/>
      <w:r w:rsidRPr="004C5D06">
        <w:rPr>
          <w:i/>
        </w:rPr>
        <w:t xml:space="preserve">- </w:t>
      </w:r>
      <w:proofErr w:type="spellStart"/>
      <w:r w:rsidRPr="004C5D06">
        <w:rPr>
          <w:i/>
        </w:rPr>
        <w:t>em</w:t>
      </w:r>
      <w:proofErr w:type="spellEnd"/>
      <w:r w:rsidRPr="004C5D06">
        <w:rPr>
          <w:i/>
        </w:rPr>
        <w:t xml:space="preserve"> </w:t>
      </w:r>
      <w:proofErr w:type="spellStart"/>
      <w:r w:rsidRPr="004C5D06">
        <w:rPr>
          <w:i/>
        </w:rPr>
        <w:t>gebruiktabellen</w:t>
      </w:r>
      <w:proofErr w:type="spellEnd"/>
      <w:r w:rsidRPr="004C5D06">
        <w:rPr>
          <w:i/>
        </w:rPr>
        <w:t xml:space="preserve"> </w:t>
      </w:r>
      <w:proofErr w:type="spellStart"/>
      <w:r w:rsidRPr="004C5D06">
        <w:rPr>
          <w:i/>
        </w:rPr>
        <w:t>voor</w:t>
      </w:r>
      <w:proofErr w:type="spellEnd"/>
      <w:r w:rsidRPr="004C5D06">
        <w:rPr>
          <w:i/>
        </w:rPr>
        <w:t xml:space="preserve"> de 12 </w:t>
      </w:r>
      <w:proofErr w:type="spellStart"/>
      <w:r w:rsidRPr="004C5D06">
        <w:rPr>
          <w:i/>
        </w:rPr>
        <w:t>provincies</w:t>
      </w:r>
      <w:proofErr w:type="spellEnd"/>
      <w:r w:rsidRPr="004C5D06">
        <w:rPr>
          <w:i/>
        </w:rPr>
        <w:t xml:space="preserve"> en de twee </w:t>
      </w:r>
      <w:proofErr w:type="spellStart"/>
      <w:r w:rsidRPr="004C5D06">
        <w:rPr>
          <w:i/>
        </w:rPr>
        <w:t>mainport</w:t>
      </w:r>
      <w:proofErr w:type="spellEnd"/>
      <w:r w:rsidRPr="004C5D06">
        <w:rPr>
          <w:i/>
        </w:rPr>
        <w:t xml:space="preserve"> </w:t>
      </w:r>
      <w:proofErr w:type="spellStart"/>
      <w:r w:rsidRPr="004C5D06">
        <w:rPr>
          <w:i/>
        </w:rPr>
        <w:t>regio’s</w:t>
      </w:r>
      <w:proofErr w:type="spellEnd"/>
      <w:r>
        <w:t>.</w:t>
      </w:r>
      <w:proofErr w:type="gramEnd"/>
      <w:r>
        <w:t xml:space="preserve"> Groningen: </w:t>
      </w:r>
      <w:proofErr w:type="spellStart"/>
      <w:r>
        <w:t>Rijksuniversiteit</w:t>
      </w:r>
      <w:proofErr w:type="spellEnd"/>
      <w:r>
        <w:t xml:space="preserve"> Groningen/</w:t>
      </w:r>
      <w:proofErr w:type="spellStart"/>
      <w:r>
        <w:t>Centraal</w:t>
      </w:r>
      <w:proofErr w:type="spellEnd"/>
      <w:r>
        <w:t xml:space="preserve"> Bureau </w:t>
      </w:r>
      <w:proofErr w:type="spellStart"/>
      <w:r>
        <w:t>voor</w:t>
      </w:r>
      <w:proofErr w:type="spellEnd"/>
      <w:r>
        <w:t xml:space="preserve"> de </w:t>
      </w:r>
      <w:proofErr w:type="spellStart"/>
      <w:r>
        <w:t>Statistiek</w:t>
      </w:r>
      <w:proofErr w:type="spellEnd"/>
      <w:r>
        <w:t>, REG-</w:t>
      </w:r>
      <w:proofErr w:type="spellStart"/>
      <w:r>
        <w:t>publicatie</w:t>
      </w:r>
      <w:proofErr w:type="spellEnd"/>
      <w:r>
        <w:t xml:space="preserve"> 20, </w:t>
      </w:r>
      <w:proofErr w:type="spellStart"/>
      <w:r>
        <w:t>Stichting</w:t>
      </w:r>
      <w:proofErr w:type="spellEnd"/>
      <w:r>
        <w:t xml:space="preserve"> </w:t>
      </w:r>
      <w:proofErr w:type="spellStart"/>
      <w:r>
        <w:t>Ruimtelijke</w:t>
      </w:r>
      <w:proofErr w:type="spellEnd"/>
      <w:r>
        <w:t xml:space="preserve"> </w:t>
      </w:r>
      <w:proofErr w:type="spellStart"/>
      <w:r>
        <w:t>Economie</w:t>
      </w:r>
      <w:proofErr w:type="spellEnd"/>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D08" w:rsidRDefault="00916D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D08" w:rsidRPr="005F2478" w:rsidRDefault="00916D08" w:rsidP="005F2478">
    <w:pPr>
      <w:pStyle w:val="Header"/>
      <w:jc w:val="center"/>
      <w:rPr>
        <w:rFonts w:asciiTheme="minorHAnsi" w:hAnsiTheme="minorHAnsi"/>
        <w:sz w:val="20"/>
        <w:szCs w:val="20"/>
      </w:rPr>
    </w:pPr>
    <w:r w:rsidRPr="005F2478">
      <w:rPr>
        <w:rFonts w:asciiTheme="minorHAnsi" w:hAnsiTheme="minorHAnsi" w:cs="Helv"/>
        <w:color w:val="000000"/>
        <w:sz w:val="20"/>
        <w:szCs w:val="20"/>
      </w:rPr>
      <w:t>IFC jobs study - Preliminary Draft</w:t>
    </w:r>
    <w:r>
      <w:rPr>
        <w:rFonts w:asciiTheme="minorHAnsi" w:hAnsiTheme="minorHAnsi" w:cs="Helv"/>
        <w:color w:val="000000"/>
        <w:sz w:val="20"/>
        <w:szCs w:val="20"/>
      </w:rPr>
      <w:t xml:space="preserve"> of Literature Review as of December 16th</w:t>
    </w:r>
    <w:r w:rsidRPr="005F2478">
      <w:rPr>
        <w:rFonts w:asciiTheme="minorHAnsi" w:hAnsiTheme="minorHAnsi" w:cs="Helv"/>
        <w:color w:val="000000"/>
        <w:sz w:val="20"/>
        <w:szCs w:val="20"/>
      </w:rPr>
      <w:t>, 2011</w:t>
    </w:r>
  </w:p>
  <w:p w:rsidR="00916D08" w:rsidRPr="00AF35B5" w:rsidRDefault="00916D08" w:rsidP="00AF35B5">
    <w:pPr>
      <w:pStyle w:val="Header"/>
      <w:jc w:val="center"/>
      <w:rPr>
        <w:rFonts w:asciiTheme="majorHAnsi" w:hAnsiTheme="majorHAnsi"/>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D08" w:rsidRDefault="00916D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353"/>
    <w:multiLevelType w:val="hybridMultilevel"/>
    <w:tmpl w:val="0ABC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12651"/>
    <w:multiLevelType w:val="hybridMultilevel"/>
    <w:tmpl w:val="726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5DE2"/>
    <w:multiLevelType w:val="hybridMultilevel"/>
    <w:tmpl w:val="BA249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75C3A"/>
    <w:multiLevelType w:val="hybridMultilevel"/>
    <w:tmpl w:val="B3DE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07837"/>
    <w:multiLevelType w:val="hybridMultilevel"/>
    <w:tmpl w:val="3CF2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B3290D"/>
    <w:multiLevelType w:val="hybridMultilevel"/>
    <w:tmpl w:val="201E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D249C3"/>
    <w:multiLevelType w:val="hybridMultilevel"/>
    <w:tmpl w:val="0308B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937678"/>
    <w:multiLevelType w:val="hybridMultilevel"/>
    <w:tmpl w:val="44CCA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C3757C"/>
    <w:multiLevelType w:val="hybridMultilevel"/>
    <w:tmpl w:val="F0C4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03620B"/>
    <w:multiLevelType w:val="hybridMultilevel"/>
    <w:tmpl w:val="1A2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0615E9"/>
    <w:multiLevelType w:val="hybridMultilevel"/>
    <w:tmpl w:val="8912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100C8E"/>
    <w:multiLevelType w:val="hybridMultilevel"/>
    <w:tmpl w:val="8F9E1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154F0A"/>
    <w:multiLevelType w:val="hybridMultilevel"/>
    <w:tmpl w:val="1FBC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594842"/>
    <w:multiLevelType w:val="hybridMultilevel"/>
    <w:tmpl w:val="85AC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901FC9"/>
    <w:multiLevelType w:val="hybridMultilevel"/>
    <w:tmpl w:val="93FA8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1C3EC6"/>
    <w:multiLevelType w:val="hybridMultilevel"/>
    <w:tmpl w:val="7EF6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613481"/>
    <w:multiLevelType w:val="hybridMultilevel"/>
    <w:tmpl w:val="D336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3F53CB"/>
    <w:multiLevelType w:val="hybridMultilevel"/>
    <w:tmpl w:val="9416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405A40"/>
    <w:multiLevelType w:val="hybridMultilevel"/>
    <w:tmpl w:val="4784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9C11ED"/>
    <w:multiLevelType w:val="hybridMultilevel"/>
    <w:tmpl w:val="E51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9F4836"/>
    <w:multiLevelType w:val="hybridMultilevel"/>
    <w:tmpl w:val="866E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DB4780"/>
    <w:multiLevelType w:val="hybridMultilevel"/>
    <w:tmpl w:val="63E6C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840EA2"/>
    <w:multiLevelType w:val="hybridMultilevel"/>
    <w:tmpl w:val="28301A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1CF4777B"/>
    <w:multiLevelType w:val="hybridMultilevel"/>
    <w:tmpl w:val="DFC2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EF1D47"/>
    <w:multiLevelType w:val="hybridMultilevel"/>
    <w:tmpl w:val="EA86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116CA8"/>
    <w:multiLevelType w:val="hybridMultilevel"/>
    <w:tmpl w:val="4DCE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174F8C"/>
    <w:multiLevelType w:val="hybridMultilevel"/>
    <w:tmpl w:val="0CCC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C73619"/>
    <w:multiLevelType w:val="hybridMultilevel"/>
    <w:tmpl w:val="31A25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BE17D8"/>
    <w:multiLevelType w:val="hybridMultilevel"/>
    <w:tmpl w:val="B7E2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771B04"/>
    <w:multiLevelType w:val="hybridMultilevel"/>
    <w:tmpl w:val="39AA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48500B"/>
    <w:multiLevelType w:val="hybridMultilevel"/>
    <w:tmpl w:val="057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554386"/>
    <w:multiLevelType w:val="hybridMultilevel"/>
    <w:tmpl w:val="6A2C9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1A0BC4"/>
    <w:multiLevelType w:val="hybridMultilevel"/>
    <w:tmpl w:val="3488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4864AF"/>
    <w:multiLevelType w:val="hybridMultilevel"/>
    <w:tmpl w:val="CC24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151783"/>
    <w:multiLevelType w:val="hybridMultilevel"/>
    <w:tmpl w:val="7E7C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412DC0"/>
    <w:multiLevelType w:val="hybridMultilevel"/>
    <w:tmpl w:val="A15A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D152F1"/>
    <w:multiLevelType w:val="hybridMultilevel"/>
    <w:tmpl w:val="6B1EE88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35DC01AD"/>
    <w:multiLevelType w:val="hybridMultilevel"/>
    <w:tmpl w:val="F6F0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7296971"/>
    <w:multiLevelType w:val="hybridMultilevel"/>
    <w:tmpl w:val="BA6C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7822FCF"/>
    <w:multiLevelType w:val="hybridMultilevel"/>
    <w:tmpl w:val="A5449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CD6543"/>
    <w:multiLevelType w:val="hybridMultilevel"/>
    <w:tmpl w:val="199CD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8857E27"/>
    <w:multiLevelType w:val="hybridMultilevel"/>
    <w:tmpl w:val="DFA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106043"/>
    <w:multiLevelType w:val="hybridMultilevel"/>
    <w:tmpl w:val="14B48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AD4690"/>
    <w:multiLevelType w:val="hybridMultilevel"/>
    <w:tmpl w:val="53D8DC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3BF5552E"/>
    <w:multiLevelType w:val="hybridMultilevel"/>
    <w:tmpl w:val="0C06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846516"/>
    <w:multiLevelType w:val="hybridMultilevel"/>
    <w:tmpl w:val="9036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DAC2478"/>
    <w:multiLevelType w:val="hybridMultilevel"/>
    <w:tmpl w:val="792A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0C098F"/>
    <w:multiLevelType w:val="hybridMultilevel"/>
    <w:tmpl w:val="C83E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A27D6D"/>
    <w:multiLevelType w:val="hybridMultilevel"/>
    <w:tmpl w:val="0E6A7C0C"/>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nsid w:val="41DC68EF"/>
    <w:multiLevelType w:val="hybridMultilevel"/>
    <w:tmpl w:val="D0444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156202"/>
    <w:multiLevelType w:val="hybridMultilevel"/>
    <w:tmpl w:val="6D42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3C40905"/>
    <w:multiLevelType w:val="hybridMultilevel"/>
    <w:tmpl w:val="8774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C47D6C"/>
    <w:multiLevelType w:val="hybridMultilevel"/>
    <w:tmpl w:val="F1167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40D65AF"/>
    <w:multiLevelType w:val="hybridMultilevel"/>
    <w:tmpl w:val="F7A2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3F73BE"/>
    <w:multiLevelType w:val="hybridMultilevel"/>
    <w:tmpl w:val="FE56B2E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5">
    <w:nsid w:val="45B742EE"/>
    <w:multiLevelType w:val="hybridMultilevel"/>
    <w:tmpl w:val="D0B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61A0C6B"/>
    <w:multiLevelType w:val="hybridMultilevel"/>
    <w:tmpl w:val="0BAC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A1310A0"/>
    <w:multiLevelType w:val="hybridMultilevel"/>
    <w:tmpl w:val="DAFEDB3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8">
    <w:nsid w:val="4A740B61"/>
    <w:multiLevelType w:val="hybridMultilevel"/>
    <w:tmpl w:val="5C48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F6738C"/>
    <w:multiLevelType w:val="hybridMultilevel"/>
    <w:tmpl w:val="28A6D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14B64AC"/>
    <w:multiLevelType w:val="hybridMultilevel"/>
    <w:tmpl w:val="A846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3762DDA"/>
    <w:multiLevelType w:val="hybridMultilevel"/>
    <w:tmpl w:val="8008460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2">
    <w:nsid w:val="55381FA2"/>
    <w:multiLevelType w:val="hybridMultilevel"/>
    <w:tmpl w:val="DA74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5893E20"/>
    <w:multiLevelType w:val="hybridMultilevel"/>
    <w:tmpl w:val="E978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5A5619C"/>
    <w:multiLevelType w:val="hybridMultilevel"/>
    <w:tmpl w:val="5EA66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61C28AA"/>
    <w:multiLevelType w:val="hybridMultilevel"/>
    <w:tmpl w:val="6D6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1E7558"/>
    <w:multiLevelType w:val="hybridMultilevel"/>
    <w:tmpl w:val="FC3A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8AD35FF"/>
    <w:multiLevelType w:val="hybridMultilevel"/>
    <w:tmpl w:val="D464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140AC0"/>
    <w:multiLevelType w:val="hybridMultilevel"/>
    <w:tmpl w:val="47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9EC0A9C"/>
    <w:multiLevelType w:val="hybridMultilevel"/>
    <w:tmpl w:val="8128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A6230BB"/>
    <w:multiLevelType w:val="hybridMultilevel"/>
    <w:tmpl w:val="4C5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CD76BD0"/>
    <w:multiLevelType w:val="hybridMultilevel"/>
    <w:tmpl w:val="D3C4A2E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2">
    <w:nsid w:val="5CE45609"/>
    <w:multiLevelType w:val="hybridMultilevel"/>
    <w:tmpl w:val="9CD0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2349F0"/>
    <w:multiLevelType w:val="hybridMultilevel"/>
    <w:tmpl w:val="5E5203C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4">
    <w:nsid w:val="5D426524"/>
    <w:multiLevelType w:val="hybridMultilevel"/>
    <w:tmpl w:val="A092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05265AF"/>
    <w:multiLevelType w:val="hybridMultilevel"/>
    <w:tmpl w:val="6512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0DA6443"/>
    <w:multiLevelType w:val="hybridMultilevel"/>
    <w:tmpl w:val="6ED0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1793525"/>
    <w:multiLevelType w:val="hybridMultilevel"/>
    <w:tmpl w:val="F40654D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8">
    <w:nsid w:val="62CA3DD2"/>
    <w:multiLevelType w:val="hybridMultilevel"/>
    <w:tmpl w:val="BACE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7E17FB8"/>
    <w:multiLevelType w:val="hybridMultilevel"/>
    <w:tmpl w:val="08F4D0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99A0BD8"/>
    <w:multiLevelType w:val="hybridMultilevel"/>
    <w:tmpl w:val="0C72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FB778C"/>
    <w:multiLevelType w:val="hybridMultilevel"/>
    <w:tmpl w:val="08D8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BE32DA7"/>
    <w:multiLevelType w:val="hybridMultilevel"/>
    <w:tmpl w:val="3B302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E381D1D"/>
    <w:multiLevelType w:val="hybridMultilevel"/>
    <w:tmpl w:val="0FAE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19C4321"/>
    <w:multiLevelType w:val="hybridMultilevel"/>
    <w:tmpl w:val="F7A2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970345"/>
    <w:multiLevelType w:val="hybridMultilevel"/>
    <w:tmpl w:val="2DE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806637B"/>
    <w:multiLevelType w:val="hybridMultilevel"/>
    <w:tmpl w:val="4CE6A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01782B"/>
    <w:multiLevelType w:val="hybridMultilevel"/>
    <w:tmpl w:val="AF7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925617D"/>
    <w:multiLevelType w:val="hybridMultilevel"/>
    <w:tmpl w:val="880A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99058AA"/>
    <w:multiLevelType w:val="hybridMultilevel"/>
    <w:tmpl w:val="8D4658B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90">
    <w:nsid w:val="79FE58CF"/>
    <w:multiLevelType w:val="hybridMultilevel"/>
    <w:tmpl w:val="98487C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254DC4"/>
    <w:multiLevelType w:val="hybridMultilevel"/>
    <w:tmpl w:val="7A76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E124605"/>
    <w:multiLevelType w:val="hybridMultilevel"/>
    <w:tmpl w:val="337A2F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19462A"/>
    <w:multiLevelType w:val="hybridMultilevel"/>
    <w:tmpl w:val="014AC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E5552AB"/>
    <w:multiLevelType w:val="hybridMultilevel"/>
    <w:tmpl w:val="EDF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2"/>
  </w:num>
  <w:num w:numId="2">
    <w:abstractNumId w:val="1"/>
  </w:num>
  <w:num w:numId="3">
    <w:abstractNumId w:val="19"/>
  </w:num>
  <w:num w:numId="4">
    <w:abstractNumId w:val="0"/>
  </w:num>
  <w:num w:numId="5">
    <w:abstractNumId w:val="58"/>
  </w:num>
  <w:num w:numId="6">
    <w:abstractNumId w:val="81"/>
  </w:num>
  <w:num w:numId="7">
    <w:abstractNumId w:val="43"/>
  </w:num>
  <w:num w:numId="8">
    <w:abstractNumId w:val="21"/>
  </w:num>
  <w:num w:numId="9">
    <w:abstractNumId w:val="78"/>
  </w:num>
  <w:num w:numId="10">
    <w:abstractNumId w:val="41"/>
  </w:num>
  <w:num w:numId="11">
    <w:abstractNumId w:val="77"/>
  </w:num>
  <w:num w:numId="12">
    <w:abstractNumId w:val="54"/>
  </w:num>
  <w:num w:numId="13">
    <w:abstractNumId w:val="26"/>
  </w:num>
  <w:num w:numId="14">
    <w:abstractNumId w:val="10"/>
  </w:num>
  <w:num w:numId="15">
    <w:abstractNumId w:val="69"/>
  </w:num>
  <w:num w:numId="16">
    <w:abstractNumId w:val="20"/>
  </w:num>
  <w:num w:numId="17">
    <w:abstractNumId w:val="66"/>
  </w:num>
  <w:num w:numId="18">
    <w:abstractNumId w:val="17"/>
  </w:num>
  <w:num w:numId="19">
    <w:abstractNumId w:val="50"/>
  </w:num>
  <w:num w:numId="20">
    <w:abstractNumId w:val="65"/>
  </w:num>
  <w:num w:numId="21">
    <w:abstractNumId w:val="33"/>
  </w:num>
  <w:num w:numId="22">
    <w:abstractNumId w:val="25"/>
  </w:num>
  <w:num w:numId="23">
    <w:abstractNumId w:val="5"/>
  </w:num>
  <w:num w:numId="24">
    <w:abstractNumId w:val="62"/>
  </w:num>
  <w:num w:numId="25">
    <w:abstractNumId w:val="70"/>
  </w:num>
  <w:num w:numId="26">
    <w:abstractNumId w:val="74"/>
  </w:num>
  <w:num w:numId="27">
    <w:abstractNumId w:val="13"/>
  </w:num>
  <w:num w:numId="28">
    <w:abstractNumId w:val="8"/>
  </w:num>
  <w:num w:numId="29">
    <w:abstractNumId w:val="22"/>
  </w:num>
  <w:num w:numId="30">
    <w:abstractNumId w:val="47"/>
  </w:num>
  <w:num w:numId="31">
    <w:abstractNumId w:val="15"/>
  </w:num>
  <w:num w:numId="32">
    <w:abstractNumId w:val="7"/>
  </w:num>
  <w:num w:numId="33">
    <w:abstractNumId w:val="6"/>
  </w:num>
  <w:num w:numId="34">
    <w:abstractNumId w:val="40"/>
  </w:num>
  <w:num w:numId="35">
    <w:abstractNumId w:val="64"/>
  </w:num>
  <w:num w:numId="36">
    <w:abstractNumId w:val="11"/>
  </w:num>
  <w:num w:numId="37">
    <w:abstractNumId w:val="52"/>
  </w:num>
  <w:num w:numId="38">
    <w:abstractNumId w:val="18"/>
  </w:num>
  <w:num w:numId="39">
    <w:abstractNumId w:val="37"/>
  </w:num>
  <w:num w:numId="40">
    <w:abstractNumId w:val="29"/>
  </w:num>
  <w:num w:numId="41">
    <w:abstractNumId w:val="75"/>
  </w:num>
  <w:num w:numId="42">
    <w:abstractNumId w:val="68"/>
  </w:num>
  <w:num w:numId="43">
    <w:abstractNumId w:val="3"/>
  </w:num>
  <w:num w:numId="44">
    <w:abstractNumId w:val="88"/>
  </w:num>
  <w:num w:numId="45">
    <w:abstractNumId w:val="51"/>
  </w:num>
  <w:num w:numId="46">
    <w:abstractNumId w:val="12"/>
  </w:num>
  <w:num w:numId="47">
    <w:abstractNumId w:val="90"/>
  </w:num>
  <w:num w:numId="48">
    <w:abstractNumId w:val="56"/>
  </w:num>
  <w:num w:numId="49">
    <w:abstractNumId w:val="4"/>
  </w:num>
  <w:num w:numId="50">
    <w:abstractNumId w:val="28"/>
  </w:num>
  <w:num w:numId="51">
    <w:abstractNumId w:val="63"/>
  </w:num>
  <w:num w:numId="52">
    <w:abstractNumId w:val="35"/>
  </w:num>
  <w:num w:numId="53">
    <w:abstractNumId w:val="38"/>
  </w:num>
  <w:num w:numId="54">
    <w:abstractNumId w:val="85"/>
  </w:num>
  <w:num w:numId="55">
    <w:abstractNumId w:val="45"/>
  </w:num>
  <w:num w:numId="56">
    <w:abstractNumId w:val="79"/>
  </w:num>
  <w:num w:numId="57">
    <w:abstractNumId w:val="32"/>
  </w:num>
  <w:num w:numId="58">
    <w:abstractNumId w:val="46"/>
  </w:num>
  <w:num w:numId="59">
    <w:abstractNumId w:val="49"/>
  </w:num>
  <w:num w:numId="60">
    <w:abstractNumId w:val="67"/>
  </w:num>
  <w:num w:numId="61">
    <w:abstractNumId w:val="86"/>
  </w:num>
  <w:num w:numId="62">
    <w:abstractNumId w:val="87"/>
  </w:num>
  <w:num w:numId="63">
    <w:abstractNumId w:val="31"/>
  </w:num>
  <w:num w:numId="64">
    <w:abstractNumId w:val="82"/>
  </w:num>
  <w:num w:numId="65">
    <w:abstractNumId w:val="59"/>
  </w:num>
  <w:num w:numId="66">
    <w:abstractNumId w:val="24"/>
  </w:num>
  <w:num w:numId="67">
    <w:abstractNumId w:val="27"/>
  </w:num>
  <w:num w:numId="68">
    <w:abstractNumId w:val="39"/>
  </w:num>
  <w:num w:numId="69">
    <w:abstractNumId w:val="14"/>
  </w:num>
  <w:num w:numId="70">
    <w:abstractNumId w:val="60"/>
  </w:num>
  <w:num w:numId="71">
    <w:abstractNumId w:val="76"/>
  </w:num>
  <w:num w:numId="72">
    <w:abstractNumId w:val="92"/>
  </w:num>
  <w:num w:numId="73">
    <w:abstractNumId w:val="36"/>
  </w:num>
  <w:num w:numId="74">
    <w:abstractNumId w:val="71"/>
  </w:num>
  <w:num w:numId="75">
    <w:abstractNumId w:val="16"/>
  </w:num>
  <w:num w:numId="76">
    <w:abstractNumId w:val="42"/>
  </w:num>
  <w:num w:numId="77">
    <w:abstractNumId w:val="30"/>
  </w:num>
  <w:num w:numId="78">
    <w:abstractNumId w:val="55"/>
  </w:num>
  <w:num w:numId="79">
    <w:abstractNumId w:val="61"/>
  </w:num>
  <w:num w:numId="80">
    <w:abstractNumId w:val="9"/>
  </w:num>
  <w:num w:numId="81">
    <w:abstractNumId w:val="23"/>
  </w:num>
  <w:num w:numId="82">
    <w:abstractNumId w:val="2"/>
  </w:num>
  <w:num w:numId="83">
    <w:abstractNumId w:val="48"/>
  </w:num>
  <w:num w:numId="84">
    <w:abstractNumId w:val="44"/>
  </w:num>
  <w:num w:numId="85">
    <w:abstractNumId w:val="91"/>
  </w:num>
  <w:num w:numId="86">
    <w:abstractNumId w:val="34"/>
  </w:num>
  <w:num w:numId="87">
    <w:abstractNumId w:val="83"/>
  </w:num>
  <w:num w:numId="88">
    <w:abstractNumId w:val="94"/>
  </w:num>
  <w:num w:numId="89">
    <w:abstractNumId w:val="93"/>
  </w:num>
  <w:num w:numId="90">
    <w:abstractNumId w:val="73"/>
  </w:num>
  <w:num w:numId="91">
    <w:abstractNumId w:val="80"/>
  </w:num>
  <w:num w:numId="92">
    <w:abstractNumId w:val="89"/>
  </w:num>
  <w:num w:numId="93">
    <w:abstractNumId w:val="57"/>
  </w:num>
  <w:num w:numId="94">
    <w:abstractNumId w:val="84"/>
  </w:num>
  <w:num w:numId="95">
    <w:abstractNumId w:val="53"/>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D3D0A"/>
    <w:rsid w:val="00003DBA"/>
    <w:rsid w:val="00007DFD"/>
    <w:rsid w:val="00011A92"/>
    <w:rsid w:val="00026710"/>
    <w:rsid w:val="0003696D"/>
    <w:rsid w:val="00054865"/>
    <w:rsid w:val="00060DFD"/>
    <w:rsid w:val="000834D4"/>
    <w:rsid w:val="00090DCA"/>
    <w:rsid w:val="0009238E"/>
    <w:rsid w:val="00095FA2"/>
    <w:rsid w:val="000A1741"/>
    <w:rsid w:val="000A4E8F"/>
    <w:rsid w:val="000B53DC"/>
    <w:rsid w:val="000C375C"/>
    <w:rsid w:val="000D0FB3"/>
    <w:rsid w:val="000E0336"/>
    <w:rsid w:val="000E7048"/>
    <w:rsid w:val="000F38E2"/>
    <w:rsid w:val="001107F6"/>
    <w:rsid w:val="0011748B"/>
    <w:rsid w:val="00123B76"/>
    <w:rsid w:val="00125CBB"/>
    <w:rsid w:val="00135AC4"/>
    <w:rsid w:val="001360B4"/>
    <w:rsid w:val="0015098A"/>
    <w:rsid w:val="00157A6B"/>
    <w:rsid w:val="00170D99"/>
    <w:rsid w:val="00186AC2"/>
    <w:rsid w:val="001A6547"/>
    <w:rsid w:val="001A7CE3"/>
    <w:rsid w:val="001B2C25"/>
    <w:rsid w:val="001B6112"/>
    <w:rsid w:val="001B6F01"/>
    <w:rsid w:val="001C03E6"/>
    <w:rsid w:val="001D6721"/>
    <w:rsid w:val="001F0A60"/>
    <w:rsid w:val="001F13C3"/>
    <w:rsid w:val="001F1B1C"/>
    <w:rsid w:val="001F5B95"/>
    <w:rsid w:val="001F7E36"/>
    <w:rsid w:val="0020655C"/>
    <w:rsid w:val="002109B2"/>
    <w:rsid w:val="00217306"/>
    <w:rsid w:val="002233F4"/>
    <w:rsid w:val="00226CB5"/>
    <w:rsid w:val="002271CE"/>
    <w:rsid w:val="00234E3F"/>
    <w:rsid w:val="002375AC"/>
    <w:rsid w:val="00237AC8"/>
    <w:rsid w:val="0024009A"/>
    <w:rsid w:val="00242FF0"/>
    <w:rsid w:val="00256B73"/>
    <w:rsid w:val="002572F8"/>
    <w:rsid w:val="002636F4"/>
    <w:rsid w:val="00270294"/>
    <w:rsid w:val="0027085A"/>
    <w:rsid w:val="002716A0"/>
    <w:rsid w:val="002738EF"/>
    <w:rsid w:val="002756A0"/>
    <w:rsid w:val="00276076"/>
    <w:rsid w:val="00277875"/>
    <w:rsid w:val="00281250"/>
    <w:rsid w:val="0028359E"/>
    <w:rsid w:val="002928EE"/>
    <w:rsid w:val="002A4D0D"/>
    <w:rsid w:val="002A6F90"/>
    <w:rsid w:val="002B1FC5"/>
    <w:rsid w:val="002C166C"/>
    <w:rsid w:val="002C17B1"/>
    <w:rsid w:val="002C3F46"/>
    <w:rsid w:val="002D5D86"/>
    <w:rsid w:val="002D7A95"/>
    <w:rsid w:val="002E12D8"/>
    <w:rsid w:val="002E61FC"/>
    <w:rsid w:val="002F106F"/>
    <w:rsid w:val="00303A55"/>
    <w:rsid w:val="00317885"/>
    <w:rsid w:val="003218F8"/>
    <w:rsid w:val="00323C5A"/>
    <w:rsid w:val="003343AB"/>
    <w:rsid w:val="0034550E"/>
    <w:rsid w:val="00351B7E"/>
    <w:rsid w:val="00360B45"/>
    <w:rsid w:val="00361AA9"/>
    <w:rsid w:val="003702BE"/>
    <w:rsid w:val="00393356"/>
    <w:rsid w:val="00393E1F"/>
    <w:rsid w:val="003C0C1B"/>
    <w:rsid w:val="003C1048"/>
    <w:rsid w:val="003D6EB0"/>
    <w:rsid w:val="003E3F1F"/>
    <w:rsid w:val="003E71E0"/>
    <w:rsid w:val="003F4B04"/>
    <w:rsid w:val="004021CF"/>
    <w:rsid w:val="00405781"/>
    <w:rsid w:val="00412DE1"/>
    <w:rsid w:val="00423298"/>
    <w:rsid w:val="00434039"/>
    <w:rsid w:val="00447662"/>
    <w:rsid w:val="004500D6"/>
    <w:rsid w:val="004509CF"/>
    <w:rsid w:val="0046027E"/>
    <w:rsid w:val="00462C27"/>
    <w:rsid w:val="004677B6"/>
    <w:rsid w:val="004767F5"/>
    <w:rsid w:val="00480E70"/>
    <w:rsid w:val="0048238C"/>
    <w:rsid w:val="00487A63"/>
    <w:rsid w:val="004A1F50"/>
    <w:rsid w:val="004B08DA"/>
    <w:rsid w:val="004B330B"/>
    <w:rsid w:val="004C13B6"/>
    <w:rsid w:val="004C4002"/>
    <w:rsid w:val="004D3CFC"/>
    <w:rsid w:val="004D6015"/>
    <w:rsid w:val="004F000B"/>
    <w:rsid w:val="0050135F"/>
    <w:rsid w:val="00510907"/>
    <w:rsid w:val="00515202"/>
    <w:rsid w:val="00515404"/>
    <w:rsid w:val="00516DA8"/>
    <w:rsid w:val="00531AD0"/>
    <w:rsid w:val="00536646"/>
    <w:rsid w:val="00536E5D"/>
    <w:rsid w:val="0054234C"/>
    <w:rsid w:val="00557388"/>
    <w:rsid w:val="00580E9D"/>
    <w:rsid w:val="00594F11"/>
    <w:rsid w:val="00596D89"/>
    <w:rsid w:val="005A1882"/>
    <w:rsid w:val="005A6E68"/>
    <w:rsid w:val="005B2ABF"/>
    <w:rsid w:val="005B6EA4"/>
    <w:rsid w:val="005C34A3"/>
    <w:rsid w:val="005D163E"/>
    <w:rsid w:val="005E451C"/>
    <w:rsid w:val="005F2478"/>
    <w:rsid w:val="005F3F37"/>
    <w:rsid w:val="00600915"/>
    <w:rsid w:val="00627FE4"/>
    <w:rsid w:val="00630FA1"/>
    <w:rsid w:val="00637BFE"/>
    <w:rsid w:val="00646AF9"/>
    <w:rsid w:val="00647228"/>
    <w:rsid w:val="00653509"/>
    <w:rsid w:val="00663B6A"/>
    <w:rsid w:val="00663C37"/>
    <w:rsid w:val="00664F05"/>
    <w:rsid w:val="006815DA"/>
    <w:rsid w:val="006859C4"/>
    <w:rsid w:val="00685DB5"/>
    <w:rsid w:val="006873BB"/>
    <w:rsid w:val="006978FF"/>
    <w:rsid w:val="006A1651"/>
    <w:rsid w:val="006B6603"/>
    <w:rsid w:val="006D0123"/>
    <w:rsid w:val="006D5012"/>
    <w:rsid w:val="006D6694"/>
    <w:rsid w:val="006E7FA6"/>
    <w:rsid w:val="006F4A35"/>
    <w:rsid w:val="007001FE"/>
    <w:rsid w:val="00707C15"/>
    <w:rsid w:val="007139F7"/>
    <w:rsid w:val="00714E32"/>
    <w:rsid w:val="00720A46"/>
    <w:rsid w:val="00724D15"/>
    <w:rsid w:val="007275B6"/>
    <w:rsid w:val="007343D1"/>
    <w:rsid w:val="00734E44"/>
    <w:rsid w:val="00735574"/>
    <w:rsid w:val="00742028"/>
    <w:rsid w:val="00753E30"/>
    <w:rsid w:val="00754AAD"/>
    <w:rsid w:val="007568EC"/>
    <w:rsid w:val="00763CBA"/>
    <w:rsid w:val="00767B20"/>
    <w:rsid w:val="00771F31"/>
    <w:rsid w:val="00773307"/>
    <w:rsid w:val="00776AC7"/>
    <w:rsid w:val="0078001D"/>
    <w:rsid w:val="00785B12"/>
    <w:rsid w:val="00795FD8"/>
    <w:rsid w:val="007A7423"/>
    <w:rsid w:val="007B371B"/>
    <w:rsid w:val="007B45C3"/>
    <w:rsid w:val="007B7019"/>
    <w:rsid w:val="007C163E"/>
    <w:rsid w:val="007C79DE"/>
    <w:rsid w:val="007E5139"/>
    <w:rsid w:val="0080147E"/>
    <w:rsid w:val="008023BC"/>
    <w:rsid w:val="00807539"/>
    <w:rsid w:val="00836E4B"/>
    <w:rsid w:val="008577ED"/>
    <w:rsid w:val="00860007"/>
    <w:rsid w:val="008658A4"/>
    <w:rsid w:val="008667C9"/>
    <w:rsid w:val="008667D4"/>
    <w:rsid w:val="00866831"/>
    <w:rsid w:val="008736E5"/>
    <w:rsid w:val="008808B2"/>
    <w:rsid w:val="00880E46"/>
    <w:rsid w:val="00886C33"/>
    <w:rsid w:val="00892017"/>
    <w:rsid w:val="008A0867"/>
    <w:rsid w:val="008A736F"/>
    <w:rsid w:val="008B3218"/>
    <w:rsid w:val="008B567D"/>
    <w:rsid w:val="008C0C27"/>
    <w:rsid w:val="008D3D0A"/>
    <w:rsid w:val="008E1A93"/>
    <w:rsid w:val="008E3011"/>
    <w:rsid w:val="008E4468"/>
    <w:rsid w:val="008F6423"/>
    <w:rsid w:val="00900AEF"/>
    <w:rsid w:val="00903BB9"/>
    <w:rsid w:val="0091236E"/>
    <w:rsid w:val="00916D08"/>
    <w:rsid w:val="00927BE0"/>
    <w:rsid w:val="00934B25"/>
    <w:rsid w:val="00941068"/>
    <w:rsid w:val="00942DBA"/>
    <w:rsid w:val="00952901"/>
    <w:rsid w:val="00953091"/>
    <w:rsid w:val="00953D94"/>
    <w:rsid w:val="00954DE2"/>
    <w:rsid w:val="00984244"/>
    <w:rsid w:val="00985334"/>
    <w:rsid w:val="00985A60"/>
    <w:rsid w:val="009933A3"/>
    <w:rsid w:val="009A3DD1"/>
    <w:rsid w:val="009A42CA"/>
    <w:rsid w:val="009A524F"/>
    <w:rsid w:val="009A5573"/>
    <w:rsid w:val="009B241D"/>
    <w:rsid w:val="009C1E71"/>
    <w:rsid w:val="009D0624"/>
    <w:rsid w:val="009D08FA"/>
    <w:rsid w:val="009E4705"/>
    <w:rsid w:val="009F07E2"/>
    <w:rsid w:val="009F3166"/>
    <w:rsid w:val="00A0304A"/>
    <w:rsid w:val="00A06C27"/>
    <w:rsid w:val="00A144C2"/>
    <w:rsid w:val="00A2044C"/>
    <w:rsid w:val="00A25A8B"/>
    <w:rsid w:val="00A32245"/>
    <w:rsid w:val="00A4155E"/>
    <w:rsid w:val="00A41D7A"/>
    <w:rsid w:val="00A42AF3"/>
    <w:rsid w:val="00A44B9F"/>
    <w:rsid w:val="00A459FA"/>
    <w:rsid w:val="00A56DA4"/>
    <w:rsid w:val="00A62C35"/>
    <w:rsid w:val="00A661B3"/>
    <w:rsid w:val="00A77D3A"/>
    <w:rsid w:val="00A902CB"/>
    <w:rsid w:val="00AB3653"/>
    <w:rsid w:val="00AC0970"/>
    <w:rsid w:val="00AC4015"/>
    <w:rsid w:val="00AC50F5"/>
    <w:rsid w:val="00AD1AAD"/>
    <w:rsid w:val="00AD4EF1"/>
    <w:rsid w:val="00AE3D7B"/>
    <w:rsid w:val="00AE4DE3"/>
    <w:rsid w:val="00AF35B5"/>
    <w:rsid w:val="00AF56DD"/>
    <w:rsid w:val="00AF6BAE"/>
    <w:rsid w:val="00B25128"/>
    <w:rsid w:val="00B31C79"/>
    <w:rsid w:val="00B45653"/>
    <w:rsid w:val="00B4588B"/>
    <w:rsid w:val="00B576BC"/>
    <w:rsid w:val="00B646A5"/>
    <w:rsid w:val="00B652BC"/>
    <w:rsid w:val="00B72295"/>
    <w:rsid w:val="00B74575"/>
    <w:rsid w:val="00B8082A"/>
    <w:rsid w:val="00B82F1B"/>
    <w:rsid w:val="00B83382"/>
    <w:rsid w:val="00B84A5D"/>
    <w:rsid w:val="00B96FCE"/>
    <w:rsid w:val="00BA4B67"/>
    <w:rsid w:val="00BC5494"/>
    <w:rsid w:val="00BD38ED"/>
    <w:rsid w:val="00BE4826"/>
    <w:rsid w:val="00BF4656"/>
    <w:rsid w:val="00BF73A5"/>
    <w:rsid w:val="00C133EF"/>
    <w:rsid w:val="00C15F3E"/>
    <w:rsid w:val="00C263DD"/>
    <w:rsid w:val="00C276A7"/>
    <w:rsid w:val="00C330B1"/>
    <w:rsid w:val="00C6044D"/>
    <w:rsid w:val="00C646A4"/>
    <w:rsid w:val="00C67D73"/>
    <w:rsid w:val="00C74DD7"/>
    <w:rsid w:val="00C75556"/>
    <w:rsid w:val="00C81B07"/>
    <w:rsid w:val="00C85298"/>
    <w:rsid w:val="00C92685"/>
    <w:rsid w:val="00C97DEB"/>
    <w:rsid w:val="00CB7C34"/>
    <w:rsid w:val="00CC0904"/>
    <w:rsid w:val="00CD3C58"/>
    <w:rsid w:val="00CD78F6"/>
    <w:rsid w:val="00CE302F"/>
    <w:rsid w:val="00CF0950"/>
    <w:rsid w:val="00CF4EC1"/>
    <w:rsid w:val="00CF5AC5"/>
    <w:rsid w:val="00D0554A"/>
    <w:rsid w:val="00D525F2"/>
    <w:rsid w:val="00D53D94"/>
    <w:rsid w:val="00D55472"/>
    <w:rsid w:val="00D57466"/>
    <w:rsid w:val="00D65F59"/>
    <w:rsid w:val="00D7095F"/>
    <w:rsid w:val="00DA2194"/>
    <w:rsid w:val="00DA6E62"/>
    <w:rsid w:val="00DB3D79"/>
    <w:rsid w:val="00DB78CF"/>
    <w:rsid w:val="00DC5D7A"/>
    <w:rsid w:val="00DD2CDD"/>
    <w:rsid w:val="00DD65EA"/>
    <w:rsid w:val="00DE3C32"/>
    <w:rsid w:val="00DE7EF9"/>
    <w:rsid w:val="00DF3E84"/>
    <w:rsid w:val="00DF71EB"/>
    <w:rsid w:val="00E13E58"/>
    <w:rsid w:val="00E150FC"/>
    <w:rsid w:val="00E204A4"/>
    <w:rsid w:val="00E30313"/>
    <w:rsid w:val="00E308CF"/>
    <w:rsid w:val="00E31817"/>
    <w:rsid w:val="00E5057D"/>
    <w:rsid w:val="00E566F8"/>
    <w:rsid w:val="00E61E43"/>
    <w:rsid w:val="00E76CAD"/>
    <w:rsid w:val="00E77DD7"/>
    <w:rsid w:val="00E80383"/>
    <w:rsid w:val="00E83402"/>
    <w:rsid w:val="00E92642"/>
    <w:rsid w:val="00E93750"/>
    <w:rsid w:val="00EA50A7"/>
    <w:rsid w:val="00EA579C"/>
    <w:rsid w:val="00EA6983"/>
    <w:rsid w:val="00EB3B73"/>
    <w:rsid w:val="00EC1C87"/>
    <w:rsid w:val="00ED2D3F"/>
    <w:rsid w:val="00ED3F83"/>
    <w:rsid w:val="00ED3F8F"/>
    <w:rsid w:val="00ED538E"/>
    <w:rsid w:val="00EE022B"/>
    <w:rsid w:val="00EE15AA"/>
    <w:rsid w:val="00EE2229"/>
    <w:rsid w:val="00EF1E16"/>
    <w:rsid w:val="00EF4628"/>
    <w:rsid w:val="00EF7C2F"/>
    <w:rsid w:val="00F01DA0"/>
    <w:rsid w:val="00F02623"/>
    <w:rsid w:val="00F03AB0"/>
    <w:rsid w:val="00F04087"/>
    <w:rsid w:val="00F06D8D"/>
    <w:rsid w:val="00F1000D"/>
    <w:rsid w:val="00F11CBA"/>
    <w:rsid w:val="00F2166A"/>
    <w:rsid w:val="00F314EF"/>
    <w:rsid w:val="00F34F06"/>
    <w:rsid w:val="00F62925"/>
    <w:rsid w:val="00F71F41"/>
    <w:rsid w:val="00F7210E"/>
    <w:rsid w:val="00F77B2B"/>
    <w:rsid w:val="00F82056"/>
    <w:rsid w:val="00FA1FC2"/>
    <w:rsid w:val="00FA44ED"/>
    <w:rsid w:val="00FA59ED"/>
    <w:rsid w:val="00FB0742"/>
    <w:rsid w:val="00FB4610"/>
    <w:rsid w:val="00FB47F3"/>
    <w:rsid w:val="00FB6331"/>
    <w:rsid w:val="00FB7B12"/>
    <w:rsid w:val="00FD1B03"/>
    <w:rsid w:val="00FE40D1"/>
    <w:rsid w:val="00FF0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E3F"/>
    <w:rPr>
      <w:rFonts w:ascii="Arial" w:hAnsi="Arial"/>
    </w:rPr>
  </w:style>
  <w:style w:type="paragraph" w:styleId="Heading1">
    <w:name w:val="heading 1"/>
    <w:basedOn w:val="Normal"/>
    <w:next w:val="Normal"/>
    <w:link w:val="Heading1Char"/>
    <w:uiPriority w:val="9"/>
    <w:qFormat/>
    <w:rsid w:val="00DB78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8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78C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0C1B"/>
    <w:pPr>
      <w:ind w:left="720"/>
      <w:contextualSpacing/>
    </w:pPr>
  </w:style>
  <w:style w:type="paragraph" w:styleId="FootnoteText">
    <w:name w:val="footnote text"/>
    <w:basedOn w:val="Normal"/>
    <w:link w:val="FootnoteTextChar"/>
    <w:uiPriority w:val="99"/>
    <w:unhideWhenUsed/>
    <w:rsid w:val="00DA6E62"/>
    <w:rPr>
      <w:sz w:val="20"/>
      <w:szCs w:val="20"/>
    </w:rPr>
  </w:style>
  <w:style w:type="character" w:customStyle="1" w:styleId="FootnoteTextChar">
    <w:name w:val="Footnote Text Char"/>
    <w:basedOn w:val="DefaultParagraphFont"/>
    <w:link w:val="FootnoteText"/>
    <w:uiPriority w:val="99"/>
    <w:rsid w:val="00DA6E62"/>
    <w:rPr>
      <w:rFonts w:ascii="Arial" w:hAnsi="Arial"/>
      <w:sz w:val="20"/>
      <w:szCs w:val="20"/>
    </w:rPr>
  </w:style>
  <w:style w:type="character" w:styleId="FootnoteReference">
    <w:name w:val="footnote reference"/>
    <w:basedOn w:val="DefaultParagraphFont"/>
    <w:uiPriority w:val="99"/>
    <w:unhideWhenUsed/>
    <w:rsid w:val="00DA6E62"/>
    <w:rPr>
      <w:vertAlign w:val="superscript"/>
    </w:rPr>
  </w:style>
  <w:style w:type="paragraph" w:styleId="Header">
    <w:name w:val="header"/>
    <w:basedOn w:val="Normal"/>
    <w:link w:val="HeaderChar"/>
    <w:uiPriority w:val="99"/>
    <w:unhideWhenUsed/>
    <w:rsid w:val="00C92685"/>
    <w:pPr>
      <w:tabs>
        <w:tab w:val="center" w:pos="4680"/>
        <w:tab w:val="right" w:pos="9360"/>
      </w:tabs>
    </w:pPr>
  </w:style>
  <w:style w:type="character" w:customStyle="1" w:styleId="HeaderChar">
    <w:name w:val="Header Char"/>
    <w:basedOn w:val="DefaultParagraphFont"/>
    <w:link w:val="Header"/>
    <w:uiPriority w:val="99"/>
    <w:rsid w:val="00C92685"/>
    <w:rPr>
      <w:rFonts w:ascii="Arial" w:hAnsi="Arial"/>
    </w:rPr>
  </w:style>
  <w:style w:type="paragraph" w:styleId="Footer">
    <w:name w:val="footer"/>
    <w:basedOn w:val="Normal"/>
    <w:link w:val="FooterChar"/>
    <w:uiPriority w:val="99"/>
    <w:unhideWhenUsed/>
    <w:rsid w:val="00C92685"/>
    <w:pPr>
      <w:tabs>
        <w:tab w:val="center" w:pos="4680"/>
        <w:tab w:val="right" w:pos="9360"/>
      </w:tabs>
    </w:pPr>
  </w:style>
  <w:style w:type="character" w:customStyle="1" w:styleId="FooterChar">
    <w:name w:val="Footer Char"/>
    <w:basedOn w:val="DefaultParagraphFont"/>
    <w:link w:val="Footer"/>
    <w:uiPriority w:val="99"/>
    <w:rsid w:val="00C92685"/>
    <w:rPr>
      <w:rFonts w:ascii="Arial" w:hAnsi="Arial"/>
    </w:rPr>
  </w:style>
  <w:style w:type="paragraph" w:styleId="BalloonText">
    <w:name w:val="Balloon Text"/>
    <w:basedOn w:val="Normal"/>
    <w:link w:val="BalloonTextChar"/>
    <w:uiPriority w:val="99"/>
    <w:semiHidden/>
    <w:unhideWhenUsed/>
    <w:rsid w:val="00C92685"/>
    <w:rPr>
      <w:rFonts w:ascii="Tahoma" w:hAnsi="Tahoma" w:cs="Tahoma"/>
      <w:sz w:val="16"/>
      <w:szCs w:val="16"/>
    </w:rPr>
  </w:style>
  <w:style w:type="character" w:customStyle="1" w:styleId="BalloonTextChar">
    <w:name w:val="Balloon Text Char"/>
    <w:basedOn w:val="DefaultParagraphFont"/>
    <w:link w:val="BalloonText"/>
    <w:uiPriority w:val="99"/>
    <w:semiHidden/>
    <w:rsid w:val="00C92685"/>
    <w:rPr>
      <w:rFonts w:ascii="Tahoma" w:hAnsi="Tahoma" w:cs="Tahoma"/>
      <w:sz w:val="16"/>
      <w:szCs w:val="16"/>
    </w:rPr>
  </w:style>
  <w:style w:type="character" w:styleId="Hyperlink">
    <w:name w:val="Hyperlink"/>
    <w:basedOn w:val="DefaultParagraphFont"/>
    <w:uiPriority w:val="99"/>
    <w:unhideWhenUsed/>
    <w:rsid w:val="00EA579C"/>
    <w:rPr>
      <w:color w:val="0000FF" w:themeColor="hyperlink"/>
      <w:u w:val="single"/>
    </w:rPr>
  </w:style>
  <w:style w:type="paragraph" w:styleId="EndnoteText">
    <w:name w:val="endnote text"/>
    <w:basedOn w:val="Normal"/>
    <w:link w:val="EndnoteTextChar"/>
    <w:uiPriority w:val="99"/>
    <w:semiHidden/>
    <w:unhideWhenUsed/>
    <w:rsid w:val="003F4B04"/>
    <w:rPr>
      <w:sz w:val="20"/>
      <w:szCs w:val="20"/>
    </w:rPr>
  </w:style>
  <w:style w:type="character" w:customStyle="1" w:styleId="EndnoteTextChar">
    <w:name w:val="Endnote Text Char"/>
    <w:basedOn w:val="DefaultParagraphFont"/>
    <w:link w:val="EndnoteText"/>
    <w:uiPriority w:val="99"/>
    <w:semiHidden/>
    <w:rsid w:val="003F4B04"/>
    <w:rPr>
      <w:rFonts w:ascii="Arial" w:hAnsi="Arial"/>
      <w:sz w:val="20"/>
      <w:szCs w:val="20"/>
    </w:rPr>
  </w:style>
  <w:style w:type="character" w:styleId="EndnoteReference">
    <w:name w:val="endnote reference"/>
    <w:basedOn w:val="DefaultParagraphFont"/>
    <w:uiPriority w:val="99"/>
    <w:semiHidden/>
    <w:unhideWhenUsed/>
    <w:rsid w:val="003F4B04"/>
    <w:rPr>
      <w:vertAlign w:val="superscript"/>
    </w:rPr>
  </w:style>
  <w:style w:type="paragraph" w:styleId="HTMLPreformatted">
    <w:name w:val="HTML Preformatted"/>
    <w:basedOn w:val="Normal"/>
    <w:link w:val="HTMLPreformattedChar"/>
    <w:uiPriority w:val="99"/>
    <w:unhideWhenUsed/>
    <w:rsid w:val="001F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F13C3"/>
    <w:rPr>
      <w:rFonts w:ascii="Courier New" w:eastAsia="Times New Roman" w:hAnsi="Courier New" w:cs="Courier New"/>
      <w:sz w:val="20"/>
      <w:szCs w:val="20"/>
    </w:rPr>
  </w:style>
  <w:style w:type="character" w:customStyle="1" w:styleId="searchword">
    <w:name w:val="searchword"/>
    <w:basedOn w:val="DefaultParagraphFont"/>
    <w:rsid w:val="009E4705"/>
    <w:rPr>
      <w:shd w:val="clear" w:color="auto" w:fill="FFFF00"/>
    </w:rPr>
  </w:style>
  <w:style w:type="character" w:customStyle="1" w:styleId="journalname2">
    <w:name w:val="journalname2"/>
    <w:basedOn w:val="DefaultParagraphFont"/>
    <w:rsid w:val="007C79DE"/>
    <w:rPr>
      <w:b/>
      <w:bCs/>
      <w:i w:val="0"/>
      <w:iCs w:val="0"/>
      <w:sz w:val="20"/>
      <w:szCs w:val="20"/>
    </w:rPr>
  </w:style>
  <w:style w:type="character" w:customStyle="1" w:styleId="year2">
    <w:name w:val="year2"/>
    <w:basedOn w:val="DefaultParagraphFont"/>
    <w:rsid w:val="007C79DE"/>
    <w:rPr>
      <w:i w:val="0"/>
      <w:iCs w:val="0"/>
      <w:smallCaps w:val="0"/>
      <w:sz w:val="20"/>
      <w:szCs w:val="20"/>
    </w:rPr>
  </w:style>
  <w:style w:type="character" w:customStyle="1" w:styleId="volume3">
    <w:name w:val="volume3"/>
    <w:basedOn w:val="DefaultParagraphFont"/>
    <w:rsid w:val="007C79DE"/>
    <w:rPr>
      <w:i w:val="0"/>
      <w:iCs w:val="0"/>
      <w:smallCaps w:val="0"/>
      <w:sz w:val="20"/>
      <w:szCs w:val="20"/>
    </w:rPr>
  </w:style>
  <w:style w:type="character" w:customStyle="1" w:styleId="issue3">
    <w:name w:val="issue3"/>
    <w:basedOn w:val="DefaultParagraphFont"/>
    <w:rsid w:val="007C79DE"/>
    <w:rPr>
      <w:i w:val="0"/>
      <w:iCs w:val="0"/>
      <w:smallCaps w:val="0"/>
      <w:sz w:val="20"/>
      <w:szCs w:val="20"/>
    </w:rPr>
  </w:style>
  <w:style w:type="character" w:customStyle="1" w:styleId="page2">
    <w:name w:val="page2"/>
    <w:basedOn w:val="DefaultParagraphFont"/>
    <w:rsid w:val="007C79DE"/>
    <w:rPr>
      <w:i w:val="0"/>
      <w:iCs w:val="0"/>
      <w:smallCaps w:val="0"/>
      <w:sz w:val="20"/>
      <w:szCs w:val="20"/>
    </w:rPr>
  </w:style>
  <w:style w:type="character" w:customStyle="1" w:styleId="Heading1Char">
    <w:name w:val="Heading 1 Char"/>
    <w:basedOn w:val="DefaultParagraphFont"/>
    <w:link w:val="Heading1"/>
    <w:uiPriority w:val="9"/>
    <w:rsid w:val="00DB78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78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78C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46AF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E3F"/>
    <w:rPr>
      <w:rFonts w:ascii="Arial" w:hAnsi="Arial"/>
    </w:rPr>
  </w:style>
  <w:style w:type="paragraph" w:styleId="Heading1">
    <w:name w:val="heading 1"/>
    <w:basedOn w:val="Normal"/>
    <w:next w:val="Normal"/>
    <w:link w:val="Heading1Char"/>
    <w:uiPriority w:val="9"/>
    <w:qFormat/>
    <w:rsid w:val="00DB78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8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78C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0C1B"/>
    <w:pPr>
      <w:ind w:left="720"/>
      <w:contextualSpacing/>
    </w:pPr>
  </w:style>
  <w:style w:type="paragraph" w:styleId="FootnoteText">
    <w:name w:val="footnote text"/>
    <w:basedOn w:val="Normal"/>
    <w:link w:val="FootnoteTextChar"/>
    <w:uiPriority w:val="99"/>
    <w:unhideWhenUsed/>
    <w:rsid w:val="00DA6E62"/>
    <w:rPr>
      <w:sz w:val="20"/>
      <w:szCs w:val="20"/>
    </w:rPr>
  </w:style>
  <w:style w:type="character" w:customStyle="1" w:styleId="FootnoteTextChar">
    <w:name w:val="Footnote Text Char"/>
    <w:basedOn w:val="DefaultParagraphFont"/>
    <w:link w:val="FootnoteText"/>
    <w:uiPriority w:val="99"/>
    <w:rsid w:val="00DA6E62"/>
    <w:rPr>
      <w:rFonts w:ascii="Arial" w:hAnsi="Arial"/>
      <w:sz w:val="20"/>
      <w:szCs w:val="20"/>
    </w:rPr>
  </w:style>
  <w:style w:type="character" w:styleId="FootnoteReference">
    <w:name w:val="footnote reference"/>
    <w:basedOn w:val="DefaultParagraphFont"/>
    <w:uiPriority w:val="99"/>
    <w:unhideWhenUsed/>
    <w:rsid w:val="00DA6E62"/>
    <w:rPr>
      <w:vertAlign w:val="superscript"/>
    </w:rPr>
  </w:style>
  <w:style w:type="paragraph" w:styleId="Header">
    <w:name w:val="header"/>
    <w:basedOn w:val="Normal"/>
    <w:link w:val="HeaderChar"/>
    <w:uiPriority w:val="99"/>
    <w:unhideWhenUsed/>
    <w:rsid w:val="00C92685"/>
    <w:pPr>
      <w:tabs>
        <w:tab w:val="center" w:pos="4680"/>
        <w:tab w:val="right" w:pos="9360"/>
      </w:tabs>
    </w:pPr>
  </w:style>
  <w:style w:type="character" w:customStyle="1" w:styleId="HeaderChar">
    <w:name w:val="Header Char"/>
    <w:basedOn w:val="DefaultParagraphFont"/>
    <w:link w:val="Header"/>
    <w:uiPriority w:val="99"/>
    <w:rsid w:val="00C92685"/>
    <w:rPr>
      <w:rFonts w:ascii="Arial" w:hAnsi="Arial"/>
    </w:rPr>
  </w:style>
  <w:style w:type="paragraph" w:styleId="Footer">
    <w:name w:val="footer"/>
    <w:basedOn w:val="Normal"/>
    <w:link w:val="FooterChar"/>
    <w:uiPriority w:val="99"/>
    <w:unhideWhenUsed/>
    <w:rsid w:val="00C92685"/>
    <w:pPr>
      <w:tabs>
        <w:tab w:val="center" w:pos="4680"/>
        <w:tab w:val="right" w:pos="9360"/>
      </w:tabs>
    </w:pPr>
  </w:style>
  <w:style w:type="character" w:customStyle="1" w:styleId="FooterChar">
    <w:name w:val="Footer Char"/>
    <w:basedOn w:val="DefaultParagraphFont"/>
    <w:link w:val="Footer"/>
    <w:uiPriority w:val="99"/>
    <w:rsid w:val="00C92685"/>
    <w:rPr>
      <w:rFonts w:ascii="Arial" w:hAnsi="Arial"/>
    </w:rPr>
  </w:style>
  <w:style w:type="paragraph" w:styleId="BalloonText">
    <w:name w:val="Balloon Text"/>
    <w:basedOn w:val="Normal"/>
    <w:link w:val="BalloonTextChar"/>
    <w:uiPriority w:val="99"/>
    <w:semiHidden/>
    <w:unhideWhenUsed/>
    <w:rsid w:val="00C92685"/>
    <w:rPr>
      <w:rFonts w:ascii="Tahoma" w:hAnsi="Tahoma" w:cs="Tahoma"/>
      <w:sz w:val="16"/>
      <w:szCs w:val="16"/>
    </w:rPr>
  </w:style>
  <w:style w:type="character" w:customStyle="1" w:styleId="BalloonTextChar">
    <w:name w:val="Balloon Text Char"/>
    <w:basedOn w:val="DefaultParagraphFont"/>
    <w:link w:val="BalloonText"/>
    <w:uiPriority w:val="99"/>
    <w:semiHidden/>
    <w:rsid w:val="00C92685"/>
    <w:rPr>
      <w:rFonts w:ascii="Tahoma" w:hAnsi="Tahoma" w:cs="Tahoma"/>
      <w:sz w:val="16"/>
      <w:szCs w:val="16"/>
    </w:rPr>
  </w:style>
  <w:style w:type="character" w:styleId="Hyperlink">
    <w:name w:val="Hyperlink"/>
    <w:basedOn w:val="DefaultParagraphFont"/>
    <w:uiPriority w:val="99"/>
    <w:unhideWhenUsed/>
    <w:rsid w:val="00EA579C"/>
    <w:rPr>
      <w:color w:val="0000FF" w:themeColor="hyperlink"/>
      <w:u w:val="single"/>
    </w:rPr>
  </w:style>
  <w:style w:type="paragraph" w:styleId="EndnoteText">
    <w:name w:val="endnote text"/>
    <w:basedOn w:val="Normal"/>
    <w:link w:val="EndnoteTextChar"/>
    <w:uiPriority w:val="99"/>
    <w:semiHidden/>
    <w:unhideWhenUsed/>
    <w:rsid w:val="003F4B04"/>
    <w:rPr>
      <w:sz w:val="20"/>
      <w:szCs w:val="20"/>
    </w:rPr>
  </w:style>
  <w:style w:type="character" w:customStyle="1" w:styleId="EndnoteTextChar">
    <w:name w:val="Endnote Text Char"/>
    <w:basedOn w:val="DefaultParagraphFont"/>
    <w:link w:val="EndnoteText"/>
    <w:uiPriority w:val="99"/>
    <w:semiHidden/>
    <w:rsid w:val="003F4B04"/>
    <w:rPr>
      <w:rFonts w:ascii="Arial" w:hAnsi="Arial"/>
      <w:sz w:val="20"/>
      <w:szCs w:val="20"/>
    </w:rPr>
  </w:style>
  <w:style w:type="character" w:styleId="EndnoteReference">
    <w:name w:val="endnote reference"/>
    <w:basedOn w:val="DefaultParagraphFont"/>
    <w:uiPriority w:val="99"/>
    <w:semiHidden/>
    <w:unhideWhenUsed/>
    <w:rsid w:val="003F4B04"/>
    <w:rPr>
      <w:vertAlign w:val="superscript"/>
    </w:rPr>
  </w:style>
  <w:style w:type="paragraph" w:styleId="HTMLPreformatted">
    <w:name w:val="HTML Preformatted"/>
    <w:basedOn w:val="Normal"/>
    <w:link w:val="HTMLPreformattedChar"/>
    <w:uiPriority w:val="99"/>
    <w:unhideWhenUsed/>
    <w:rsid w:val="001F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F13C3"/>
    <w:rPr>
      <w:rFonts w:ascii="Courier New" w:eastAsia="Times New Roman" w:hAnsi="Courier New" w:cs="Courier New"/>
      <w:sz w:val="20"/>
      <w:szCs w:val="20"/>
    </w:rPr>
  </w:style>
  <w:style w:type="character" w:customStyle="1" w:styleId="searchword">
    <w:name w:val="searchword"/>
    <w:basedOn w:val="DefaultParagraphFont"/>
    <w:rsid w:val="009E4705"/>
    <w:rPr>
      <w:shd w:val="clear" w:color="auto" w:fill="FFFF00"/>
    </w:rPr>
  </w:style>
  <w:style w:type="character" w:customStyle="1" w:styleId="journalname2">
    <w:name w:val="journalname2"/>
    <w:basedOn w:val="DefaultParagraphFont"/>
    <w:rsid w:val="007C79DE"/>
    <w:rPr>
      <w:b/>
      <w:bCs/>
      <w:i w:val="0"/>
      <w:iCs w:val="0"/>
      <w:sz w:val="20"/>
      <w:szCs w:val="20"/>
    </w:rPr>
  </w:style>
  <w:style w:type="character" w:customStyle="1" w:styleId="year2">
    <w:name w:val="year2"/>
    <w:basedOn w:val="DefaultParagraphFont"/>
    <w:rsid w:val="007C79DE"/>
    <w:rPr>
      <w:i w:val="0"/>
      <w:iCs w:val="0"/>
      <w:smallCaps w:val="0"/>
      <w:sz w:val="20"/>
      <w:szCs w:val="20"/>
    </w:rPr>
  </w:style>
  <w:style w:type="character" w:customStyle="1" w:styleId="volume3">
    <w:name w:val="volume3"/>
    <w:basedOn w:val="DefaultParagraphFont"/>
    <w:rsid w:val="007C79DE"/>
    <w:rPr>
      <w:i w:val="0"/>
      <w:iCs w:val="0"/>
      <w:smallCaps w:val="0"/>
      <w:sz w:val="20"/>
      <w:szCs w:val="20"/>
    </w:rPr>
  </w:style>
  <w:style w:type="character" w:customStyle="1" w:styleId="issue3">
    <w:name w:val="issue3"/>
    <w:basedOn w:val="DefaultParagraphFont"/>
    <w:rsid w:val="007C79DE"/>
    <w:rPr>
      <w:i w:val="0"/>
      <w:iCs w:val="0"/>
      <w:smallCaps w:val="0"/>
      <w:sz w:val="20"/>
      <w:szCs w:val="20"/>
    </w:rPr>
  </w:style>
  <w:style w:type="character" w:customStyle="1" w:styleId="page2">
    <w:name w:val="page2"/>
    <w:basedOn w:val="DefaultParagraphFont"/>
    <w:rsid w:val="007C79DE"/>
    <w:rPr>
      <w:i w:val="0"/>
      <w:iCs w:val="0"/>
      <w:smallCaps w:val="0"/>
      <w:sz w:val="20"/>
      <w:szCs w:val="20"/>
    </w:rPr>
  </w:style>
  <w:style w:type="character" w:customStyle="1" w:styleId="Heading1Char">
    <w:name w:val="Heading 1 Char"/>
    <w:basedOn w:val="DefaultParagraphFont"/>
    <w:link w:val="Heading1"/>
    <w:uiPriority w:val="9"/>
    <w:rsid w:val="00DB78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78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78C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46AF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665177">
      <w:bodyDiv w:val="1"/>
      <w:marLeft w:val="0"/>
      <w:marRight w:val="0"/>
      <w:marTop w:val="0"/>
      <w:marBottom w:val="0"/>
      <w:divBdr>
        <w:top w:val="none" w:sz="0" w:space="0" w:color="auto"/>
        <w:left w:val="none" w:sz="0" w:space="0" w:color="auto"/>
        <w:bottom w:val="none" w:sz="0" w:space="0" w:color="auto"/>
        <w:right w:val="none" w:sz="0" w:space="0" w:color="auto"/>
      </w:divBdr>
      <w:divsChild>
        <w:div w:id="614559842">
          <w:marLeft w:val="0"/>
          <w:marRight w:val="0"/>
          <w:marTop w:val="0"/>
          <w:marBottom w:val="0"/>
          <w:divBdr>
            <w:top w:val="none" w:sz="0" w:space="0" w:color="auto"/>
            <w:left w:val="none" w:sz="0" w:space="0" w:color="auto"/>
            <w:bottom w:val="none" w:sz="0" w:space="0" w:color="auto"/>
            <w:right w:val="none" w:sz="0" w:space="0" w:color="auto"/>
          </w:divBdr>
          <w:divsChild>
            <w:div w:id="803154291">
              <w:marLeft w:val="0"/>
              <w:marRight w:val="0"/>
              <w:marTop w:val="0"/>
              <w:marBottom w:val="0"/>
              <w:divBdr>
                <w:top w:val="none" w:sz="0" w:space="0" w:color="auto"/>
                <w:left w:val="none" w:sz="0" w:space="0" w:color="auto"/>
                <w:bottom w:val="none" w:sz="0" w:space="0" w:color="auto"/>
                <w:right w:val="none" w:sz="0" w:space="0" w:color="auto"/>
              </w:divBdr>
              <w:divsChild>
                <w:div w:id="518012527">
                  <w:marLeft w:val="3120"/>
                  <w:marRight w:val="150"/>
                  <w:marTop w:val="0"/>
                  <w:marBottom w:val="0"/>
                  <w:divBdr>
                    <w:top w:val="none" w:sz="0" w:space="0" w:color="auto"/>
                    <w:left w:val="none" w:sz="0" w:space="0" w:color="auto"/>
                    <w:bottom w:val="none" w:sz="0" w:space="0" w:color="auto"/>
                    <w:right w:val="none" w:sz="0" w:space="0" w:color="auto"/>
                  </w:divBdr>
                  <w:divsChild>
                    <w:div w:id="1479691080">
                      <w:marLeft w:val="0"/>
                      <w:marRight w:val="0"/>
                      <w:marTop w:val="180"/>
                      <w:marBottom w:val="0"/>
                      <w:divBdr>
                        <w:top w:val="none" w:sz="0" w:space="0" w:color="auto"/>
                        <w:left w:val="none" w:sz="0" w:space="0" w:color="auto"/>
                        <w:bottom w:val="none" w:sz="0" w:space="0" w:color="auto"/>
                        <w:right w:val="none" w:sz="0" w:space="0" w:color="auto"/>
                      </w:divBdr>
                      <w:divsChild>
                        <w:div w:id="1814102715">
                          <w:marLeft w:val="0"/>
                          <w:marRight w:val="0"/>
                          <w:marTop w:val="0"/>
                          <w:marBottom w:val="0"/>
                          <w:divBdr>
                            <w:top w:val="none" w:sz="0" w:space="0" w:color="auto"/>
                            <w:left w:val="none" w:sz="0" w:space="0" w:color="auto"/>
                            <w:bottom w:val="none" w:sz="0" w:space="0" w:color="auto"/>
                            <w:right w:val="none" w:sz="0" w:space="0" w:color="auto"/>
                          </w:divBdr>
                          <w:divsChild>
                            <w:div w:id="45880895">
                              <w:marLeft w:val="0"/>
                              <w:marRight w:val="0"/>
                              <w:marTop w:val="0"/>
                              <w:marBottom w:val="0"/>
                              <w:divBdr>
                                <w:top w:val="none" w:sz="0" w:space="0" w:color="auto"/>
                                <w:left w:val="none" w:sz="0" w:space="0" w:color="auto"/>
                                <w:bottom w:val="none" w:sz="0" w:space="0" w:color="auto"/>
                                <w:right w:val="none" w:sz="0" w:space="0" w:color="auto"/>
                              </w:divBdr>
                              <w:divsChild>
                                <w:div w:id="700012390">
                                  <w:marLeft w:val="0"/>
                                  <w:marRight w:val="0"/>
                                  <w:marTop w:val="0"/>
                                  <w:marBottom w:val="0"/>
                                  <w:divBdr>
                                    <w:top w:val="none" w:sz="0" w:space="0" w:color="auto"/>
                                    <w:left w:val="single" w:sz="6" w:space="8" w:color="C0CAD5"/>
                                    <w:bottom w:val="none" w:sz="0" w:space="0" w:color="auto"/>
                                    <w:right w:val="single" w:sz="6" w:space="8" w:color="C0CAD5"/>
                                  </w:divBdr>
                                  <w:divsChild>
                                    <w:div w:id="794756124">
                                      <w:marLeft w:val="0"/>
                                      <w:marRight w:val="0"/>
                                      <w:marTop w:val="0"/>
                                      <w:marBottom w:val="0"/>
                                      <w:divBdr>
                                        <w:top w:val="none" w:sz="0" w:space="0" w:color="auto"/>
                                        <w:left w:val="none" w:sz="0" w:space="0" w:color="auto"/>
                                        <w:bottom w:val="none" w:sz="0" w:space="0" w:color="auto"/>
                                        <w:right w:val="none" w:sz="0" w:space="0" w:color="auto"/>
                                      </w:divBdr>
                                      <w:divsChild>
                                        <w:div w:id="414399880">
                                          <w:marLeft w:val="0"/>
                                          <w:marRight w:val="0"/>
                                          <w:marTop w:val="0"/>
                                          <w:marBottom w:val="0"/>
                                          <w:divBdr>
                                            <w:top w:val="none" w:sz="0" w:space="0" w:color="auto"/>
                                            <w:left w:val="none" w:sz="0" w:space="0" w:color="auto"/>
                                            <w:bottom w:val="none" w:sz="0" w:space="0" w:color="auto"/>
                                            <w:right w:val="none" w:sz="0" w:space="0" w:color="auto"/>
                                          </w:divBdr>
                                          <w:divsChild>
                                            <w:div w:id="1350571564">
                                              <w:marLeft w:val="150"/>
                                              <w:marRight w:val="150"/>
                                              <w:marTop w:val="0"/>
                                              <w:marBottom w:val="0"/>
                                              <w:divBdr>
                                                <w:top w:val="none" w:sz="0" w:space="0" w:color="auto"/>
                                                <w:left w:val="none" w:sz="0" w:space="0" w:color="auto"/>
                                                <w:bottom w:val="none" w:sz="0" w:space="0" w:color="auto"/>
                                                <w:right w:val="none" w:sz="0" w:space="0" w:color="auto"/>
                                              </w:divBdr>
                                              <w:divsChild>
                                                <w:div w:id="593368811">
                                                  <w:marLeft w:val="1935"/>
                                                  <w:marRight w:val="0"/>
                                                  <w:marTop w:val="0"/>
                                                  <w:marBottom w:val="0"/>
                                                  <w:divBdr>
                                                    <w:top w:val="none" w:sz="0" w:space="0" w:color="auto"/>
                                                    <w:left w:val="none" w:sz="0" w:space="0" w:color="auto"/>
                                                    <w:bottom w:val="none" w:sz="0" w:space="0" w:color="auto"/>
                                                    <w:right w:val="none" w:sz="0" w:space="0" w:color="auto"/>
                                                  </w:divBdr>
                                                  <w:divsChild>
                                                    <w:div w:id="1683624325">
                                                      <w:marLeft w:val="0"/>
                                                      <w:marRight w:val="0"/>
                                                      <w:marTop w:val="0"/>
                                                      <w:marBottom w:val="0"/>
                                                      <w:divBdr>
                                                        <w:top w:val="none" w:sz="0" w:space="0" w:color="auto"/>
                                                        <w:left w:val="none" w:sz="0" w:space="0" w:color="auto"/>
                                                        <w:bottom w:val="none" w:sz="0" w:space="0" w:color="auto"/>
                                                        <w:right w:val="none" w:sz="0" w:space="0" w:color="auto"/>
                                                      </w:divBdr>
                                                      <w:divsChild>
                                                        <w:div w:id="1843281303">
                                                          <w:marLeft w:val="0"/>
                                                          <w:marRight w:val="0"/>
                                                          <w:marTop w:val="0"/>
                                                          <w:marBottom w:val="0"/>
                                                          <w:divBdr>
                                                            <w:top w:val="none" w:sz="0" w:space="0" w:color="auto"/>
                                                            <w:left w:val="none" w:sz="0" w:space="0" w:color="auto"/>
                                                            <w:bottom w:val="none" w:sz="0" w:space="0" w:color="auto"/>
                                                            <w:right w:val="none" w:sz="0" w:space="0" w:color="auto"/>
                                                          </w:divBdr>
                                                          <w:divsChild>
                                                            <w:div w:id="2068606616">
                                                              <w:marLeft w:val="0"/>
                                                              <w:marRight w:val="0"/>
                                                              <w:marTop w:val="0"/>
                                                              <w:marBottom w:val="0"/>
                                                              <w:divBdr>
                                                                <w:top w:val="none" w:sz="0" w:space="0" w:color="auto"/>
                                                                <w:left w:val="none" w:sz="0" w:space="0" w:color="auto"/>
                                                                <w:bottom w:val="none" w:sz="0" w:space="0" w:color="auto"/>
                                                                <w:right w:val="none" w:sz="0" w:space="0" w:color="auto"/>
                                                              </w:divBdr>
                                                              <w:divsChild>
                                                                <w:div w:id="1848715523">
                                                                  <w:marLeft w:val="17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14709">
      <w:bodyDiv w:val="1"/>
      <w:marLeft w:val="0"/>
      <w:marRight w:val="0"/>
      <w:marTop w:val="0"/>
      <w:marBottom w:val="0"/>
      <w:divBdr>
        <w:top w:val="none" w:sz="0" w:space="0" w:color="auto"/>
        <w:left w:val="none" w:sz="0" w:space="0" w:color="auto"/>
        <w:bottom w:val="none" w:sz="0" w:space="0" w:color="auto"/>
        <w:right w:val="none" w:sz="0" w:space="0" w:color="auto"/>
      </w:divBdr>
    </w:div>
    <w:div w:id="169412120">
      <w:bodyDiv w:val="1"/>
      <w:marLeft w:val="0"/>
      <w:marRight w:val="0"/>
      <w:marTop w:val="0"/>
      <w:marBottom w:val="0"/>
      <w:divBdr>
        <w:top w:val="none" w:sz="0" w:space="0" w:color="auto"/>
        <w:left w:val="none" w:sz="0" w:space="0" w:color="auto"/>
        <w:bottom w:val="none" w:sz="0" w:space="0" w:color="auto"/>
        <w:right w:val="none" w:sz="0" w:space="0" w:color="auto"/>
      </w:divBdr>
      <w:divsChild>
        <w:div w:id="747658230">
          <w:marLeft w:val="0"/>
          <w:marRight w:val="0"/>
          <w:marTop w:val="0"/>
          <w:marBottom w:val="0"/>
          <w:divBdr>
            <w:top w:val="none" w:sz="0" w:space="0" w:color="auto"/>
            <w:left w:val="none" w:sz="0" w:space="0" w:color="auto"/>
            <w:bottom w:val="none" w:sz="0" w:space="0" w:color="auto"/>
            <w:right w:val="none" w:sz="0" w:space="0" w:color="auto"/>
          </w:divBdr>
          <w:divsChild>
            <w:div w:id="1858078274">
              <w:marLeft w:val="0"/>
              <w:marRight w:val="0"/>
              <w:marTop w:val="0"/>
              <w:marBottom w:val="0"/>
              <w:divBdr>
                <w:top w:val="single" w:sz="6" w:space="8" w:color="000000"/>
                <w:left w:val="single" w:sz="6" w:space="8" w:color="000000"/>
                <w:bottom w:val="single" w:sz="6" w:space="8" w:color="000000"/>
                <w:right w:val="single" w:sz="6" w:space="8" w:color="000000"/>
              </w:divBdr>
              <w:divsChild>
                <w:div w:id="650059021">
                  <w:marLeft w:val="0"/>
                  <w:marRight w:val="0"/>
                  <w:marTop w:val="0"/>
                  <w:marBottom w:val="0"/>
                  <w:divBdr>
                    <w:top w:val="none" w:sz="0" w:space="0" w:color="auto"/>
                    <w:left w:val="none" w:sz="0" w:space="0" w:color="auto"/>
                    <w:bottom w:val="none" w:sz="0" w:space="0" w:color="auto"/>
                    <w:right w:val="none" w:sz="0" w:space="0" w:color="auto"/>
                  </w:divBdr>
                </w:div>
                <w:div w:id="1923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84369">
      <w:bodyDiv w:val="1"/>
      <w:marLeft w:val="0"/>
      <w:marRight w:val="0"/>
      <w:marTop w:val="0"/>
      <w:marBottom w:val="0"/>
      <w:divBdr>
        <w:top w:val="none" w:sz="0" w:space="0" w:color="auto"/>
        <w:left w:val="none" w:sz="0" w:space="0" w:color="auto"/>
        <w:bottom w:val="none" w:sz="0" w:space="0" w:color="auto"/>
        <w:right w:val="none" w:sz="0" w:space="0" w:color="auto"/>
      </w:divBdr>
    </w:div>
    <w:div w:id="440346347">
      <w:bodyDiv w:val="1"/>
      <w:marLeft w:val="0"/>
      <w:marRight w:val="0"/>
      <w:marTop w:val="0"/>
      <w:marBottom w:val="0"/>
      <w:divBdr>
        <w:top w:val="none" w:sz="0" w:space="0" w:color="auto"/>
        <w:left w:val="none" w:sz="0" w:space="0" w:color="auto"/>
        <w:bottom w:val="none" w:sz="0" w:space="0" w:color="auto"/>
        <w:right w:val="none" w:sz="0" w:space="0" w:color="auto"/>
      </w:divBdr>
    </w:div>
    <w:div w:id="715542442">
      <w:bodyDiv w:val="1"/>
      <w:marLeft w:val="0"/>
      <w:marRight w:val="0"/>
      <w:marTop w:val="0"/>
      <w:marBottom w:val="0"/>
      <w:divBdr>
        <w:top w:val="none" w:sz="0" w:space="0" w:color="auto"/>
        <w:left w:val="none" w:sz="0" w:space="0" w:color="auto"/>
        <w:bottom w:val="none" w:sz="0" w:space="0" w:color="auto"/>
        <w:right w:val="none" w:sz="0" w:space="0" w:color="auto"/>
      </w:divBdr>
    </w:div>
    <w:div w:id="876354536">
      <w:bodyDiv w:val="1"/>
      <w:marLeft w:val="0"/>
      <w:marRight w:val="0"/>
      <w:marTop w:val="0"/>
      <w:marBottom w:val="0"/>
      <w:divBdr>
        <w:top w:val="none" w:sz="0" w:space="0" w:color="auto"/>
        <w:left w:val="none" w:sz="0" w:space="0" w:color="auto"/>
        <w:bottom w:val="none" w:sz="0" w:space="0" w:color="auto"/>
        <w:right w:val="none" w:sz="0" w:space="0" w:color="auto"/>
      </w:divBdr>
    </w:div>
    <w:div w:id="917401051">
      <w:bodyDiv w:val="1"/>
      <w:marLeft w:val="0"/>
      <w:marRight w:val="0"/>
      <w:marTop w:val="0"/>
      <w:marBottom w:val="0"/>
      <w:divBdr>
        <w:top w:val="none" w:sz="0" w:space="0" w:color="auto"/>
        <w:left w:val="none" w:sz="0" w:space="0" w:color="auto"/>
        <w:bottom w:val="none" w:sz="0" w:space="0" w:color="auto"/>
        <w:right w:val="none" w:sz="0" w:space="0" w:color="auto"/>
      </w:divBdr>
    </w:div>
    <w:div w:id="1208639257">
      <w:bodyDiv w:val="1"/>
      <w:marLeft w:val="0"/>
      <w:marRight w:val="0"/>
      <w:marTop w:val="0"/>
      <w:marBottom w:val="0"/>
      <w:divBdr>
        <w:top w:val="none" w:sz="0" w:space="0" w:color="auto"/>
        <w:left w:val="none" w:sz="0" w:space="0" w:color="auto"/>
        <w:bottom w:val="none" w:sz="0" w:space="0" w:color="auto"/>
        <w:right w:val="none" w:sz="0" w:space="0" w:color="auto"/>
      </w:divBdr>
    </w:div>
    <w:div w:id="1216821401">
      <w:bodyDiv w:val="1"/>
      <w:marLeft w:val="0"/>
      <w:marRight w:val="0"/>
      <w:marTop w:val="0"/>
      <w:marBottom w:val="0"/>
      <w:divBdr>
        <w:top w:val="none" w:sz="0" w:space="0" w:color="auto"/>
        <w:left w:val="none" w:sz="0" w:space="0" w:color="auto"/>
        <w:bottom w:val="none" w:sz="0" w:space="0" w:color="auto"/>
        <w:right w:val="none" w:sz="0" w:space="0" w:color="auto"/>
      </w:divBdr>
    </w:div>
    <w:div w:id="1285192575">
      <w:bodyDiv w:val="1"/>
      <w:marLeft w:val="0"/>
      <w:marRight w:val="0"/>
      <w:marTop w:val="0"/>
      <w:marBottom w:val="0"/>
      <w:divBdr>
        <w:top w:val="none" w:sz="0" w:space="0" w:color="auto"/>
        <w:left w:val="none" w:sz="0" w:space="0" w:color="auto"/>
        <w:bottom w:val="none" w:sz="0" w:space="0" w:color="auto"/>
        <w:right w:val="none" w:sz="0" w:space="0" w:color="auto"/>
      </w:divBdr>
    </w:div>
    <w:div w:id="1538079099">
      <w:bodyDiv w:val="1"/>
      <w:marLeft w:val="0"/>
      <w:marRight w:val="0"/>
      <w:marTop w:val="0"/>
      <w:marBottom w:val="0"/>
      <w:divBdr>
        <w:top w:val="none" w:sz="0" w:space="0" w:color="auto"/>
        <w:left w:val="none" w:sz="0" w:space="0" w:color="auto"/>
        <w:bottom w:val="none" w:sz="0" w:space="0" w:color="auto"/>
        <w:right w:val="none" w:sz="0" w:space="0" w:color="auto"/>
      </w:divBdr>
    </w:div>
    <w:div w:id="1548103910">
      <w:bodyDiv w:val="1"/>
      <w:marLeft w:val="0"/>
      <w:marRight w:val="0"/>
      <w:marTop w:val="0"/>
      <w:marBottom w:val="0"/>
      <w:divBdr>
        <w:top w:val="none" w:sz="0" w:space="0" w:color="auto"/>
        <w:left w:val="none" w:sz="0" w:space="0" w:color="auto"/>
        <w:bottom w:val="none" w:sz="0" w:space="0" w:color="auto"/>
        <w:right w:val="none" w:sz="0" w:space="0" w:color="auto"/>
      </w:divBdr>
    </w:div>
    <w:div w:id="1559854527">
      <w:bodyDiv w:val="1"/>
      <w:marLeft w:val="0"/>
      <w:marRight w:val="0"/>
      <w:marTop w:val="0"/>
      <w:marBottom w:val="0"/>
      <w:divBdr>
        <w:top w:val="none" w:sz="0" w:space="0" w:color="auto"/>
        <w:left w:val="none" w:sz="0" w:space="0" w:color="auto"/>
        <w:bottom w:val="none" w:sz="0" w:space="0" w:color="auto"/>
        <w:right w:val="none" w:sz="0" w:space="0" w:color="auto"/>
      </w:divBdr>
    </w:div>
    <w:div w:id="1622347481">
      <w:bodyDiv w:val="1"/>
      <w:marLeft w:val="0"/>
      <w:marRight w:val="0"/>
      <w:marTop w:val="0"/>
      <w:marBottom w:val="0"/>
      <w:divBdr>
        <w:top w:val="none" w:sz="0" w:space="0" w:color="auto"/>
        <w:left w:val="none" w:sz="0" w:space="0" w:color="auto"/>
        <w:bottom w:val="none" w:sz="0" w:space="0" w:color="auto"/>
        <w:right w:val="none" w:sz="0" w:space="0" w:color="auto"/>
      </w:divBdr>
    </w:div>
    <w:div w:id="1640918550">
      <w:bodyDiv w:val="1"/>
      <w:marLeft w:val="0"/>
      <w:marRight w:val="0"/>
      <w:marTop w:val="0"/>
      <w:marBottom w:val="0"/>
      <w:divBdr>
        <w:top w:val="none" w:sz="0" w:space="0" w:color="auto"/>
        <w:left w:val="none" w:sz="0" w:space="0" w:color="auto"/>
        <w:bottom w:val="none" w:sz="0" w:space="0" w:color="auto"/>
        <w:right w:val="none" w:sz="0" w:space="0" w:color="auto"/>
      </w:divBdr>
    </w:div>
    <w:div w:id="1763063909">
      <w:bodyDiv w:val="1"/>
      <w:marLeft w:val="0"/>
      <w:marRight w:val="0"/>
      <w:marTop w:val="0"/>
      <w:marBottom w:val="0"/>
      <w:divBdr>
        <w:top w:val="none" w:sz="0" w:space="0" w:color="auto"/>
        <w:left w:val="none" w:sz="0" w:space="0" w:color="auto"/>
        <w:bottom w:val="none" w:sz="0" w:space="0" w:color="auto"/>
        <w:right w:val="none" w:sz="0" w:space="0" w:color="auto"/>
      </w:divBdr>
    </w:div>
    <w:div w:id="18998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ftp.sbaonline.sba.gov/advo/research/rs192tot.pdf" TargetMode="External" Type="http://schemas.openxmlformats.org/officeDocument/2006/relationships/hyperlink"/>
<Relationship Id="rId11" Target="http://www.sciencedirect.com/science/article/pii/S0301420701000137" TargetMode="External" Type="http://schemas.openxmlformats.org/officeDocument/2006/relationships/hyperlink"/>
<Relationship Id="rId12" Target="http://ssrn.com/abstract=557324" TargetMode="External" Type="http://schemas.openxmlformats.org/officeDocument/2006/relationships/hyperlink"/>
<Relationship Id="rId13" Target="http://www.almalaurea.it/info/bagues-labini.pdf" TargetMode="External" Type="http://schemas.openxmlformats.org/officeDocument/2006/relationships/hyperlink"/>
<Relationship Id="rId14" Target="http://info.worldbank.org/etools/docs/library/251019/day6DiscussionPaperSeries0402April6Se1.pdf" TargetMode="External" Type="http://schemas.openxmlformats.org/officeDocument/2006/relationships/hyperlink"/>
<Relationship Id="rId15" Target="http://papers.ssrn.com/sol3/papers.cfm?abstract_id=1428628" TargetMode="External" Type="http://schemas.openxmlformats.org/officeDocument/2006/relationships/hyperlink"/>
<Relationship Id="rId16" Target="http://karlan.yale.edu/p/BruhnKarlanSchoar_AER_P&amp;P.pdf" TargetMode="External" Type="http://schemas.openxmlformats.org/officeDocument/2006/relationships/hyperlink"/>
<Relationship Id="rId17" Target="http://www.labor.ca.gov/panel/pdf/Using_Multipliers_to_Measure_Economic_Impacts.pdf" TargetMode="External" Type="http://schemas.openxmlformats.org/officeDocument/2006/relationships/hyperlink"/>
<Relationship Id="rId18" Target="http://geoinfo.amu.edu.pl/qg/archives/2010/QG292_027-037_Domanski.pdf" TargetMode="External" Type="http://schemas.openxmlformats.org/officeDocument/2006/relationships/hyperlink"/>
<Relationship Id="rId19" Target="http://www.americanchemistry.com/ACC-Shale-Report" TargetMode="External" Type="http://schemas.openxmlformats.org/officeDocument/2006/relationships/hyperlink"/>
<Relationship Id="rId2" Target="numbering.xml" Type="http://schemas.openxmlformats.org/officeDocument/2006/relationships/numbering"/>
<Relationship Id="rId20" Target="http://www.ilo.org/wcmsp5/groups/public/@dgreports/@dcomm/@publ/documents/publication/wcms_150440.pdf" TargetMode="External" Type="http://schemas.openxmlformats.org/officeDocument/2006/relationships/hyperlink"/>
<Relationship Id="rId21" Target="http://www.ilo.org/wcmsp5/groups/public/---ed_emp/---emp_elm/---trends/documents/publication/wcms_120382.pdf" TargetMode="External" Type="http://schemas.openxmlformats.org/officeDocument/2006/relationships/hyperlink"/>
<Relationship Id="rId22" Target="http://commdev.org/userfiles/file/lpimpactarticle.pdf" TargetMode="External" Type="http://schemas.openxmlformats.org/officeDocument/2006/relationships/hyperlink"/>
<Relationship Id="rId23" Target="http://www.newmont.com/sites/default/files/Socio_Economic_Impact_of_Newmont_Ghana_Gold_July_2011_0.pdf" TargetMode="External" Type="http://schemas.openxmlformats.org/officeDocument/2006/relationships/hyperlink"/>
<Relationship Id="rId24" Target="http://www.standardchartered.com/media-centre/press-releases/2010/documents/20101004/Ghana-our_social_and_economic_impact.pdf" TargetMode="External" Type="http://schemas.openxmlformats.org/officeDocument/2006/relationships/hyperlink"/>
<Relationship Id="rId25" Target="http://www.standardchartered.com/sustainability/news/20101014/en/EIS_Indonesia.PDF" TargetMode="External" Type="http://schemas.openxmlformats.org/officeDocument/2006/relationships/hyperlink"/>
<Relationship Id="rId26" Target="http://papers.ssrn.com/sol3/papers.cfm?abstract_id=1007152" TargetMode="External" Type="http://schemas.openxmlformats.org/officeDocument/2006/relationships/hyperlink"/>
<Relationship Id="rId27" Target="http://www.mckinsey.com/mgi/publications/us_jobs/index.asp" TargetMode="External" Type="http://schemas.openxmlformats.org/officeDocument/2006/relationships/hyperlink"/>
<Relationship Id="rId28" Target="http://www.mckinsey.com/mgi/publications/competitiveness/index.asp" TargetMode="External" Type="http://schemas.openxmlformats.org/officeDocument/2006/relationships/hyperlink"/>
<Relationship Id="rId29" Target="http://www.sciencedirect.com/science/article/pii/S0147596708000899" TargetMode="External" Type="http://schemas.openxmlformats.org/officeDocument/2006/relationships/hyperlink"/>
<Relationship Id="rId3" Target="styles.xml" Type="http://schemas.openxmlformats.org/officeDocument/2006/relationships/styles"/>
<Relationship Id="rId30" Target="http://www.mdgscan.com" TargetMode="External" Type="http://schemas.openxmlformats.org/officeDocument/2006/relationships/hyperlink"/>
<Relationship Id="rId31" Target="http://ssrn.com/abstract=330415" TargetMode="External" Type="http://schemas.openxmlformats.org/officeDocument/2006/relationships/hyperlink"/>
<Relationship Id="rId32" Target="http://policyinstitute.info/resource/2007/10/peacocksimpsonsep04.pdf" TargetMode="External" Type="http://schemas.openxmlformats.org/officeDocument/2006/relationships/hyperlink"/>
<Relationship Id="rId33" Target="http://siteresources.worldbank.org/EXTENERGY2/Resources/MeasuringEmploymentImpactofEnergySector.pdf" TargetMode="External" Type="http://schemas.openxmlformats.org/officeDocument/2006/relationships/hyperlink"/>
<Relationship Id="rId34" Target="header1.xml" Type="http://schemas.openxmlformats.org/officeDocument/2006/relationships/header"/>
<Relationship Id="rId35" Target="header2.xml" Type="http://schemas.openxmlformats.org/officeDocument/2006/relationships/header"/>
<Relationship Id="rId36" Target="footer1.xml" Type="http://schemas.openxmlformats.org/officeDocument/2006/relationships/footer"/>
<Relationship Id="rId37" Target="footer2.xml" Type="http://schemas.openxmlformats.org/officeDocument/2006/relationships/footer"/>
<Relationship Id="rId38" Target="header3.xml" Type="http://schemas.openxmlformats.org/officeDocument/2006/relationships/header"/>
<Relationship Id="rId39" Target="footer3.xml" Type="http://schemas.openxmlformats.org/officeDocument/2006/relationships/footer"/>
<Relationship Id="rId4" Target="settings.xml" Type="http://schemas.openxmlformats.org/officeDocument/2006/relationships/settings"/>
<Relationship Id="rId40" Target="fontTable.xml" Type="http://schemas.openxmlformats.org/officeDocument/2006/relationships/fontTable"/>
<Relationship Id="rId41" Target="theme/theme1.xml" Type="http://schemas.openxmlformats.org/officeDocument/2006/relationships/theme"/>
<Relationship Id="rId43" Target="stylesWithEffects.xml" Type="http://schemas.microsoft.com/office/2007/relationships/stylesWithEffect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lo.org/empelm/what/lang--en/WCMS_114240" TargetMode="External" Type="http://schemas.openxmlformats.org/officeDocument/2006/relationships/hyperlink"/>
<Relationship Id="rId9" Target="http://www.REGroningen.n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CB4B9-5F80-46F9-9D9A-C2F17DE5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77</Pages>
  <Words>18237</Words>
  <Characters>103955</Characters>
  <Application/>
  <DocSecurity>0</DocSecurity>
  <Lines>866</Lines>
  <Paragraphs>243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121949</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