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00A06F9A" w:rsidR="00791A29" w:rsidRDefault="00597D5F" w:rsidP="00597D5F">
      <w:r w:rsidRPr="00597D5F">
        <w:rPr>
          <w:b/>
          <w:bCs/>
        </w:rPr>
        <w:t>State</w:t>
      </w:r>
      <w:r w:rsidRPr="002452CE">
        <w:rPr>
          <w:b/>
          <w:bCs/>
        </w:rPr>
        <w:t>:</w:t>
      </w:r>
      <w:r w:rsidR="006333C0">
        <w:rPr>
          <w:b/>
          <w:bCs/>
        </w:rPr>
        <w:t xml:space="preserve"> </w:t>
      </w:r>
      <w:r w:rsidR="006718DB">
        <w:rPr>
          <w:b/>
          <w:bCs/>
        </w:rPr>
        <w:t xml:space="preserve">South </w:t>
      </w:r>
      <w:r w:rsidR="007C3C67">
        <w:rPr>
          <w:b/>
          <w:bCs/>
        </w:rPr>
        <w:t>Dakota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12E2" w14:textId="77777777" w:rsidR="00CD5BDB" w:rsidRDefault="00CD5BDB" w:rsidP="000B2833">
      <w:pPr>
        <w:spacing w:after="0" w:line="240" w:lineRule="auto"/>
      </w:pPr>
      <w:r>
        <w:separator/>
      </w:r>
    </w:p>
  </w:endnote>
  <w:endnote w:type="continuationSeparator" w:id="0">
    <w:p w14:paraId="79C8EB84" w14:textId="77777777" w:rsidR="00CD5BDB" w:rsidRDefault="00CD5BD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91CD" w14:textId="77777777" w:rsidR="003D30D2" w:rsidRDefault="003D3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DCA1C79" w:rsidR="000B2833" w:rsidRPr="003D30D2" w:rsidRDefault="000B2833" w:rsidP="003D3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9763" w14:textId="77777777" w:rsidR="003D30D2" w:rsidRDefault="003D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8D75" w14:textId="77777777" w:rsidR="00CD5BDB" w:rsidRDefault="00CD5BDB" w:rsidP="000B2833">
      <w:pPr>
        <w:spacing w:after="0" w:line="240" w:lineRule="auto"/>
      </w:pPr>
      <w:r>
        <w:separator/>
      </w:r>
    </w:p>
  </w:footnote>
  <w:footnote w:type="continuationSeparator" w:id="0">
    <w:p w14:paraId="32401BC4" w14:textId="77777777" w:rsidR="00CD5BDB" w:rsidRDefault="00CD5BD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F05D" w14:textId="77777777" w:rsidR="003D30D2" w:rsidRDefault="003D3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19B7F52" w:rsidR="000B2833" w:rsidRPr="003D30D2" w:rsidRDefault="000B2833" w:rsidP="003D3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6F4B" w14:textId="77777777" w:rsidR="003D30D2" w:rsidRDefault="003D3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30D2"/>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D5BDB"/>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1661</Words>
  <Characters>9468</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