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355D9EB" w:rsidR="000C49FD" w:rsidRPr="00443A64" w:rsidRDefault="00443A64" w:rsidP="00E31880">
      <w:pPr>
        <w:jc w:val="center"/>
        <w:rPr>
          <w:b/>
          <w:bCs/>
          <w:sz w:val="32"/>
          <w:szCs w:val="32"/>
        </w:rPr>
      </w:pPr>
      <w:r w:rsidRPr="00443A64">
        <w:rPr>
          <w:b/>
          <w:bCs/>
          <w:sz w:val="32"/>
          <w:szCs w:val="32"/>
        </w:rPr>
        <w:t>(</w:t>
      </w:r>
      <w:r w:rsidR="00664016">
        <w:rPr>
          <w:b/>
          <w:bCs/>
          <w:sz w:val="32"/>
          <w:szCs w:val="32"/>
        </w:rPr>
        <w:t>Pennsylvania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318298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64016">
        <w:rPr>
          <w:sz w:val="22"/>
          <w:szCs w:val="22"/>
        </w:rPr>
        <w:t>Pennsylvania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56EBE12" w:rsidR="00C543C7" w:rsidRDefault="00664016" w:rsidP="00E31880">
            <w:pPr>
              <w:rPr>
                <w:sz w:val="22"/>
                <w:szCs w:val="22"/>
              </w:rPr>
            </w:pPr>
            <w:r>
              <w:rPr>
                <w:sz w:val="22"/>
                <w:szCs w:val="22"/>
              </w:rPr>
              <w:t>Pennsylvania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C924" w14:textId="77777777" w:rsidR="00492DA8" w:rsidRDefault="0049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5EAB8C4" w:rsidR="004F70A3" w:rsidRPr="00492DA8" w:rsidRDefault="004F70A3" w:rsidP="00492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F5C5" w14:textId="77777777" w:rsidR="00492DA8" w:rsidRDefault="00492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038F" w14:textId="77777777" w:rsidR="00492DA8" w:rsidRDefault="00492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98E9F8D" w:rsidR="004F70A3" w:rsidRPr="00492DA8" w:rsidRDefault="004F70A3" w:rsidP="00492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40F3" w14:textId="77777777" w:rsidR="00492DA8" w:rsidRDefault="00492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164152">
    <w:abstractNumId w:val="3"/>
  </w:num>
  <w:num w:numId="2" w16cid:durableId="1078555582">
    <w:abstractNumId w:val="2"/>
  </w:num>
  <w:num w:numId="3" w16cid:durableId="861090742">
    <w:abstractNumId w:val="0"/>
  </w:num>
  <w:num w:numId="4" w16cid:durableId="1469859601">
    <w:abstractNumId w:val="4"/>
  </w:num>
  <w:num w:numId="5" w16cid:durableId="88764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92DA8"/>
    <w:rsid w:val="004F1CD0"/>
    <w:rsid w:val="004F5D47"/>
    <w:rsid w:val="004F70A3"/>
    <w:rsid w:val="005016CF"/>
    <w:rsid w:val="0054027D"/>
    <w:rsid w:val="00570A17"/>
    <w:rsid w:val="005F0103"/>
    <w:rsid w:val="00651AD0"/>
    <w:rsid w:val="00664016"/>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