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442B3FA0"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1C079C">
        <w:rPr>
          <w:sz w:val="24"/>
          <w:szCs w:val="24"/>
          <w:lang w:val="en-GB"/>
        </w:rPr>
        <w:t>O</w:t>
      </w:r>
      <w:r w:rsidR="00F25E0D">
        <w:rPr>
          <w:sz w:val="24"/>
          <w:szCs w:val="24"/>
          <w:lang w:val="en-GB"/>
        </w:rPr>
        <w:t>regon</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4A34B3F7"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216773B6" w14:textId="3F100A29" w:rsidR="00F25E0D" w:rsidRPr="00F25E0D" w:rsidRDefault="00F25E0D" w:rsidP="00F25E0D">
      <w:pPr>
        <w:pStyle w:val="NormalWeb"/>
        <w:rPr>
          <w:rFonts w:asciiTheme="minorHAnsi" w:hAnsiTheme="minorHAnsi" w:cstheme="minorHAnsi"/>
        </w:rPr>
      </w:pPr>
      <w:r w:rsidRPr="00F25E0D">
        <w:rPr>
          <w:rFonts w:asciiTheme="minorHAnsi" w:hAnsiTheme="minorHAnsi" w:cstheme="minorHAnsi"/>
          <w:sz w:val="22"/>
          <w:szCs w:val="22"/>
        </w:rPr>
        <w:t xml:space="preserve">BEFORE SIGNING OR ACCEPTING THIS INSTRUMENT, THE PERSON TRANSFERRING FEE TITLE SHOULD INQUIRE ABOUT THE PERSON’S RIGHTS, IF ANY, UNDER ORS 195.300 (Definitions for ORS 195.300 to 195.336), 195.301 (Legislative findings) AND 195.305 (Compensation for restriction of use of real property due to land use regulation) TO 195.336 (Compensation and Conservation Fund) AND SECTIONS 5 TO 11, CHAPTER 424, OREGON LAWS 2007, SECTIONS 2 TO 9 AND 17, CHAPTER 855, OREGON LAWS 2009, AND SECTIONS 2 TO 7, CHAPTER 8, OREGON LAWS 2010. THIS INSTRUMENT DOES NOT ALLOW USE OF THE PROPERTY DESCRIBED IN THIS INSTRUMENT IN VIOLATION OF APPLICABLE LAND USE LAWS AND REGULATIONS. BEFORE SIGNING OR ACCEPTING THIS INSTRUMENT, THE PERSON ACQUIRING FEE TITLE TO THE PROPERTY SHOULD CHECK WITH THE APPROPRIATE CITY OR COUNTY PLANNING DEPARTMENT TO VERIFY THAT THE UNIT OF LAND BEING TRANSFERRED IS A LAWFULLY ESTABLISHED LOT OR PARCEL, AS DEFINED IN ORS 92.010 (Definitions for ORS 92.010 to 92.192) OR 215.010 (Definitions), TO VERIFY THE APPROVED USES OF THE LOT OR </w:t>
      </w:r>
      <w:r w:rsidRPr="00F25E0D">
        <w:rPr>
          <w:rFonts w:asciiTheme="minorHAnsi" w:hAnsiTheme="minorHAnsi" w:cstheme="minorHAnsi"/>
          <w:sz w:val="22"/>
          <w:szCs w:val="22"/>
        </w:rPr>
        <w:lastRenderedPageBreak/>
        <w:t>PARCEL, TO DETERMINE ANY LIMITS ON LAWSUITS AGAINST FARMING OR FOREST PRACTICES, AS DEFINED IN ORS 30.930 (Definitions for ORS 30.930 to 30.947), AND TO INQUIRE ABOUT THE RIGHTS OF NEIGHBORING PROPERTY OWNERS, IF ANY, UNDER ORS 195.300 (Definitions for ORS 195.300 to 195.336), 195.301 (Legislative findings) AND 195.305 (Compensation for restriction of use of real property due to land use regulation) TO 195.336 (Compensation and Conservation Fund) AND SECTIONS 5 TO 11, CHAPTER 424, OREGON LAWS 2007, SECTIONS 2 TO 9 AND 17, CHAPTER 855, OREGON LAWS 2009, AND SECTIONS 2 TO 7, CHAPTER 8, OREGON LAWS 2010.</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7FE4" w14:textId="77777777" w:rsidR="00F618CC" w:rsidRDefault="00F618CC" w:rsidP="00CB37D9">
      <w:pPr>
        <w:spacing w:after="0" w:line="240" w:lineRule="auto"/>
      </w:pPr>
      <w:r>
        <w:separator/>
      </w:r>
    </w:p>
  </w:endnote>
  <w:endnote w:type="continuationSeparator" w:id="0">
    <w:p w14:paraId="090E6E12" w14:textId="77777777" w:rsidR="00F618CC" w:rsidRDefault="00F618C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BBC0" w14:textId="77777777" w:rsidR="004E5444" w:rsidRDefault="004E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DC3692" w:rsidR="00CB37D9" w:rsidRPr="004E5444" w:rsidRDefault="00CB37D9" w:rsidP="004E5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19AD" w14:textId="77777777" w:rsidR="004E5444" w:rsidRDefault="004E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1AA3" w14:textId="77777777" w:rsidR="00F618CC" w:rsidRDefault="00F618CC" w:rsidP="00CB37D9">
      <w:pPr>
        <w:spacing w:after="0" w:line="240" w:lineRule="auto"/>
      </w:pPr>
      <w:r>
        <w:separator/>
      </w:r>
    </w:p>
  </w:footnote>
  <w:footnote w:type="continuationSeparator" w:id="0">
    <w:p w14:paraId="5AEEAA82" w14:textId="77777777" w:rsidR="00F618CC" w:rsidRDefault="00F618C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4307" w14:textId="77777777" w:rsidR="004E5444" w:rsidRDefault="004E5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344EB7" w:rsidR="00AD6FC0" w:rsidRPr="004E5444" w:rsidRDefault="00AD6FC0" w:rsidP="004E5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9EC6" w14:textId="77777777" w:rsidR="004E5444" w:rsidRDefault="004E5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C079C"/>
    <w:rsid w:val="00213AF9"/>
    <w:rsid w:val="00283ABC"/>
    <w:rsid w:val="0029222A"/>
    <w:rsid w:val="002D0FCE"/>
    <w:rsid w:val="002F0338"/>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9422A"/>
    <w:rsid w:val="004B67F8"/>
    <w:rsid w:val="004D14A9"/>
    <w:rsid w:val="004E5444"/>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6859"/>
    <w:rsid w:val="0098598C"/>
    <w:rsid w:val="009D1CFF"/>
    <w:rsid w:val="009F76DA"/>
    <w:rsid w:val="00A17025"/>
    <w:rsid w:val="00A2546E"/>
    <w:rsid w:val="00A56F25"/>
    <w:rsid w:val="00AC3BD9"/>
    <w:rsid w:val="00AD6FC0"/>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D2CCC"/>
    <w:rsid w:val="00E3286C"/>
    <w:rsid w:val="00E41F90"/>
    <w:rsid w:val="00E43F53"/>
    <w:rsid w:val="00E71FFE"/>
    <w:rsid w:val="00E92F87"/>
    <w:rsid w:val="00E9546D"/>
    <w:rsid w:val="00EA0AE5"/>
    <w:rsid w:val="00EC03D1"/>
    <w:rsid w:val="00F16BAE"/>
    <w:rsid w:val="00F25E0D"/>
    <w:rsid w:val="00F3734B"/>
    <w:rsid w:val="00F618CC"/>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582</Words>
  <Characters>3318</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