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92012B4" w:rsidR="004F1CD0" w:rsidRDefault="003166FD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Washington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2E7A4541" w:rsidR="00555B67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p w14:paraId="7FDF2531" w14:textId="2EA2CC00" w:rsidR="003166FD" w:rsidRPr="003166FD" w:rsidRDefault="003166FD" w:rsidP="003166FD">
      <w:pPr>
        <w:pStyle w:val="NormalWeb"/>
        <w:jc w:val="center"/>
        <w:rPr>
          <w:rFonts w:asciiTheme="minorHAnsi" w:hAnsiTheme="minorHAnsi" w:cstheme="minorHAnsi"/>
          <w:sz w:val="32"/>
          <w:szCs w:val="32"/>
        </w:rPr>
      </w:pPr>
      <w:r w:rsidRPr="003166FD">
        <w:rPr>
          <w:rFonts w:asciiTheme="minorHAnsi" w:hAnsiTheme="minorHAnsi" w:cstheme="minorHAnsi"/>
          <w:b/>
          <w:bCs/>
          <w:sz w:val="32"/>
          <w:szCs w:val="32"/>
        </w:rPr>
        <w:t>Washington Residents</w:t>
      </w:r>
    </w:p>
    <w:p w14:paraId="5565CFBB" w14:textId="75600650" w:rsidR="003166FD" w:rsidRPr="003166FD" w:rsidRDefault="003166FD" w:rsidP="003166F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3166FD">
        <w:rPr>
          <w:rFonts w:asciiTheme="minorHAnsi" w:hAnsiTheme="minorHAnsi" w:cstheme="minorHAnsi"/>
          <w:sz w:val="21"/>
          <w:szCs w:val="21"/>
        </w:rPr>
        <w:t xml:space="preserve">In the event of a denial or other adverse action, you have a right to obtain a free copy of the consumer report from the screening company or credit reporting agency </w:t>
      </w:r>
    </w:p>
    <w:p w14:paraId="23BF9B7E" w14:textId="77777777" w:rsidR="003166FD" w:rsidRPr="009A7E12" w:rsidRDefault="003166FD" w:rsidP="009A7E12">
      <w:pPr>
        <w:rPr>
          <w:lang w:val="en-GB"/>
        </w:rPr>
      </w:pPr>
    </w:p>
    <w:sectPr w:rsidR="003166FD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342C" w14:textId="77777777" w:rsidR="00F53A32" w:rsidRDefault="00F53A32" w:rsidP="00CB37D9">
      <w:pPr>
        <w:spacing w:after="0" w:line="240" w:lineRule="auto"/>
      </w:pPr>
      <w:r>
        <w:separator/>
      </w:r>
    </w:p>
  </w:endnote>
  <w:endnote w:type="continuationSeparator" w:id="0">
    <w:p w14:paraId="2BA1568E" w14:textId="77777777" w:rsidR="00F53A32" w:rsidRDefault="00F53A32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D0C4" w14:textId="77777777" w:rsidR="00C15724" w:rsidRDefault="00C15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216605E" w:rsidR="00CB37D9" w:rsidRPr="00C15724" w:rsidRDefault="00CB37D9" w:rsidP="00C15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03F2" w14:textId="77777777" w:rsidR="00C15724" w:rsidRDefault="00C15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9E70" w14:textId="77777777" w:rsidR="00F53A32" w:rsidRDefault="00F53A32" w:rsidP="00CB37D9">
      <w:pPr>
        <w:spacing w:after="0" w:line="240" w:lineRule="auto"/>
      </w:pPr>
      <w:r>
        <w:separator/>
      </w:r>
    </w:p>
  </w:footnote>
  <w:footnote w:type="continuationSeparator" w:id="0">
    <w:p w14:paraId="6DBF3B2E" w14:textId="77777777" w:rsidR="00F53A32" w:rsidRDefault="00F53A32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E444" w14:textId="77777777" w:rsidR="00C15724" w:rsidRDefault="00C15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4DD1C8E" w:rsidR="00AD6FC0" w:rsidRPr="00C15724" w:rsidRDefault="00AD6FC0" w:rsidP="00C15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8316" w14:textId="77777777" w:rsidR="00C15724" w:rsidRDefault="00C15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F1A61"/>
    <w:multiLevelType w:val="multilevel"/>
    <w:tmpl w:val="7678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790676">
    <w:abstractNumId w:val="1"/>
  </w:num>
  <w:num w:numId="2" w16cid:durableId="1329403915">
    <w:abstractNumId w:val="0"/>
  </w:num>
  <w:num w:numId="3" w16cid:durableId="797141274">
    <w:abstractNumId w:val="2"/>
  </w:num>
  <w:num w:numId="4" w16cid:durableId="85617010">
    <w:abstractNumId w:val="4"/>
  </w:num>
  <w:num w:numId="5" w16cid:durableId="1634554082">
    <w:abstractNumId w:val="5"/>
  </w:num>
  <w:num w:numId="6" w16cid:durableId="2134864812">
    <w:abstractNumId w:val="3"/>
  </w:num>
  <w:num w:numId="7" w16cid:durableId="1372531695">
    <w:abstractNumId w:val="9"/>
  </w:num>
  <w:num w:numId="8" w16cid:durableId="1042561273">
    <w:abstractNumId w:val="7"/>
  </w:num>
  <w:num w:numId="9" w16cid:durableId="2109227441">
    <w:abstractNumId w:val="8"/>
  </w:num>
  <w:num w:numId="10" w16cid:durableId="1383168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46357"/>
    <w:rsid w:val="00052124"/>
    <w:rsid w:val="00075E33"/>
    <w:rsid w:val="000850C4"/>
    <w:rsid w:val="000926AA"/>
    <w:rsid w:val="000C56E1"/>
    <w:rsid w:val="000D10EF"/>
    <w:rsid w:val="000F64FD"/>
    <w:rsid w:val="00113E1F"/>
    <w:rsid w:val="00113E4A"/>
    <w:rsid w:val="001511CC"/>
    <w:rsid w:val="0015373B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166FD"/>
    <w:rsid w:val="00325FB4"/>
    <w:rsid w:val="003713B8"/>
    <w:rsid w:val="00374692"/>
    <w:rsid w:val="00385430"/>
    <w:rsid w:val="003B24BC"/>
    <w:rsid w:val="003B7112"/>
    <w:rsid w:val="003D75C9"/>
    <w:rsid w:val="003E49E3"/>
    <w:rsid w:val="003E4DDE"/>
    <w:rsid w:val="003F0110"/>
    <w:rsid w:val="00426C19"/>
    <w:rsid w:val="004553F3"/>
    <w:rsid w:val="00473500"/>
    <w:rsid w:val="004F1CD0"/>
    <w:rsid w:val="004F1F65"/>
    <w:rsid w:val="004F5D47"/>
    <w:rsid w:val="00500541"/>
    <w:rsid w:val="00515AC9"/>
    <w:rsid w:val="005164E7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34D5D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8B0CFD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9F163C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572C1"/>
    <w:rsid w:val="00BC0F62"/>
    <w:rsid w:val="00BD1993"/>
    <w:rsid w:val="00C116C3"/>
    <w:rsid w:val="00C1227A"/>
    <w:rsid w:val="00C15724"/>
    <w:rsid w:val="00C3582F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1034F"/>
    <w:rsid w:val="00D221FD"/>
    <w:rsid w:val="00D54234"/>
    <w:rsid w:val="00D56B98"/>
    <w:rsid w:val="00D648D1"/>
    <w:rsid w:val="00DB3C6E"/>
    <w:rsid w:val="00DC180F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83825"/>
    <w:rsid w:val="00E9546D"/>
    <w:rsid w:val="00EC3E15"/>
    <w:rsid w:val="00F17DF3"/>
    <w:rsid w:val="00F27488"/>
    <w:rsid w:val="00F3477B"/>
    <w:rsid w:val="00F3734B"/>
    <w:rsid w:val="00F4739D"/>
    <w:rsid w:val="00F53A32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665</Words>
  <Characters>3797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